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BE6F" w14:textId="77777777" w:rsidR="00134A75" w:rsidRPr="001C3940" w:rsidRDefault="00134A75" w:rsidP="00AB27AC">
      <w:pPr>
        <w:tabs>
          <w:tab w:val="center" w:pos="4680"/>
        </w:tabs>
        <w:jc w:val="center"/>
        <w:rPr>
          <w:rFonts w:asciiTheme="minorHAnsi" w:hAnsiTheme="minorHAnsi" w:cstheme="minorHAnsi"/>
          <w:sz w:val="22"/>
          <w:szCs w:val="22"/>
        </w:rPr>
      </w:pPr>
    </w:p>
    <w:p w14:paraId="44F48CF4" w14:textId="77777777" w:rsidR="00D83053" w:rsidRPr="001C3940" w:rsidRDefault="00D83053" w:rsidP="00AB27AC">
      <w:pPr>
        <w:tabs>
          <w:tab w:val="center" w:pos="4680"/>
        </w:tabs>
        <w:jc w:val="center"/>
        <w:rPr>
          <w:rFonts w:asciiTheme="minorHAnsi" w:hAnsiTheme="minorHAnsi" w:cstheme="minorHAnsi"/>
          <w:sz w:val="22"/>
          <w:szCs w:val="22"/>
        </w:rPr>
      </w:pPr>
    </w:p>
    <w:p w14:paraId="74D04461" w14:textId="77777777" w:rsidR="00D83053" w:rsidRPr="001C3940" w:rsidRDefault="00D83053" w:rsidP="00AB27AC">
      <w:pPr>
        <w:tabs>
          <w:tab w:val="center" w:pos="4680"/>
        </w:tabs>
        <w:jc w:val="center"/>
        <w:rPr>
          <w:rFonts w:asciiTheme="minorHAnsi" w:hAnsiTheme="minorHAnsi" w:cstheme="minorHAnsi"/>
          <w:sz w:val="22"/>
          <w:szCs w:val="22"/>
        </w:rPr>
      </w:pPr>
    </w:p>
    <w:p w14:paraId="74DC31F9" w14:textId="77777777" w:rsidR="00AB27AC" w:rsidRPr="001C3940" w:rsidRDefault="00AB27AC" w:rsidP="00B62454">
      <w:pPr>
        <w:widowControl w:val="0"/>
        <w:tabs>
          <w:tab w:val="center" w:pos="4680"/>
        </w:tabs>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BRINE LINE</w:t>
      </w:r>
    </w:p>
    <w:p w14:paraId="3E761DA9" w14:textId="77777777" w:rsidR="00AB27AC" w:rsidRPr="001C3940" w:rsidRDefault="00771D82" w:rsidP="00B62454">
      <w:pPr>
        <w:widowControl w:val="0"/>
        <w:tabs>
          <w:tab w:val="center" w:pos="4680"/>
        </w:tabs>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 xml:space="preserve">WASTEWATER </w:t>
      </w:r>
      <w:r w:rsidR="00AB27AC" w:rsidRPr="001C3940">
        <w:rPr>
          <w:rFonts w:asciiTheme="minorHAnsi" w:hAnsiTheme="minorHAnsi" w:cstheme="minorHAnsi"/>
          <w:b/>
          <w:sz w:val="22"/>
          <w:szCs w:val="22"/>
        </w:rPr>
        <w:t>DISCHARGE PERMIT</w:t>
      </w:r>
    </w:p>
    <w:p w14:paraId="545CAE24" w14:textId="77777777" w:rsidR="00AB27AC" w:rsidRPr="001C3940" w:rsidRDefault="00AB27AC" w:rsidP="00B62454">
      <w:pPr>
        <w:widowControl w:val="0"/>
        <w:tabs>
          <w:tab w:val="left" w:pos="-1080"/>
        </w:tabs>
        <w:spacing w:line="240" w:lineRule="atLeast"/>
        <w:jc w:val="both"/>
        <w:rPr>
          <w:rFonts w:asciiTheme="minorHAnsi" w:hAnsiTheme="minorHAnsi" w:cstheme="minorHAnsi"/>
          <w:sz w:val="22"/>
          <w:szCs w:val="22"/>
        </w:rPr>
      </w:pPr>
    </w:p>
    <w:p w14:paraId="02917B71" w14:textId="77777777" w:rsidR="00D83053" w:rsidRPr="001C3940" w:rsidRDefault="00D83053" w:rsidP="00B62454">
      <w:pPr>
        <w:widowControl w:val="0"/>
        <w:tabs>
          <w:tab w:val="left" w:pos="-1080"/>
        </w:tabs>
        <w:spacing w:line="240" w:lineRule="atLeast"/>
        <w:jc w:val="both"/>
        <w:rPr>
          <w:rFonts w:asciiTheme="minorHAnsi" w:hAnsiTheme="minorHAnsi" w:cstheme="minorHAnsi"/>
          <w:sz w:val="22"/>
          <w:szCs w:val="22"/>
        </w:rPr>
      </w:pPr>
    </w:p>
    <w:p w14:paraId="223941CB" w14:textId="3A1CB013" w:rsidR="00AB27AC" w:rsidRPr="001C3940" w:rsidRDefault="00134A75" w:rsidP="00B62454">
      <w:pPr>
        <w:widowControl w:val="0"/>
        <w:tabs>
          <w:tab w:val="left" w:pos="-108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Date:</w:t>
      </w:r>
      <w:r w:rsidRPr="001C3940">
        <w:rPr>
          <w:rFonts w:asciiTheme="minorHAnsi" w:hAnsiTheme="minorHAnsi" w:cstheme="minorHAnsi"/>
          <w:b/>
          <w:sz w:val="22"/>
          <w:szCs w:val="22"/>
        </w:rPr>
        <w:tab/>
      </w:r>
      <w:r w:rsidRPr="001C3940">
        <w:rPr>
          <w:rFonts w:asciiTheme="minorHAnsi" w:hAnsiTheme="minorHAnsi" w:cstheme="minorHAnsi"/>
          <w:b/>
          <w:sz w:val="22"/>
          <w:szCs w:val="22"/>
        </w:rPr>
        <w:tab/>
      </w:r>
      <w:r w:rsidR="00B57461" w:rsidRPr="001C3940">
        <w:rPr>
          <w:rFonts w:asciiTheme="minorHAnsi" w:hAnsiTheme="minorHAnsi" w:cstheme="minorHAnsi"/>
          <w:b/>
          <w:sz w:val="22"/>
          <w:szCs w:val="22"/>
          <w:highlight w:val="yellow"/>
        </w:rPr>
        <w:t>Date</w:t>
      </w:r>
    </w:p>
    <w:p w14:paraId="099DD4E1" w14:textId="77777777"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p>
    <w:p w14:paraId="06FC74D6" w14:textId="734D185A"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Name:</w:t>
      </w:r>
      <w:r w:rsidRPr="001C3940">
        <w:rPr>
          <w:rFonts w:asciiTheme="minorHAnsi" w:hAnsiTheme="minorHAnsi" w:cstheme="minorHAnsi"/>
          <w:b/>
          <w:sz w:val="22"/>
          <w:szCs w:val="22"/>
        </w:rPr>
        <w:tab/>
      </w:r>
      <w:r w:rsidRPr="001C3940">
        <w:rPr>
          <w:rFonts w:asciiTheme="minorHAnsi" w:hAnsiTheme="minorHAnsi" w:cstheme="minorHAnsi"/>
          <w:b/>
          <w:sz w:val="22"/>
          <w:szCs w:val="22"/>
        </w:rPr>
        <w:tab/>
      </w:r>
      <w:r w:rsidR="002D26D1" w:rsidRPr="001C3940">
        <w:rPr>
          <w:rFonts w:asciiTheme="minorHAnsi" w:hAnsiTheme="minorHAnsi" w:cstheme="minorHAnsi"/>
          <w:b/>
          <w:sz w:val="22"/>
          <w:szCs w:val="22"/>
          <w:highlight w:val="yellow"/>
        </w:rPr>
        <w:t>Name</w:t>
      </w:r>
    </w:p>
    <w:p w14:paraId="1E1AF8F5" w14:textId="77777777"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p>
    <w:p w14:paraId="0BCD7FDC" w14:textId="57DB3F7B"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Address:</w:t>
      </w:r>
      <w:r w:rsidRPr="001C3940">
        <w:rPr>
          <w:rFonts w:asciiTheme="minorHAnsi" w:hAnsiTheme="minorHAnsi" w:cstheme="minorHAnsi"/>
          <w:b/>
          <w:sz w:val="22"/>
          <w:szCs w:val="22"/>
        </w:rPr>
        <w:tab/>
      </w:r>
      <w:r w:rsidR="002D26D1" w:rsidRPr="001C3940">
        <w:rPr>
          <w:rFonts w:asciiTheme="minorHAnsi" w:hAnsiTheme="minorHAnsi" w:cstheme="minorHAnsi"/>
          <w:b/>
          <w:sz w:val="22"/>
          <w:szCs w:val="22"/>
          <w:highlight w:val="yellow"/>
        </w:rPr>
        <w:t>Address</w:t>
      </w:r>
    </w:p>
    <w:p w14:paraId="65AEDEE1" w14:textId="6106C2B6" w:rsidR="0047369F" w:rsidRPr="001C3940" w:rsidRDefault="0047369F" w:rsidP="00B62454">
      <w:pPr>
        <w:widowControl w:val="0"/>
        <w:tabs>
          <w:tab w:val="left" w:pos="-108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ab/>
      </w:r>
      <w:r w:rsidRPr="001C3940">
        <w:rPr>
          <w:rFonts w:asciiTheme="minorHAnsi" w:hAnsiTheme="minorHAnsi" w:cstheme="minorHAnsi"/>
          <w:b/>
          <w:sz w:val="22"/>
          <w:szCs w:val="22"/>
        </w:rPr>
        <w:tab/>
      </w:r>
      <w:r w:rsidR="002D26D1" w:rsidRPr="001C3940">
        <w:rPr>
          <w:rFonts w:asciiTheme="minorHAnsi" w:hAnsiTheme="minorHAnsi" w:cstheme="minorHAnsi"/>
          <w:b/>
          <w:sz w:val="22"/>
          <w:szCs w:val="22"/>
          <w:highlight w:val="yellow"/>
        </w:rPr>
        <w:t>City</w:t>
      </w:r>
      <w:r w:rsidRPr="001C3940">
        <w:rPr>
          <w:rFonts w:asciiTheme="minorHAnsi" w:hAnsiTheme="minorHAnsi" w:cstheme="minorHAnsi"/>
          <w:b/>
          <w:sz w:val="22"/>
          <w:szCs w:val="22"/>
          <w:highlight w:val="yellow"/>
        </w:rPr>
        <w:t xml:space="preserve">, CA </w:t>
      </w:r>
      <w:r w:rsidR="002D26D1" w:rsidRPr="001C3940">
        <w:rPr>
          <w:rFonts w:asciiTheme="minorHAnsi" w:hAnsiTheme="minorHAnsi" w:cstheme="minorHAnsi"/>
          <w:b/>
          <w:sz w:val="22"/>
          <w:szCs w:val="22"/>
          <w:highlight w:val="yellow"/>
        </w:rPr>
        <w:t>Zip Code</w:t>
      </w:r>
    </w:p>
    <w:p w14:paraId="00A95447" w14:textId="77777777"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p>
    <w:p w14:paraId="7B12E8E7" w14:textId="41FE7C7A" w:rsidR="00134A75" w:rsidRPr="001C3940" w:rsidRDefault="00134A75" w:rsidP="00B62454">
      <w:pPr>
        <w:widowControl w:val="0"/>
        <w:tabs>
          <w:tab w:val="left" w:pos="-108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Attention:</w:t>
      </w:r>
      <w:r w:rsidRPr="001C3940">
        <w:rPr>
          <w:rFonts w:asciiTheme="minorHAnsi" w:hAnsiTheme="minorHAnsi" w:cstheme="minorHAnsi"/>
          <w:b/>
          <w:sz w:val="22"/>
          <w:szCs w:val="22"/>
        </w:rPr>
        <w:tab/>
      </w:r>
      <w:r w:rsidR="002D26D1" w:rsidRPr="001C3940">
        <w:rPr>
          <w:rFonts w:asciiTheme="minorHAnsi" w:hAnsiTheme="minorHAnsi" w:cstheme="minorHAnsi"/>
          <w:b/>
          <w:sz w:val="22"/>
          <w:szCs w:val="22"/>
          <w:highlight w:val="yellow"/>
        </w:rPr>
        <w:t>Authorized Representative</w:t>
      </w:r>
    </w:p>
    <w:p w14:paraId="1F7DE034" w14:textId="77777777" w:rsidR="00AB27AC" w:rsidRPr="001C3940" w:rsidRDefault="00AB27AC" w:rsidP="00B62454">
      <w:pPr>
        <w:widowControl w:val="0"/>
        <w:tabs>
          <w:tab w:val="left" w:pos="-1080"/>
        </w:tabs>
        <w:spacing w:line="240" w:lineRule="atLeast"/>
        <w:jc w:val="both"/>
        <w:rPr>
          <w:rFonts w:asciiTheme="minorHAnsi" w:hAnsiTheme="minorHAnsi" w:cstheme="minorHAnsi"/>
          <w:b/>
          <w:sz w:val="22"/>
          <w:szCs w:val="22"/>
        </w:rPr>
      </w:pPr>
    </w:p>
    <w:p w14:paraId="3B0EFAB1" w14:textId="022D5010" w:rsidR="00AB27AC" w:rsidRPr="001C3940" w:rsidRDefault="00AB27AC" w:rsidP="00B62454">
      <w:pPr>
        <w:widowControl w:val="0"/>
        <w:tabs>
          <w:tab w:val="left" w:pos="-1080"/>
        </w:tabs>
        <w:spacing w:line="240" w:lineRule="atLeast"/>
        <w:ind w:left="1440" w:hanging="1440"/>
        <w:jc w:val="both"/>
        <w:rPr>
          <w:rFonts w:asciiTheme="minorHAnsi" w:hAnsiTheme="minorHAnsi" w:cstheme="minorHAnsi"/>
          <w:b/>
          <w:sz w:val="22"/>
          <w:szCs w:val="22"/>
        </w:rPr>
      </w:pPr>
      <w:r w:rsidRPr="001C3940">
        <w:rPr>
          <w:rFonts w:asciiTheme="minorHAnsi" w:hAnsiTheme="minorHAnsi" w:cstheme="minorHAnsi"/>
          <w:b/>
          <w:sz w:val="22"/>
          <w:szCs w:val="22"/>
        </w:rPr>
        <w:t>Subject:</w:t>
      </w:r>
      <w:r w:rsidR="00134A75" w:rsidRPr="001C3940">
        <w:rPr>
          <w:rFonts w:asciiTheme="minorHAnsi" w:hAnsiTheme="minorHAnsi" w:cstheme="minorHAnsi"/>
          <w:b/>
          <w:smallCaps/>
          <w:sz w:val="22"/>
          <w:szCs w:val="22"/>
        </w:rPr>
        <w:tab/>
      </w:r>
      <w:r w:rsidRPr="001C3940">
        <w:rPr>
          <w:rFonts w:asciiTheme="minorHAnsi" w:hAnsiTheme="minorHAnsi" w:cstheme="minorHAnsi"/>
          <w:b/>
          <w:sz w:val="22"/>
          <w:szCs w:val="22"/>
        </w:rPr>
        <w:t xml:space="preserve">Issuance of Brine Line Discharge Permit to </w:t>
      </w:r>
      <w:r w:rsidR="002D26D1" w:rsidRPr="001C3940">
        <w:rPr>
          <w:rFonts w:asciiTheme="minorHAnsi" w:hAnsiTheme="minorHAnsi" w:cstheme="minorHAnsi"/>
          <w:b/>
          <w:sz w:val="22"/>
          <w:szCs w:val="22"/>
          <w:highlight w:val="yellow"/>
        </w:rPr>
        <w:t>Name</w:t>
      </w:r>
    </w:p>
    <w:p w14:paraId="48B41CEF" w14:textId="77777777" w:rsidR="00AB27AC" w:rsidRPr="001C3940" w:rsidRDefault="00AB27AC" w:rsidP="00B62454">
      <w:pPr>
        <w:widowControl w:val="0"/>
        <w:tabs>
          <w:tab w:val="left" w:pos="-1080"/>
        </w:tabs>
        <w:spacing w:line="240" w:lineRule="atLeast"/>
        <w:jc w:val="both"/>
        <w:rPr>
          <w:rFonts w:asciiTheme="minorHAnsi" w:hAnsiTheme="minorHAnsi" w:cstheme="minorHAnsi"/>
          <w:sz w:val="22"/>
          <w:szCs w:val="22"/>
        </w:rPr>
      </w:pPr>
    </w:p>
    <w:p w14:paraId="40C6E559" w14:textId="254F0AA3" w:rsidR="00D3211C" w:rsidRPr="001C3940" w:rsidRDefault="00D32324"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P</w:t>
      </w:r>
      <w:r w:rsidR="0053037C" w:rsidRPr="001C3940">
        <w:rPr>
          <w:rFonts w:asciiTheme="minorHAnsi" w:hAnsiTheme="minorHAnsi" w:cstheme="minorHAnsi"/>
          <w:b/>
          <w:sz w:val="22"/>
          <w:szCs w:val="22"/>
        </w:rPr>
        <w:t>ermit</w:t>
      </w:r>
      <w:r w:rsidRPr="001C3940">
        <w:rPr>
          <w:rFonts w:asciiTheme="minorHAnsi" w:hAnsiTheme="minorHAnsi" w:cstheme="minorHAnsi"/>
          <w:b/>
          <w:sz w:val="22"/>
          <w:szCs w:val="22"/>
        </w:rPr>
        <w:t xml:space="preserve"> NO:</w:t>
      </w:r>
      <w:r w:rsidR="00134A75" w:rsidRPr="001C3940">
        <w:rPr>
          <w:rFonts w:asciiTheme="minorHAnsi" w:hAnsiTheme="minorHAnsi" w:cstheme="minorHAnsi"/>
          <w:b/>
          <w:sz w:val="22"/>
          <w:szCs w:val="22"/>
        </w:rPr>
        <w:t xml:space="preserve"> </w:t>
      </w:r>
      <w:r w:rsidR="00506E4F" w:rsidRPr="001C3940">
        <w:rPr>
          <w:rFonts w:asciiTheme="minorHAnsi" w:hAnsiTheme="minorHAnsi" w:cstheme="minorHAnsi"/>
          <w:b/>
          <w:sz w:val="22"/>
          <w:szCs w:val="22"/>
        </w:rPr>
        <w:t xml:space="preserve"> </w:t>
      </w:r>
      <w:r w:rsidR="00D83053" w:rsidRPr="001C3940">
        <w:rPr>
          <w:rFonts w:asciiTheme="minorHAnsi" w:hAnsiTheme="minorHAnsi" w:cstheme="minorHAnsi"/>
          <w:b/>
          <w:sz w:val="22"/>
          <w:szCs w:val="22"/>
        </w:rPr>
        <w:tab/>
      </w:r>
      <w:r w:rsidR="00D83053" w:rsidRPr="001C3940">
        <w:rPr>
          <w:rFonts w:asciiTheme="minorHAnsi" w:hAnsiTheme="minorHAnsi" w:cstheme="minorHAnsi"/>
          <w:b/>
          <w:sz w:val="22"/>
          <w:szCs w:val="22"/>
        </w:rPr>
        <w:tab/>
      </w:r>
    </w:p>
    <w:p w14:paraId="29597015" w14:textId="77777777" w:rsidR="00DF52FC" w:rsidRPr="001C3940"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ab/>
      </w:r>
      <w:r w:rsidRPr="001C3940">
        <w:rPr>
          <w:rFonts w:asciiTheme="minorHAnsi" w:hAnsiTheme="minorHAnsi" w:cstheme="minorHAnsi"/>
          <w:b/>
          <w:sz w:val="22"/>
          <w:szCs w:val="22"/>
        </w:rPr>
        <w:tab/>
      </w:r>
    </w:p>
    <w:p w14:paraId="672DACEB" w14:textId="5E07D80E" w:rsidR="00CA5D91" w:rsidRPr="001C3940" w:rsidRDefault="00D32324" w:rsidP="00091BE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C3940">
        <w:rPr>
          <w:rFonts w:asciiTheme="minorHAnsi" w:hAnsiTheme="minorHAnsi" w:cstheme="minorHAnsi"/>
          <w:b/>
          <w:sz w:val="22"/>
          <w:szCs w:val="22"/>
        </w:rPr>
        <w:t>NAICS NO:</w:t>
      </w:r>
      <w:r w:rsidR="00D83053" w:rsidRPr="001C3940">
        <w:rPr>
          <w:rFonts w:asciiTheme="minorHAnsi" w:hAnsiTheme="minorHAnsi" w:cstheme="minorHAnsi"/>
          <w:b/>
          <w:sz w:val="22"/>
          <w:szCs w:val="22"/>
        </w:rPr>
        <w:t xml:space="preserve"> </w:t>
      </w:r>
      <w:r w:rsidR="00506E4F" w:rsidRPr="001C3940">
        <w:rPr>
          <w:rFonts w:asciiTheme="minorHAnsi" w:hAnsiTheme="minorHAnsi" w:cstheme="minorHAnsi"/>
          <w:b/>
          <w:sz w:val="22"/>
          <w:szCs w:val="22"/>
        </w:rPr>
        <w:t xml:space="preserve"> </w:t>
      </w:r>
      <w:r w:rsidR="00A75E4B" w:rsidRPr="001C3940">
        <w:rPr>
          <w:rFonts w:asciiTheme="minorHAnsi" w:hAnsiTheme="minorHAnsi" w:cstheme="minorHAnsi"/>
          <w:b/>
          <w:sz w:val="22"/>
          <w:szCs w:val="22"/>
        </w:rPr>
        <w:tab/>
      </w:r>
      <w:r w:rsidR="00506E4F" w:rsidRPr="001C3940">
        <w:rPr>
          <w:rFonts w:asciiTheme="minorHAnsi" w:hAnsiTheme="minorHAnsi" w:cstheme="minorHAnsi"/>
          <w:b/>
          <w:sz w:val="22"/>
          <w:szCs w:val="22"/>
        </w:rPr>
        <w:t xml:space="preserve"> </w:t>
      </w:r>
    </w:p>
    <w:p w14:paraId="5E4FA4A9" w14:textId="77777777" w:rsidR="00C33FF3" w:rsidRPr="001C3940" w:rsidRDefault="00B8540F"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C3940">
        <w:rPr>
          <w:rFonts w:asciiTheme="minorHAnsi" w:hAnsiTheme="minorHAnsi" w:cstheme="minorHAnsi"/>
          <w:b/>
          <w:sz w:val="22"/>
          <w:szCs w:val="22"/>
        </w:rPr>
        <w:tab/>
      </w:r>
      <w:r w:rsidRPr="001C3940">
        <w:rPr>
          <w:rFonts w:asciiTheme="minorHAnsi" w:hAnsiTheme="minorHAnsi" w:cstheme="minorHAnsi"/>
          <w:b/>
          <w:sz w:val="22"/>
          <w:szCs w:val="22"/>
        </w:rPr>
        <w:tab/>
      </w:r>
      <w:r w:rsidRPr="001C3940">
        <w:rPr>
          <w:rFonts w:asciiTheme="minorHAnsi" w:hAnsiTheme="minorHAnsi" w:cstheme="minorHAnsi"/>
          <w:b/>
          <w:sz w:val="22"/>
          <w:szCs w:val="22"/>
        </w:rPr>
        <w:tab/>
      </w:r>
    </w:p>
    <w:p w14:paraId="306CD9D0" w14:textId="77777777" w:rsidR="00607E83" w:rsidRPr="001C3940"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5AECC20C" w14:textId="01D414EF" w:rsidR="00AB27AC" w:rsidRPr="001C3940"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Dear </w:t>
      </w:r>
      <w:r w:rsidR="002D26D1" w:rsidRPr="001C3940">
        <w:rPr>
          <w:rFonts w:asciiTheme="minorHAnsi" w:hAnsiTheme="minorHAnsi" w:cstheme="minorHAnsi"/>
          <w:sz w:val="22"/>
          <w:szCs w:val="22"/>
        </w:rPr>
        <w:t>Name</w:t>
      </w:r>
      <w:r w:rsidRPr="001C3940">
        <w:rPr>
          <w:rFonts w:asciiTheme="minorHAnsi" w:hAnsiTheme="minorHAnsi" w:cstheme="minorHAnsi"/>
          <w:sz w:val="22"/>
          <w:szCs w:val="22"/>
        </w:rPr>
        <w:t>:</w:t>
      </w:r>
    </w:p>
    <w:p w14:paraId="47DD3D1F" w14:textId="77777777" w:rsidR="00131401" w:rsidRPr="001C3940"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0D7EA448" w14:textId="5C417EA5" w:rsidR="00AB27AC" w:rsidRPr="001C3940"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The enclosed </w:t>
      </w:r>
      <w:r w:rsidR="00ED5427" w:rsidRPr="001C3940">
        <w:rPr>
          <w:rFonts w:asciiTheme="minorHAnsi" w:hAnsiTheme="minorHAnsi" w:cstheme="minorHAnsi"/>
          <w:sz w:val="22"/>
          <w:szCs w:val="22"/>
        </w:rPr>
        <w:t>Wastewater Discharge Permit (</w:t>
      </w:r>
      <w:r w:rsidRPr="001C3940">
        <w:rPr>
          <w:rFonts w:asciiTheme="minorHAnsi" w:hAnsiTheme="minorHAnsi" w:cstheme="minorHAnsi"/>
          <w:sz w:val="22"/>
          <w:szCs w:val="22"/>
        </w:rPr>
        <w:t>P</w:t>
      </w:r>
      <w:r w:rsidR="00AB27AC" w:rsidRPr="001C3940">
        <w:rPr>
          <w:rFonts w:asciiTheme="minorHAnsi" w:hAnsiTheme="minorHAnsi" w:cstheme="minorHAnsi"/>
          <w:sz w:val="22"/>
          <w:szCs w:val="22"/>
        </w:rPr>
        <w:t>ermit</w:t>
      </w:r>
      <w:r w:rsidR="00ED5427" w:rsidRPr="001C3940">
        <w:rPr>
          <w:rFonts w:asciiTheme="minorHAnsi" w:hAnsiTheme="minorHAnsi" w:cstheme="minorHAnsi"/>
          <w:sz w:val="22"/>
          <w:szCs w:val="22"/>
        </w:rPr>
        <w:t>)</w:t>
      </w:r>
      <w:r w:rsidR="00AB27AC" w:rsidRPr="001C3940">
        <w:rPr>
          <w:rFonts w:asciiTheme="minorHAnsi" w:hAnsiTheme="minorHAnsi" w:cstheme="minorHAnsi"/>
          <w:sz w:val="22"/>
          <w:szCs w:val="22"/>
        </w:rPr>
        <w:t xml:space="preserve"> issues pollutant limitations for the wastewater to be discharged from </w:t>
      </w:r>
      <w:r w:rsidR="00131401" w:rsidRPr="001C3940">
        <w:rPr>
          <w:rFonts w:asciiTheme="minorHAnsi" w:hAnsiTheme="minorHAnsi" w:cstheme="minorHAnsi"/>
          <w:sz w:val="22"/>
          <w:szCs w:val="22"/>
        </w:rPr>
        <w:t>the above Industrial User</w:t>
      </w:r>
      <w:r w:rsidR="006F7C28" w:rsidRPr="001C3940">
        <w:rPr>
          <w:rFonts w:asciiTheme="minorHAnsi" w:hAnsiTheme="minorHAnsi" w:cstheme="minorHAnsi"/>
          <w:sz w:val="22"/>
          <w:szCs w:val="22"/>
        </w:rPr>
        <w:t xml:space="preserve"> </w:t>
      </w:r>
      <w:r w:rsidR="00AB27AC" w:rsidRPr="001C3940">
        <w:rPr>
          <w:rFonts w:asciiTheme="minorHAnsi" w:hAnsiTheme="minorHAnsi" w:cstheme="minorHAnsi"/>
          <w:sz w:val="22"/>
          <w:szCs w:val="22"/>
        </w:rPr>
        <w:t>to the Inland Empire Brine Line (Brine Line).  All discharges of wastewater generated at this location, and actions or reports relating thereto, shall be in accordance with th</w:t>
      </w:r>
      <w:r w:rsidR="00ED5427" w:rsidRPr="001C3940">
        <w:rPr>
          <w:rFonts w:asciiTheme="minorHAnsi" w:hAnsiTheme="minorHAnsi" w:cstheme="minorHAnsi"/>
          <w:sz w:val="22"/>
          <w:szCs w:val="22"/>
        </w:rPr>
        <w:t>e terms and conditions of this P</w:t>
      </w:r>
      <w:r w:rsidR="00AB27AC" w:rsidRPr="001C3940">
        <w:rPr>
          <w:rFonts w:asciiTheme="minorHAnsi" w:hAnsiTheme="minorHAnsi" w:cstheme="minorHAnsi"/>
          <w:sz w:val="22"/>
          <w:szCs w:val="22"/>
        </w:rPr>
        <w:t xml:space="preserve">ermit and </w:t>
      </w:r>
      <w:r w:rsidR="00CF2C16" w:rsidRPr="001C3940">
        <w:rPr>
          <w:rFonts w:asciiTheme="minorHAnsi" w:hAnsiTheme="minorHAnsi" w:cstheme="minorHAnsi"/>
          <w:sz w:val="22"/>
          <w:szCs w:val="22"/>
        </w:rPr>
        <w:t>Santa Ana Watershed Project Authority (</w:t>
      </w:r>
      <w:r w:rsidR="00AB27AC" w:rsidRPr="001C3940">
        <w:rPr>
          <w:rFonts w:asciiTheme="minorHAnsi" w:hAnsiTheme="minorHAnsi" w:cstheme="minorHAnsi"/>
          <w:sz w:val="22"/>
          <w:szCs w:val="22"/>
        </w:rPr>
        <w:t>SAWPA</w:t>
      </w:r>
      <w:r w:rsidR="00CF2C16" w:rsidRPr="001C3940">
        <w:rPr>
          <w:rFonts w:asciiTheme="minorHAnsi" w:hAnsiTheme="minorHAnsi" w:cstheme="minorHAnsi"/>
          <w:sz w:val="22"/>
          <w:szCs w:val="22"/>
        </w:rPr>
        <w:t>)</w:t>
      </w:r>
      <w:r w:rsidRPr="001C3940">
        <w:rPr>
          <w:rFonts w:asciiTheme="minorHAnsi" w:hAnsiTheme="minorHAnsi" w:cstheme="minorHAnsi"/>
          <w:sz w:val="22"/>
          <w:szCs w:val="22"/>
        </w:rPr>
        <w:t xml:space="preserve"> Ord</w:t>
      </w:r>
      <w:r w:rsidR="00593961" w:rsidRPr="001C3940">
        <w:rPr>
          <w:rFonts w:asciiTheme="minorHAnsi" w:hAnsiTheme="minorHAnsi" w:cstheme="minorHAnsi"/>
          <w:sz w:val="22"/>
          <w:szCs w:val="22"/>
        </w:rPr>
        <w:t>inance No. 8</w:t>
      </w:r>
      <w:r w:rsidR="00F96ABE" w:rsidRPr="001C3940">
        <w:rPr>
          <w:rFonts w:asciiTheme="minorHAnsi" w:hAnsiTheme="minorHAnsi" w:cstheme="minorHAnsi"/>
          <w:sz w:val="22"/>
          <w:szCs w:val="22"/>
        </w:rPr>
        <w:t>,</w:t>
      </w:r>
      <w:r w:rsidR="00AB27AC" w:rsidRPr="001C3940">
        <w:rPr>
          <w:rFonts w:asciiTheme="minorHAnsi" w:hAnsiTheme="minorHAnsi" w:cstheme="minorHAnsi"/>
          <w:sz w:val="22"/>
          <w:szCs w:val="22"/>
        </w:rPr>
        <w:t xml:space="preserve"> including any successors thereto (hereinafter referred to as </w:t>
      </w:r>
      <w:r w:rsidR="008733AE" w:rsidRPr="001C3940">
        <w:rPr>
          <w:rFonts w:asciiTheme="minorHAnsi" w:hAnsiTheme="minorHAnsi" w:cstheme="minorHAnsi"/>
          <w:sz w:val="22"/>
          <w:szCs w:val="22"/>
        </w:rPr>
        <w:t xml:space="preserve">the </w:t>
      </w:r>
      <w:r w:rsidR="00AB27AC" w:rsidRPr="001C3940">
        <w:rPr>
          <w:rFonts w:asciiTheme="minorHAnsi" w:hAnsiTheme="minorHAnsi" w:cstheme="minorHAnsi"/>
          <w:sz w:val="22"/>
          <w:szCs w:val="22"/>
        </w:rPr>
        <w:t>Ordinance)</w:t>
      </w:r>
      <w:r w:rsidR="00871E77" w:rsidRPr="001C3940">
        <w:rPr>
          <w:rFonts w:asciiTheme="minorHAnsi" w:hAnsiTheme="minorHAnsi" w:cstheme="minorHAnsi"/>
          <w:sz w:val="22"/>
          <w:szCs w:val="22"/>
        </w:rPr>
        <w:t xml:space="preserve"> and </w:t>
      </w:r>
      <w:r w:rsidR="002D26D1" w:rsidRPr="001C3940">
        <w:rPr>
          <w:rFonts w:asciiTheme="minorHAnsi" w:hAnsiTheme="minorHAnsi" w:cstheme="minorHAnsi"/>
          <w:sz w:val="22"/>
          <w:szCs w:val="22"/>
          <w:highlight w:val="yellow"/>
        </w:rPr>
        <w:t>Agency Ordinance</w:t>
      </w:r>
      <w:r w:rsidR="0047369F" w:rsidRPr="001C3940">
        <w:rPr>
          <w:rFonts w:asciiTheme="minorHAnsi" w:hAnsiTheme="minorHAnsi" w:cstheme="minorHAnsi"/>
          <w:sz w:val="22"/>
          <w:szCs w:val="22"/>
        </w:rPr>
        <w:t>.</w:t>
      </w:r>
    </w:p>
    <w:p w14:paraId="4E7125B6" w14:textId="77777777" w:rsidR="00134A75" w:rsidRPr="001C3940"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65C0A2DD" w14:textId="77777777" w:rsidR="00AB27AC" w:rsidRPr="001C3940"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If you wish to appeal or challenge any discharge limitations, pretreatment requirements, or conditions imposed in this permit, a petition shall be filed for modification or reissuance in accordance with the requirements of </w:t>
      </w:r>
      <w:r w:rsidR="008733AE" w:rsidRPr="001C3940">
        <w:rPr>
          <w:rFonts w:asciiTheme="minorHAnsi" w:hAnsiTheme="minorHAnsi" w:cstheme="minorHAnsi"/>
          <w:sz w:val="22"/>
          <w:szCs w:val="22"/>
        </w:rPr>
        <w:t xml:space="preserve">the </w:t>
      </w:r>
      <w:r w:rsidRPr="001C3940">
        <w:rPr>
          <w:rFonts w:asciiTheme="minorHAnsi" w:hAnsiTheme="minorHAnsi" w:cstheme="minorHAnsi"/>
          <w:sz w:val="22"/>
          <w:szCs w:val="22"/>
        </w:rPr>
        <w:t xml:space="preserve">Ordinance, within </w:t>
      </w:r>
      <w:r w:rsidR="00B57461" w:rsidRPr="001C3940">
        <w:rPr>
          <w:rFonts w:asciiTheme="minorHAnsi" w:hAnsiTheme="minorHAnsi" w:cstheme="minorHAnsi"/>
          <w:sz w:val="22"/>
          <w:szCs w:val="22"/>
        </w:rPr>
        <w:t>ten</w:t>
      </w:r>
      <w:r w:rsidR="001C609A" w:rsidRPr="001C3940">
        <w:rPr>
          <w:rFonts w:asciiTheme="minorHAnsi" w:hAnsiTheme="minorHAnsi" w:cstheme="minorHAnsi"/>
          <w:sz w:val="22"/>
          <w:szCs w:val="22"/>
        </w:rPr>
        <w:t xml:space="preserve"> (</w:t>
      </w:r>
      <w:r w:rsidR="00D3211C" w:rsidRPr="001C3940">
        <w:rPr>
          <w:rFonts w:asciiTheme="minorHAnsi" w:hAnsiTheme="minorHAnsi" w:cstheme="minorHAnsi"/>
          <w:sz w:val="22"/>
          <w:szCs w:val="22"/>
        </w:rPr>
        <w:t>1</w:t>
      </w:r>
      <w:r w:rsidR="00B57461" w:rsidRPr="001C3940">
        <w:rPr>
          <w:rFonts w:asciiTheme="minorHAnsi" w:hAnsiTheme="minorHAnsi" w:cstheme="minorHAnsi"/>
          <w:sz w:val="22"/>
          <w:szCs w:val="22"/>
        </w:rPr>
        <w:t>0</w:t>
      </w:r>
      <w:r w:rsidR="001C609A" w:rsidRPr="001C3940">
        <w:rPr>
          <w:rFonts w:asciiTheme="minorHAnsi" w:hAnsiTheme="minorHAnsi" w:cstheme="minorHAnsi"/>
          <w:sz w:val="22"/>
          <w:szCs w:val="22"/>
        </w:rPr>
        <w:t>)</w:t>
      </w:r>
      <w:r w:rsidR="009D3105" w:rsidRPr="001C3940">
        <w:rPr>
          <w:rFonts w:asciiTheme="minorHAnsi" w:hAnsiTheme="minorHAnsi" w:cstheme="minorHAnsi"/>
          <w:sz w:val="22"/>
          <w:szCs w:val="22"/>
        </w:rPr>
        <w:t xml:space="preserve"> </w:t>
      </w:r>
      <w:r w:rsidR="00B57461" w:rsidRPr="001C3940">
        <w:rPr>
          <w:rFonts w:asciiTheme="minorHAnsi" w:hAnsiTheme="minorHAnsi" w:cstheme="minorHAnsi"/>
          <w:sz w:val="22"/>
          <w:szCs w:val="22"/>
        </w:rPr>
        <w:t xml:space="preserve">business </w:t>
      </w:r>
      <w:r w:rsidRPr="001C3940">
        <w:rPr>
          <w:rFonts w:asciiTheme="minorHAnsi" w:hAnsiTheme="minorHAnsi" w:cstheme="minorHAnsi"/>
          <w:sz w:val="22"/>
          <w:szCs w:val="22"/>
        </w:rPr>
        <w:t>days of the date of issuance.</w:t>
      </w:r>
    </w:p>
    <w:p w14:paraId="2A34D9C5" w14:textId="77777777" w:rsidR="00D83053" w:rsidRPr="001C3940"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8931A1B" w14:textId="77777777" w:rsidR="00F26D2C" w:rsidRPr="001C3940"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E5D58D9" w14:textId="77777777" w:rsidR="00F26D2C" w:rsidRPr="001C3940"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6E264AE8" w14:textId="77777777" w:rsidR="00AB27AC" w:rsidRPr="001C3940"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rPr>
        <w:t>____________________________________</w:t>
      </w:r>
    </w:p>
    <w:p w14:paraId="4E148A76" w14:textId="0B8023C1" w:rsidR="00AB27AC" w:rsidRPr="001C3940" w:rsidRDefault="002D26D1"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Agency Manager</w:t>
      </w:r>
    </w:p>
    <w:p w14:paraId="0510A52A" w14:textId="435C6AF7" w:rsidR="00AB27AC" w:rsidRPr="001C3940" w:rsidRDefault="002D26D1"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Title</w:t>
      </w:r>
    </w:p>
    <w:p w14:paraId="6A9CFCFE" w14:textId="60BBD90D" w:rsidR="00AB27AC" w:rsidRPr="001C3940" w:rsidRDefault="002D26D1"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Agency</w:t>
      </w:r>
    </w:p>
    <w:p w14:paraId="23A29A15" w14:textId="77777777" w:rsidR="00AB27AC" w:rsidRPr="001C3940"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FFDCA22" w14:textId="77777777" w:rsidR="00B62454" w:rsidRPr="001C3940" w:rsidRDefault="00B62454" w:rsidP="00B62454">
      <w:pPr>
        <w:widowControl w:val="0"/>
        <w:tabs>
          <w:tab w:val="center" w:pos="4680"/>
        </w:tabs>
        <w:spacing w:line="240" w:lineRule="atLeast"/>
        <w:jc w:val="center"/>
        <w:rPr>
          <w:rFonts w:asciiTheme="minorHAnsi" w:hAnsiTheme="minorHAnsi" w:cstheme="minorHAnsi"/>
          <w:b/>
          <w:sz w:val="22"/>
          <w:szCs w:val="22"/>
        </w:rPr>
      </w:pPr>
    </w:p>
    <w:p w14:paraId="36403E2A" w14:textId="77777777" w:rsidR="00F26D2C" w:rsidRPr="001C3940" w:rsidRDefault="00F26D2C" w:rsidP="00B62454">
      <w:pPr>
        <w:widowControl w:val="0"/>
        <w:tabs>
          <w:tab w:val="center" w:pos="4680"/>
        </w:tabs>
        <w:spacing w:line="240" w:lineRule="atLeast"/>
        <w:jc w:val="center"/>
        <w:rPr>
          <w:rFonts w:asciiTheme="minorHAnsi" w:hAnsiTheme="minorHAnsi" w:cstheme="minorHAnsi"/>
          <w:b/>
          <w:sz w:val="22"/>
          <w:szCs w:val="22"/>
        </w:rPr>
      </w:pPr>
    </w:p>
    <w:p w14:paraId="599D937E" w14:textId="77777777" w:rsidR="00F26D2C" w:rsidRPr="001C3940"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30387F" w14:textId="77777777" w:rsidR="00F26D2C" w:rsidRPr="001C3940"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F40CF2" w14:textId="77777777" w:rsidR="00B62454" w:rsidRPr="001C3940" w:rsidRDefault="00B62454" w:rsidP="00B62454">
      <w:pPr>
        <w:widowControl w:val="0"/>
        <w:tabs>
          <w:tab w:val="center" w:pos="4680"/>
        </w:tabs>
        <w:spacing w:line="240" w:lineRule="atLeast"/>
        <w:jc w:val="center"/>
        <w:rPr>
          <w:rFonts w:asciiTheme="minorHAnsi" w:hAnsiTheme="minorHAnsi" w:cstheme="minorHAnsi"/>
          <w:b/>
          <w:sz w:val="22"/>
          <w:szCs w:val="22"/>
        </w:rPr>
      </w:pPr>
    </w:p>
    <w:p w14:paraId="66A16B37" w14:textId="77777777" w:rsidR="00F26D2C" w:rsidRPr="001C3940" w:rsidRDefault="00F26D2C" w:rsidP="00F26D2C">
      <w:pPr>
        <w:widowControl w:val="0"/>
        <w:tabs>
          <w:tab w:val="center" w:pos="4680"/>
        </w:tabs>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 xml:space="preserve">                       </w:t>
      </w:r>
    </w:p>
    <w:p w14:paraId="599B0BE0" w14:textId="77777777" w:rsidR="006C017F" w:rsidRPr="001C3940" w:rsidRDefault="006C017F" w:rsidP="00F26D2C">
      <w:pPr>
        <w:widowControl w:val="0"/>
        <w:tabs>
          <w:tab w:val="center" w:pos="4680"/>
        </w:tabs>
        <w:spacing w:line="240" w:lineRule="atLeast"/>
        <w:jc w:val="center"/>
        <w:rPr>
          <w:rFonts w:asciiTheme="minorHAnsi" w:hAnsiTheme="minorHAnsi" w:cstheme="minorHAnsi"/>
          <w:b/>
          <w:sz w:val="22"/>
          <w:szCs w:val="22"/>
        </w:rPr>
      </w:pPr>
    </w:p>
    <w:p w14:paraId="2C23639F" w14:textId="02E5F03F" w:rsidR="006C017F" w:rsidRPr="001C3940" w:rsidRDefault="006C017F" w:rsidP="00F26D2C">
      <w:pPr>
        <w:widowControl w:val="0"/>
        <w:tabs>
          <w:tab w:val="center" w:pos="4680"/>
        </w:tabs>
        <w:spacing w:line="240" w:lineRule="atLeast"/>
        <w:jc w:val="center"/>
        <w:rPr>
          <w:rFonts w:asciiTheme="minorHAnsi" w:hAnsiTheme="minorHAnsi" w:cstheme="minorHAnsi"/>
          <w:b/>
          <w:sz w:val="22"/>
          <w:szCs w:val="22"/>
        </w:rPr>
      </w:pPr>
    </w:p>
    <w:p w14:paraId="4A3E5A82" w14:textId="71D8B256" w:rsidR="00856E6A" w:rsidRPr="001C3940" w:rsidRDefault="00856E6A" w:rsidP="00F26D2C">
      <w:pPr>
        <w:widowControl w:val="0"/>
        <w:tabs>
          <w:tab w:val="center" w:pos="4680"/>
        </w:tabs>
        <w:spacing w:line="240" w:lineRule="atLeast"/>
        <w:jc w:val="center"/>
        <w:rPr>
          <w:rFonts w:asciiTheme="minorHAnsi" w:hAnsiTheme="minorHAnsi" w:cstheme="minorHAnsi"/>
          <w:b/>
          <w:sz w:val="22"/>
          <w:szCs w:val="22"/>
        </w:rPr>
      </w:pPr>
    </w:p>
    <w:p w14:paraId="213E9251" w14:textId="787FF7AD" w:rsidR="00856E6A" w:rsidRPr="001C3940" w:rsidRDefault="00856E6A" w:rsidP="00F26D2C">
      <w:pPr>
        <w:widowControl w:val="0"/>
        <w:tabs>
          <w:tab w:val="center" w:pos="4680"/>
        </w:tabs>
        <w:spacing w:line="240" w:lineRule="atLeast"/>
        <w:jc w:val="center"/>
        <w:rPr>
          <w:rFonts w:asciiTheme="minorHAnsi" w:hAnsiTheme="minorHAnsi" w:cstheme="minorHAnsi"/>
          <w:b/>
          <w:sz w:val="22"/>
          <w:szCs w:val="22"/>
        </w:rPr>
      </w:pPr>
    </w:p>
    <w:p w14:paraId="604DA846" w14:textId="77777777" w:rsidR="00856E6A" w:rsidRPr="001C3940" w:rsidRDefault="00856E6A" w:rsidP="00F26D2C">
      <w:pPr>
        <w:widowControl w:val="0"/>
        <w:tabs>
          <w:tab w:val="center" w:pos="4680"/>
        </w:tabs>
        <w:spacing w:line="240" w:lineRule="atLeast"/>
        <w:jc w:val="center"/>
        <w:rPr>
          <w:rFonts w:asciiTheme="minorHAnsi" w:hAnsiTheme="minorHAnsi" w:cstheme="minorHAnsi"/>
          <w:b/>
          <w:sz w:val="22"/>
          <w:szCs w:val="22"/>
        </w:rPr>
      </w:pPr>
    </w:p>
    <w:p w14:paraId="403A2099" w14:textId="110162C7" w:rsidR="0016097E" w:rsidRPr="001C3940" w:rsidRDefault="0016097E" w:rsidP="00F26D2C">
      <w:pPr>
        <w:widowControl w:val="0"/>
        <w:tabs>
          <w:tab w:val="center" w:pos="4680"/>
        </w:tabs>
        <w:spacing w:line="240" w:lineRule="atLeast"/>
        <w:jc w:val="center"/>
        <w:rPr>
          <w:rFonts w:asciiTheme="minorHAnsi" w:hAnsiTheme="minorHAnsi" w:cstheme="minorHAnsi"/>
          <w:b/>
          <w:sz w:val="22"/>
          <w:szCs w:val="22"/>
        </w:rPr>
      </w:pPr>
    </w:p>
    <w:p w14:paraId="7D3733EC" w14:textId="77777777" w:rsidR="0016097E" w:rsidRPr="001C3940" w:rsidRDefault="0016097E" w:rsidP="00F26D2C">
      <w:pPr>
        <w:widowControl w:val="0"/>
        <w:tabs>
          <w:tab w:val="center" w:pos="4680"/>
        </w:tabs>
        <w:spacing w:line="240" w:lineRule="atLeast"/>
        <w:jc w:val="center"/>
        <w:rPr>
          <w:rFonts w:asciiTheme="minorHAnsi" w:hAnsiTheme="minorHAnsi" w:cstheme="minorHAnsi"/>
          <w:b/>
          <w:sz w:val="22"/>
          <w:szCs w:val="22"/>
        </w:rPr>
      </w:pPr>
    </w:p>
    <w:p w14:paraId="64B19D08" w14:textId="77777777" w:rsidR="003679B7" w:rsidRPr="001C3940" w:rsidRDefault="003679B7" w:rsidP="00F26D2C">
      <w:pPr>
        <w:widowControl w:val="0"/>
        <w:tabs>
          <w:tab w:val="center" w:pos="4680"/>
        </w:tabs>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WASTEWATER DISCHARGE PERMIT</w:t>
      </w:r>
    </w:p>
    <w:p w14:paraId="0CE226AF" w14:textId="2182A888" w:rsidR="003C60DD" w:rsidRPr="001C3940" w:rsidRDefault="003679B7" w:rsidP="00F26D2C">
      <w:pPr>
        <w:widowControl w:val="0"/>
        <w:tabs>
          <w:tab w:val="center" w:pos="4680"/>
        </w:tabs>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PERMIT NUMBER:</w:t>
      </w:r>
      <w:r w:rsidR="006C017F" w:rsidRPr="001C3940">
        <w:rPr>
          <w:rFonts w:asciiTheme="minorHAnsi" w:hAnsiTheme="minorHAnsi" w:cstheme="minorHAnsi"/>
          <w:b/>
          <w:sz w:val="22"/>
          <w:szCs w:val="22"/>
        </w:rPr>
        <w:t xml:space="preserve">  </w:t>
      </w:r>
    </w:p>
    <w:p w14:paraId="5AF2B4D4" w14:textId="77777777" w:rsidR="005B44A4" w:rsidRPr="001C3940" w:rsidRDefault="005B44A4" w:rsidP="00B62454">
      <w:pPr>
        <w:widowControl w:val="0"/>
        <w:spacing w:line="240" w:lineRule="atLeast"/>
        <w:jc w:val="both"/>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3806"/>
      </w:tblGrid>
      <w:tr w:rsidR="00C43A28" w:rsidRPr="001C3940" w14:paraId="53592B04" w14:textId="77777777" w:rsidTr="00A40AD6">
        <w:tc>
          <w:tcPr>
            <w:tcW w:w="5554" w:type="dxa"/>
          </w:tcPr>
          <w:p w14:paraId="2C101E21" w14:textId="2C8836F5" w:rsidR="00C43A28" w:rsidRPr="001C3940" w:rsidRDefault="00C43A28" w:rsidP="00B62454">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Facility Name and Address:</w:t>
            </w:r>
            <w:r w:rsidRPr="001C3940">
              <w:rPr>
                <w:rFonts w:asciiTheme="minorHAnsi" w:hAnsiTheme="minorHAnsi" w:cstheme="minorHAnsi"/>
                <w:sz w:val="22"/>
                <w:szCs w:val="22"/>
              </w:rPr>
              <w:tab/>
              <w:t xml:space="preserve"> </w:t>
            </w:r>
          </w:p>
          <w:p w14:paraId="03BB6BB1" w14:textId="77777777" w:rsidR="00C43A28" w:rsidRPr="001C3940" w:rsidRDefault="00C43A28" w:rsidP="002D26D1">
            <w:pPr>
              <w:widowControl w:val="0"/>
              <w:spacing w:line="240" w:lineRule="atLeast"/>
              <w:ind w:left="2160" w:firstLine="720"/>
              <w:rPr>
                <w:rFonts w:asciiTheme="minorHAnsi" w:hAnsiTheme="minorHAnsi" w:cstheme="minorHAnsi"/>
                <w:sz w:val="22"/>
                <w:szCs w:val="22"/>
              </w:rPr>
            </w:pPr>
          </w:p>
        </w:tc>
        <w:tc>
          <w:tcPr>
            <w:tcW w:w="3806" w:type="dxa"/>
          </w:tcPr>
          <w:p w14:paraId="481F0658" w14:textId="7FA7E4DA" w:rsidR="0047369F" w:rsidRPr="001C3940" w:rsidRDefault="00C43A28" w:rsidP="0047369F">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Mailing Address</w:t>
            </w:r>
            <w:r w:rsidR="004118F4" w:rsidRPr="001C3940">
              <w:rPr>
                <w:rFonts w:asciiTheme="minorHAnsi" w:hAnsiTheme="minorHAnsi" w:cstheme="minorHAnsi"/>
                <w:sz w:val="22"/>
                <w:szCs w:val="22"/>
              </w:rPr>
              <w:t>:</w:t>
            </w:r>
            <w:r w:rsidRPr="001C3940">
              <w:rPr>
                <w:rFonts w:asciiTheme="minorHAnsi" w:hAnsiTheme="minorHAnsi" w:cstheme="minorHAnsi"/>
                <w:sz w:val="22"/>
                <w:szCs w:val="22"/>
              </w:rPr>
              <w:tab/>
            </w:r>
          </w:p>
          <w:p w14:paraId="69433BC7" w14:textId="77777777" w:rsidR="00C43A28" w:rsidRPr="001C3940" w:rsidRDefault="00C43A28" w:rsidP="00B62454">
            <w:pPr>
              <w:widowControl w:val="0"/>
              <w:tabs>
                <w:tab w:val="left" w:pos="2178"/>
              </w:tabs>
              <w:spacing w:line="240" w:lineRule="atLeast"/>
              <w:jc w:val="both"/>
              <w:rPr>
                <w:rFonts w:asciiTheme="minorHAnsi" w:hAnsiTheme="minorHAnsi" w:cstheme="minorHAnsi"/>
                <w:sz w:val="22"/>
                <w:szCs w:val="22"/>
              </w:rPr>
            </w:pPr>
          </w:p>
        </w:tc>
      </w:tr>
    </w:tbl>
    <w:p w14:paraId="1ED41D9C" w14:textId="752190E8" w:rsidR="000B6B99" w:rsidRPr="001C3940" w:rsidRDefault="002D26D1" w:rsidP="00B62454">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highlight w:val="yellow"/>
        </w:rPr>
        <w:t>Name</w:t>
      </w:r>
      <w:r w:rsidR="00220676" w:rsidRPr="001C3940">
        <w:rPr>
          <w:rFonts w:asciiTheme="minorHAnsi" w:hAnsiTheme="minorHAnsi" w:cstheme="minorHAnsi"/>
          <w:sz w:val="22"/>
          <w:szCs w:val="22"/>
        </w:rPr>
        <w:t xml:space="preserve"> </w:t>
      </w:r>
      <w:r w:rsidR="00D3211C" w:rsidRPr="001C3940">
        <w:rPr>
          <w:rFonts w:asciiTheme="minorHAnsi" w:hAnsiTheme="minorHAnsi" w:cstheme="minorHAnsi"/>
          <w:sz w:val="22"/>
          <w:szCs w:val="22"/>
        </w:rPr>
        <w:t>(Permittee</w:t>
      </w:r>
      <w:r w:rsidR="0009155E" w:rsidRPr="001C3940">
        <w:rPr>
          <w:rFonts w:asciiTheme="minorHAnsi" w:hAnsiTheme="minorHAnsi" w:cstheme="minorHAnsi"/>
          <w:sz w:val="22"/>
          <w:szCs w:val="22"/>
        </w:rPr>
        <w:t xml:space="preserve">) </w:t>
      </w:r>
      <w:r w:rsidR="003679B7" w:rsidRPr="001C3940">
        <w:rPr>
          <w:rFonts w:asciiTheme="minorHAnsi" w:hAnsiTheme="minorHAnsi" w:cstheme="minorHAnsi"/>
          <w:sz w:val="22"/>
          <w:szCs w:val="22"/>
        </w:rPr>
        <w:t xml:space="preserve">is authorized to discharge from this facility to the </w:t>
      </w:r>
      <w:r w:rsidR="00E95ED1" w:rsidRPr="001C3940">
        <w:rPr>
          <w:rFonts w:asciiTheme="minorHAnsi" w:hAnsiTheme="minorHAnsi" w:cstheme="minorHAnsi"/>
          <w:sz w:val="22"/>
          <w:szCs w:val="22"/>
        </w:rPr>
        <w:t>Inland Empire Brine Line (Brine Line)</w:t>
      </w:r>
      <w:r w:rsidR="003679B7" w:rsidRPr="001C3940">
        <w:rPr>
          <w:rFonts w:asciiTheme="minorHAnsi" w:hAnsiTheme="minorHAnsi" w:cstheme="minorHAnsi"/>
          <w:sz w:val="22"/>
          <w:szCs w:val="22"/>
        </w:rPr>
        <w:t xml:space="preserve"> in accordance with the effluent limitations, monitoring requirements and other conditions as set forth herein</w:t>
      </w:r>
      <w:r w:rsidR="00F65234" w:rsidRPr="001C3940">
        <w:rPr>
          <w:rFonts w:asciiTheme="minorHAnsi" w:hAnsiTheme="minorHAnsi" w:cstheme="minorHAnsi"/>
          <w:sz w:val="22"/>
          <w:szCs w:val="22"/>
        </w:rPr>
        <w:t xml:space="preserve"> and the provisions of </w:t>
      </w:r>
      <w:r w:rsidRPr="001C3940">
        <w:rPr>
          <w:rFonts w:asciiTheme="minorHAnsi" w:hAnsiTheme="minorHAnsi" w:cstheme="minorHAnsi"/>
          <w:sz w:val="22"/>
          <w:szCs w:val="22"/>
          <w:highlight w:val="yellow"/>
        </w:rPr>
        <w:t>Agency</w:t>
      </w:r>
      <w:r w:rsidR="00F57A6C" w:rsidRPr="001C3940">
        <w:rPr>
          <w:rFonts w:asciiTheme="minorHAnsi" w:hAnsiTheme="minorHAnsi" w:cstheme="minorHAnsi"/>
          <w:sz w:val="22"/>
          <w:szCs w:val="22"/>
          <w:highlight w:val="yellow"/>
        </w:rPr>
        <w:t xml:space="preserve"> </w:t>
      </w:r>
      <w:r w:rsidR="00CA5D91" w:rsidRPr="001C3940">
        <w:rPr>
          <w:rFonts w:asciiTheme="minorHAnsi" w:hAnsiTheme="minorHAnsi" w:cstheme="minorHAnsi"/>
          <w:sz w:val="22"/>
          <w:szCs w:val="22"/>
          <w:highlight w:val="yellow"/>
        </w:rPr>
        <w:t>Ordinance</w:t>
      </w:r>
      <w:r w:rsidR="00877704" w:rsidRPr="001C3940">
        <w:rPr>
          <w:rFonts w:asciiTheme="minorHAnsi" w:hAnsiTheme="minorHAnsi" w:cstheme="minorHAnsi"/>
          <w:sz w:val="22"/>
          <w:szCs w:val="22"/>
        </w:rPr>
        <w:t>,</w:t>
      </w:r>
      <w:r w:rsidR="00F57A6C" w:rsidRPr="001C3940">
        <w:rPr>
          <w:rFonts w:asciiTheme="minorHAnsi" w:hAnsiTheme="minorHAnsi" w:cstheme="minorHAnsi"/>
          <w:sz w:val="22"/>
          <w:szCs w:val="22"/>
        </w:rPr>
        <w:t xml:space="preserve"> </w:t>
      </w:r>
      <w:r w:rsidR="00CF2C16" w:rsidRPr="001C3940">
        <w:rPr>
          <w:rFonts w:asciiTheme="minorHAnsi" w:hAnsiTheme="minorHAnsi" w:cstheme="minorHAnsi"/>
          <w:sz w:val="22"/>
          <w:szCs w:val="22"/>
        </w:rPr>
        <w:t>Santa Ana Watershed Project Authority (</w:t>
      </w:r>
      <w:r w:rsidR="00F65234" w:rsidRPr="001C3940">
        <w:rPr>
          <w:rFonts w:asciiTheme="minorHAnsi" w:hAnsiTheme="minorHAnsi" w:cstheme="minorHAnsi"/>
          <w:sz w:val="22"/>
          <w:szCs w:val="22"/>
        </w:rPr>
        <w:t>SAWPA</w:t>
      </w:r>
      <w:r w:rsidR="00CF2C16" w:rsidRPr="001C3940">
        <w:rPr>
          <w:rFonts w:asciiTheme="minorHAnsi" w:hAnsiTheme="minorHAnsi" w:cstheme="minorHAnsi"/>
          <w:sz w:val="22"/>
          <w:szCs w:val="22"/>
        </w:rPr>
        <w:t>)</w:t>
      </w:r>
      <w:r w:rsidR="00D3211C" w:rsidRPr="001C3940">
        <w:rPr>
          <w:rFonts w:asciiTheme="minorHAnsi" w:hAnsiTheme="minorHAnsi" w:cstheme="minorHAnsi"/>
          <w:sz w:val="22"/>
          <w:szCs w:val="22"/>
        </w:rPr>
        <w:t xml:space="preserve"> </w:t>
      </w:r>
      <w:r w:rsidR="003D6C29" w:rsidRPr="001C3940">
        <w:rPr>
          <w:rFonts w:asciiTheme="minorHAnsi" w:hAnsiTheme="minorHAnsi" w:cstheme="minorHAnsi"/>
          <w:sz w:val="22"/>
          <w:szCs w:val="22"/>
        </w:rPr>
        <w:t>Ordinance No. 8</w:t>
      </w:r>
      <w:r w:rsidR="00D3211C" w:rsidRPr="001C3940">
        <w:rPr>
          <w:rFonts w:asciiTheme="minorHAnsi" w:hAnsiTheme="minorHAnsi" w:cstheme="minorHAnsi"/>
          <w:sz w:val="22"/>
          <w:szCs w:val="22"/>
        </w:rPr>
        <w:t>,</w:t>
      </w:r>
      <w:r w:rsidR="00F65234" w:rsidRPr="001C3940">
        <w:rPr>
          <w:rFonts w:asciiTheme="minorHAnsi" w:hAnsiTheme="minorHAnsi" w:cstheme="minorHAnsi"/>
          <w:sz w:val="22"/>
          <w:szCs w:val="22"/>
        </w:rPr>
        <w:t xml:space="preserve"> including any successors thereto (hereinafter referred to as Ordinance)</w:t>
      </w:r>
      <w:r w:rsidR="003679B7" w:rsidRPr="001C3940">
        <w:rPr>
          <w:rFonts w:asciiTheme="minorHAnsi" w:hAnsiTheme="minorHAnsi" w:cstheme="minorHAnsi"/>
          <w:sz w:val="22"/>
          <w:szCs w:val="22"/>
        </w:rPr>
        <w:t>.</w:t>
      </w:r>
      <w:r w:rsidR="00F57A6C" w:rsidRPr="001C3940">
        <w:rPr>
          <w:rFonts w:asciiTheme="minorHAnsi" w:hAnsiTheme="minorHAnsi" w:cstheme="minorHAnsi"/>
          <w:sz w:val="22"/>
          <w:szCs w:val="22"/>
        </w:rPr>
        <w:t xml:space="preserve"> </w:t>
      </w:r>
      <w:r w:rsidR="00461713" w:rsidRPr="001C3940">
        <w:rPr>
          <w:rFonts w:asciiTheme="minorHAnsi" w:hAnsiTheme="minorHAnsi" w:cstheme="minorHAnsi"/>
          <w:sz w:val="22"/>
          <w:szCs w:val="22"/>
        </w:rPr>
        <w:t>Noncompliance with</w:t>
      </w:r>
      <w:r w:rsidR="00825A98" w:rsidRPr="001C3940">
        <w:rPr>
          <w:rFonts w:asciiTheme="minorHAnsi" w:hAnsiTheme="minorHAnsi" w:cstheme="minorHAnsi"/>
          <w:sz w:val="22"/>
          <w:szCs w:val="22"/>
        </w:rPr>
        <w:t xml:space="preserve"> any term or condition of this P</w:t>
      </w:r>
      <w:r w:rsidR="00461713" w:rsidRPr="001C3940">
        <w:rPr>
          <w:rFonts w:asciiTheme="minorHAnsi" w:hAnsiTheme="minorHAnsi" w:cstheme="minorHAnsi"/>
          <w:sz w:val="22"/>
          <w:szCs w:val="22"/>
        </w:rPr>
        <w:t xml:space="preserve">ermit shall constitute a violation of the </w:t>
      </w:r>
      <w:r w:rsidR="00FD5DD1" w:rsidRPr="001C3940">
        <w:rPr>
          <w:rFonts w:asciiTheme="minorHAnsi" w:hAnsiTheme="minorHAnsi" w:cstheme="minorHAnsi"/>
          <w:sz w:val="22"/>
          <w:szCs w:val="22"/>
        </w:rPr>
        <w:t>Ordinance</w:t>
      </w:r>
      <w:r w:rsidR="00825A98" w:rsidRPr="001C3940">
        <w:rPr>
          <w:rFonts w:asciiTheme="minorHAnsi" w:hAnsiTheme="minorHAnsi" w:cstheme="minorHAnsi"/>
          <w:sz w:val="22"/>
          <w:szCs w:val="22"/>
        </w:rPr>
        <w:t xml:space="preserve"> and this </w:t>
      </w:r>
      <w:r w:rsidR="00C31006" w:rsidRPr="001C3940">
        <w:rPr>
          <w:rFonts w:asciiTheme="minorHAnsi" w:hAnsiTheme="minorHAnsi" w:cstheme="minorHAnsi"/>
          <w:sz w:val="22"/>
          <w:szCs w:val="22"/>
        </w:rPr>
        <w:t>Permit and</w:t>
      </w:r>
      <w:r w:rsidR="00F65234" w:rsidRPr="001C3940">
        <w:rPr>
          <w:rFonts w:asciiTheme="minorHAnsi" w:hAnsiTheme="minorHAnsi" w:cstheme="minorHAnsi"/>
          <w:sz w:val="22"/>
          <w:szCs w:val="22"/>
        </w:rPr>
        <w:t xml:space="preserve"> shall subject the Permittee to applicable enforcement actions</w:t>
      </w:r>
      <w:r w:rsidR="00461713" w:rsidRPr="001C3940">
        <w:rPr>
          <w:rFonts w:asciiTheme="minorHAnsi" w:hAnsiTheme="minorHAnsi" w:cstheme="minorHAnsi"/>
          <w:sz w:val="22"/>
          <w:szCs w:val="22"/>
        </w:rPr>
        <w:t xml:space="preserve">. </w:t>
      </w:r>
    </w:p>
    <w:p w14:paraId="4A80A564" w14:textId="77777777" w:rsidR="009B1BAF" w:rsidRPr="001C3940" w:rsidRDefault="009B1BAF" w:rsidP="00B62454">
      <w:pPr>
        <w:widowControl w:val="0"/>
        <w:spacing w:line="240" w:lineRule="atLeast"/>
        <w:jc w:val="both"/>
        <w:rPr>
          <w:rFonts w:asciiTheme="minorHAnsi" w:hAnsiTheme="minorHAnsi" w:cstheme="minorHAnsi"/>
          <w:sz w:val="22"/>
          <w:szCs w:val="22"/>
        </w:rPr>
      </w:pPr>
    </w:p>
    <w:p w14:paraId="4455BE40" w14:textId="77777777" w:rsidR="000B6B99" w:rsidRPr="001C3940" w:rsidRDefault="003679B7" w:rsidP="00B62454">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All reports and notifications </w:t>
      </w:r>
      <w:r w:rsidR="00825A98" w:rsidRPr="001C3940">
        <w:rPr>
          <w:rFonts w:asciiTheme="minorHAnsi" w:hAnsiTheme="minorHAnsi" w:cstheme="minorHAnsi"/>
          <w:sz w:val="22"/>
          <w:szCs w:val="22"/>
        </w:rPr>
        <w:t>required by this P</w:t>
      </w:r>
      <w:r w:rsidR="008E0711" w:rsidRPr="001C3940">
        <w:rPr>
          <w:rFonts w:asciiTheme="minorHAnsi" w:hAnsiTheme="minorHAnsi" w:cstheme="minorHAnsi"/>
          <w:sz w:val="22"/>
          <w:szCs w:val="22"/>
        </w:rPr>
        <w:t xml:space="preserve">ermit and </w:t>
      </w:r>
      <w:r w:rsidR="00FD5DD1" w:rsidRPr="001C3940">
        <w:rPr>
          <w:rFonts w:asciiTheme="minorHAnsi" w:hAnsiTheme="minorHAnsi" w:cstheme="minorHAnsi"/>
          <w:sz w:val="22"/>
          <w:szCs w:val="22"/>
        </w:rPr>
        <w:t>the Ordinance</w:t>
      </w:r>
      <w:r w:rsidR="00F57A6C" w:rsidRPr="001C3940">
        <w:rPr>
          <w:rFonts w:asciiTheme="minorHAnsi" w:hAnsiTheme="minorHAnsi" w:cstheme="minorHAnsi"/>
          <w:sz w:val="22"/>
          <w:szCs w:val="22"/>
        </w:rPr>
        <w:t xml:space="preserve"> </w:t>
      </w:r>
      <w:r w:rsidRPr="001C3940">
        <w:rPr>
          <w:rFonts w:asciiTheme="minorHAnsi" w:hAnsiTheme="minorHAnsi" w:cstheme="minorHAnsi"/>
          <w:sz w:val="22"/>
          <w:szCs w:val="22"/>
        </w:rPr>
        <w:t>shall be made to</w:t>
      </w:r>
      <w:r w:rsidR="008E0711" w:rsidRPr="001C3940">
        <w:rPr>
          <w:rFonts w:asciiTheme="minorHAnsi" w:hAnsiTheme="minorHAnsi" w:cstheme="minorHAnsi"/>
          <w:sz w:val="22"/>
          <w:szCs w:val="22"/>
        </w:rPr>
        <w:t>:</w:t>
      </w:r>
    </w:p>
    <w:p w14:paraId="28707DAF" w14:textId="77777777" w:rsidR="00116A83" w:rsidRPr="001C3940" w:rsidRDefault="00116A83" w:rsidP="00B62454">
      <w:pPr>
        <w:widowControl w:val="0"/>
        <w:spacing w:line="240" w:lineRule="atLeast"/>
        <w:rPr>
          <w:rFonts w:asciiTheme="minorHAnsi" w:hAnsiTheme="minorHAnsi" w:cstheme="minorHAnsi"/>
          <w:sz w:val="22"/>
          <w:szCs w:val="22"/>
        </w:rPr>
      </w:pPr>
    </w:p>
    <w:p w14:paraId="41BCB1D1" w14:textId="410D3BCB" w:rsidR="00DE6C4C" w:rsidRPr="001C3940" w:rsidRDefault="002D26D1" w:rsidP="00B62454">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Agency Address and Contact Number</w:t>
      </w:r>
    </w:p>
    <w:p w14:paraId="7EFE82F4" w14:textId="77777777" w:rsidR="008E0711" w:rsidRPr="001C3940" w:rsidRDefault="008E0711" w:rsidP="00B62454">
      <w:pPr>
        <w:widowControl w:val="0"/>
        <w:spacing w:line="240" w:lineRule="atLeast"/>
        <w:jc w:val="both"/>
        <w:rPr>
          <w:rFonts w:asciiTheme="minorHAnsi" w:hAnsiTheme="minorHAnsi" w:cstheme="minorHAnsi"/>
          <w:sz w:val="22"/>
          <w:szCs w:val="22"/>
        </w:rPr>
      </w:pPr>
    </w:p>
    <w:p w14:paraId="05600B85" w14:textId="7D0D9A3B" w:rsidR="00A40AD6" w:rsidRDefault="0095766F" w:rsidP="00B62454">
      <w:pPr>
        <w:pStyle w:val="BodyText"/>
        <w:widowControl w:val="0"/>
        <w:jc w:val="left"/>
        <w:rPr>
          <w:rFonts w:asciiTheme="minorHAnsi" w:hAnsiTheme="minorHAnsi" w:cstheme="minorHAnsi"/>
          <w:sz w:val="22"/>
          <w:szCs w:val="22"/>
        </w:rPr>
      </w:pPr>
      <w:r w:rsidRPr="0095766F">
        <w:rPr>
          <w:rFonts w:asciiTheme="minorHAnsi" w:hAnsiTheme="minorHAnsi" w:cstheme="minorHAnsi"/>
          <w:sz w:val="22"/>
          <w:szCs w:val="22"/>
        </w:rPr>
        <w:t xml:space="preserve">The Permittee is designated as a Significant Industrial User (SIU) according to the Ordinance definition. The Permittee is identified as a Categorical Industrial User (CIU) under </w:t>
      </w:r>
      <w:r w:rsidRPr="0095766F">
        <w:rPr>
          <w:rFonts w:asciiTheme="minorHAnsi" w:hAnsiTheme="minorHAnsi" w:cstheme="minorHAnsi"/>
          <w:sz w:val="22"/>
          <w:szCs w:val="22"/>
          <w:highlight w:val="yellow"/>
        </w:rPr>
        <w:t xml:space="preserve">Category and </w:t>
      </w:r>
      <w:r>
        <w:rPr>
          <w:rFonts w:asciiTheme="minorHAnsi" w:hAnsiTheme="minorHAnsi" w:cstheme="minorHAnsi"/>
          <w:sz w:val="22"/>
          <w:szCs w:val="22"/>
          <w:highlight w:val="yellow"/>
        </w:rPr>
        <w:t>D</w:t>
      </w:r>
      <w:r w:rsidRPr="0095766F">
        <w:rPr>
          <w:rFonts w:asciiTheme="minorHAnsi" w:hAnsiTheme="minorHAnsi" w:cstheme="minorHAnsi"/>
          <w:sz w:val="22"/>
          <w:szCs w:val="22"/>
          <w:highlight w:val="yellow"/>
        </w:rPr>
        <w:t>escription</w:t>
      </w:r>
      <w:r w:rsidRPr="0095766F">
        <w:rPr>
          <w:rFonts w:asciiTheme="minorHAnsi" w:hAnsiTheme="minorHAnsi" w:cstheme="minorHAnsi"/>
          <w:sz w:val="22"/>
          <w:szCs w:val="22"/>
        </w:rPr>
        <w:t>.</w:t>
      </w:r>
    </w:p>
    <w:p w14:paraId="53B437DA" w14:textId="77777777" w:rsidR="0095766F" w:rsidRPr="001C3940" w:rsidRDefault="0095766F" w:rsidP="00B62454">
      <w:pPr>
        <w:pStyle w:val="BodyText"/>
        <w:widowControl w:val="0"/>
        <w:jc w:val="left"/>
        <w:rPr>
          <w:rFonts w:asciiTheme="minorHAnsi" w:hAnsiTheme="minorHAnsi" w:cstheme="minorHAnsi"/>
          <w:sz w:val="22"/>
          <w:szCs w:val="22"/>
        </w:rPr>
      </w:pPr>
    </w:p>
    <w:p w14:paraId="199B12C0" w14:textId="324C8C8B" w:rsidR="000B6B99" w:rsidRPr="001C3940" w:rsidRDefault="00F65234" w:rsidP="00B62454">
      <w:pPr>
        <w:pStyle w:val="BodyText"/>
        <w:widowControl w:val="0"/>
        <w:rPr>
          <w:rFonts w:asciiTheme="minorHAnsi" w:hAnsiTheme="minorHAnsi" w:cstheme="minorHAnsi"/>
          <w:sz w:val="22"/>
          <w:szCs w:val="22"/>
        </w:rPr>
      </w:pPr>
      <w:r w:rsidRPr="001C3940">
        <w:rPr>
          <w:rFonts w:asciiTheme="minorHAnsi" w:hAnsiTheme="minorHAnsi" w:cstheme="minorHAnsi"/>
          <w:sz w:val="22"/>
          <w:szCs w:val="22"/>
        </w:rPr>
        <w:t xml:space="preserve">Compliance with this </w:t>
      </w:r>
      <w:r w:rsidR="00ED5427" w:rsidRPr="001C3940">
        <w:rPr>
          <w:rFonts w:asciiTheme="minorHAnsi" w:hAnsiTheme="minorHAnsi" w:cstheme="minorHAnsi"/>
          <w:sz w:val="22"/>
          <w:szCs w:val="22"/>
        </w:rPr>
        <w:t>Permit</w:t>
      </w:r>
      <w:r w:rsidRPr="001C3940">
        <w:rPr>
          <w:rFonts w:asciiTheme="minorHAnsi" w:hAnsiTheme="minorHAnsi" w:cstheme="minorHAnsi"/>
          <w:sz w:val="22"/>
          <w:szCs w:val="22"/>
        </w:rPr>
        <w:t xml:space="preserve"> does not relieve the Permittee of its obligation to comply with</w:t>
      </w:r>
      <w:r w:rsidR="002C68F5" w:rsidRPr="001C3940">
        <w:rPr>
          <w:rFonts w:asciiTheme="minorHAnsi" w:hAnsiTheme="minorHAnsi" w:cstheme="minorHAnsi"/>
          <w:sz w:val="22"/>
          <w:szCs w:val="22"/>
        </w:rPr>
        <w:t xml:space="preserve"> </w:t>
      </w:r>
      <w:r w:rsidR="002D26D1" w:rsidRPr="001C3940">
        <w:rPr>
          <w:rFonts w:asciiTheme="minorHAnsi" w:hAnsiTheme="minorHAnsi" w:cstheme="minorHAnsi"/>
          <w:sz w:val="22"/>
          <w:szCs w:val="22"/>
          <w:highlight w:val="yellow"/>
        </w:rPr>
        <w:t>Agency</w:t>
      </w:r>
      <w:r w:rsidR="00877704" w:rsidRPr="001C3940">
        <w:rPr>
          <w:rFonts w:asciiTheme="minorHAnsi" w:hAnsiTheme="minorHAnsi" w:cstheme="minorHAnsi"/>
          <w:sz w:val="22"/>
          <w:szCs w:val="22"/>
        </w:rPr>
        <w:t>,</w:t>
      </w:r>
      <w:r w:rsidRPr="001C3940">
        <w:rPr>
          <w:rFonts w:asciiTheme="minorHAnsi" w:hAnsiTheme="minorHAnsi" w:cstheme="minorHAnsi"/>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sidRPr="001C3940">
        <w:rPr>
          <w:rFonts w:asciiTheme="minorHAnsi" w:hAnsiTheme="minorHAnsi" w:cstheme="minorHAnsi"/>
          <w:sz w:val="22"/>
          <w:szCs w:val="22"/>
        </w:rPr>
        <w:t xml:space="preserve"> SAWPA is OCSD’s </w:t>
      </w:r>
      <w:r w:rsidR="00FD449F" w:rsidRPr="001C3940">
        <w:rPr>
          <w:rFonts w:asciiTheme="minorHAnsi" w:hAnsiTheme="minorHAnsi" w:cstheme="minorHAnsi"/>
          <w:sz w:val="22"/>
          <w:szCs w:val="22"/>
        </w:rPr>
        <w:t>Delegated</w:t>
      </w:r>
      <w:r w:rsidR="00131401" w:rsidRPr="001C3940">
        <w:rPr>
          <w:rFonts w:asciiTheme="minorHAnsi" w:hAnsiTheme="minorHAnsi" w:cstheme="minorHAnsi"/>
          <w:sz w:val="22"/>
          <w:szCs w:val="22"/>
        </w:rPr>
        <w:t xml:space="preserve"> </w:t>
      </w:r>
      <w:r w:rsidR="00FD449F" w:rsidRPr="001C3940">
        <w:rPr>
          <w:rFonts w:asciiTheme="minorHAnsi" w:hAnsiTheme="minorHAnsi" w:cstheme="minorHAnsi"/>
          <w:sz w:val="22"/>
          <w:szCs w:val="22"/>
        </w:rPr>
        <w:t xml:space="preserve">Control </w:t>
      </w:r>
      <w:r w:rsidR="00131401" w:rsidRPr="001C3940">
        <w:rPr>
          <w:rFonts w:asciiTheme="minorHAnsi" w:hAnsiTheme="minorHAnsi" w:cstheme="minorHAnsi"/>
          <w:sz w:val="22"/>
          <w:szCs w:val="22"/>
        </w:rPr>
        <w:t>Authority.</w:t>
      </w:r>
      <w:r w:rsidR="00B31B50" w:rsidRPr="001C3940">
        <w:rPr>
          <w:rFonts w:asciiTheme="minorHAnsi" w:hAnsiTheme="minorHAnsi" w:cstheme="minorHAnsi"/>
          <w:sz w:val="22"/>
          <w:szCs w:val="22"/>
        </w:rPr>
        <w:t xml:space="preserve"> </w:t>
      </w:r>
      <w:r w:rsidR="00D54242" w:rsidRPr="001C3940">
        <w:rPr>
          <w:rFonts w:asciiTheme="minorHAnsi" w:hAnsiTheme="minorHAnsi" w:cstheme="minorHAnsi"/>
          <w:sz w:val="22"/>
          <w:szCs w:val="22"/>
        </w:rPr>
        <w:t xml:space="preserve">The </w:t>
      </w:r>
      <w:r w:rsidR="002D26D1" w:rsidRPr="001C3940">
        <w:rPr>
          <w:rFonts w:asciiTheme="minorHAnsi" w:hAnsiTheme="minorHAnsi" w:cstheme="minorHAnsi"/>
          <w:sz w:val="22"/>
          <w:szCs w:val="22"/>
          <w:highlight w:val="yellow"/>
        </w:rPr>
        <w:t>Agency</w:t>
      </w:r>
      <w:r w:rsidR="00D54242" w:rsidRPr="001C3940">
        <w:rPr>
          <w:rFonts w:asciiTheme="minorHAnsi" w:hAnsiTheme="minorHAnsi" w:cstheme="minorHAnsi"/>
          <w:sz w:val="22"/>
          <w:szCs w:val="22"/>
        </w:rPr>
        <w:t>, SAWPA and OCSD are hereinafter referred to as the Control Authorities.</w:t>
      </w:r>
    </w:p>
    <w:p w14:paraId="6D2B00D3" w14:textId="77777777" w:rsidR="000B6B99" w:rsidRPr="001C3940"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rFonts w:asciiTheme="minorHAnsi" w:hAnsiTheme="minorHAnsi" w:cstheme="minorHAnsi"/>
          <w:sz w:val="22"/>
          <w:szCs w:val="22"/>
        </w:rPr>
      </w:pPr>
    </w:p>
    <w:p w14:paraId="25CB9DE2" w14:textId="54E0AC71" w:rsidR="00FF4341" w:rsidRPr="001C3940" w:rsidRDefault="00FF4341" w:rsidP="00B62454">
      <w:pPr>
        <w:widowControl w:val="0"/>
        <w:spacing w:line="240" w:lineRule="atLeast"/>
        <w:ind w:left="1440"/>
        <w:jc w:val="both"/>
        <w:rPr>
          <w:rFonts w:asciiTheme="minorHAnsi" w:hAnsiTheme="minorHAnsi" w:cstheme="minorHAnsi"/>
          <w:sz w:val="22"/>
          <w:szCs w:val="22"/>
        </w:rPr>
      </w:pPr>
      <w:r w:rsidRPr="001C3940">
        <w:rPr>
          <w:rFonts w:asciiTheme="minorHAnsi" w:hAnsiTheme="minorHAnsi" w:cstheme="minorHAnsi"/>
          <w:sz w:val="22"/>
          <w:szCs w:val="22"/>
        </w:rPr>
        <w:t>This Permit is issued on:</w:t>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00CA5D91" w:rsidRPr="001C3940">
        <w:rPr>
          <w:rFonts w:asciiTheme="minorHAnsi" w:hAnsiTheme="minorHAnsi" w:cstheme="minorHAnsi"/>
          <w:sz w:val="22"/>
          <w:szCs w:val="22"/>
        </w:rPr>
        <w:t xml:space="preserve"> </w:t>
      </w:r>
      <w:r w:rsidR="00E27EF2" w:rsidRPr="001C3940">
        <w:rPr>
          <w:rFonts w:asciiTheme="minorHAnsi" w:hAnsiTheme="minorHAnsi" w:cstheme="minorHAnsi"/>
          <w:sz w:val="22"/>
          <w:szCs w:val="22"/>
        </w:rPr>
        <w:tab/>
      </w:r>
      <w:r w:rsidR="00CA5D91" w:rsidRPr="001C3940">
        <w:rPr>
          <w:rFonts w:asciiTheme="minorHAnsi" w:hAnsiTheme="minorHAnsi" w:cstheme="minorHAnsi"/>
          <w:sz w:val="22"/>
          <w:szCs w:val="22"/>
        </w:rPr>
        <w:t>(</w:t>
      </w:r>
      <w:r w:rsidR="00B57461" w:rsidRPr="001C3940">
        <w:rPr>
          <w:rFonts w:asciiTheme="minorHAnsi" w:hAnsiTheme="minorHAnsi" w:cstheme="minorHAnsi"/>
          <w:sz w:val="22"/>
          <w:szCs w:val="22"/>
          <w:highlight w:val="yellow"/>
        </w:rPr>
        <w:t>Date</w:t>
      </w:r>
      <w:r w:rsidR="00CA5D91" w:rsidRPr="001C3940">
        <w:rPr>
          <w:rFonts w:asciiTheme="minorHAnsi" w:hAnsiTheme="minorHAnsi" w:cstheme="minorHAnsi"/>
          <w:sz w:val="22"/>
          <w:szCs w:val="22"/>
        </w:rPr>
        <w:t>)</w:t>
      </w:r>
    </w:p>
    <w:p w14:paraId="0F74AB11" w14:textId="4A445E37" w:rsidR="009B1BAF" w:rsidRPr="001C3940" w:rsidRDefault="00825A98" w:rsidP="00B62454">
      <w:pPr>
        <w:widowControl w:val="0"/>
        <w:spacing w:line="240" w:lineRule="atLeast"/>
        <w:ind w:left="1440"/>
        <w:jc w:val="both"/>
        <w:rPr>
          <w:rFonts w:asciiTheme="minorHAnsi" w:hAnsiTheme="minorHAnsi" w:cstheme="minorHAnsi"/>
          <w:b/>
          <w:sz w:val="22"/>
          <w:szCs w:val="22"/>
        </w:rPr>
      </w:pPr>
      <w:r w:rsidRPr="001C3940">
        <w:rPr>
          <w:rFonts w:asciiTheme="minorHAnsi" w:hAnsiTheme="minorHAnsi" w:cstheme="minorHAnsi"/>
          <w:sz w:val="22"/>
          <w:szCs w:val="22"/>
        </w:rPr>
        <w:t>This P</w:t>
      </w:r>
      <w:r w:rsidR="003C60DD" w:rsidRPr="001C3940">
        <w:rPr>
          <w:rFonts w:asciiTheme="minorHAnsi" w:hAnsiTheme="minorHAnsi" w:cstheme="minorHAnsi"/>
          <w:sz w:val="22"/>
          <w:szCs w:val="22"/>
        </w:rPr>
        <w:t xml:space="preserve">ermit is effective on: </w:t>
      </w:r>
      <w:r w:rsidR="005B44A4" w:rsidRPr="001C3940">
        <w:rPr>
          <w:rFonts w:asciiTheme="minorHAnsi" w:hAnsiTheme="minorHAnsi" w:cstheme="minorHAnsi"/>
          <w:sz w:val="22"/>
          <w:szCs w:val="22"/>
        </w:rPr>
        <w:tab/>
      </w:r>
      <w:r w:rsidR="005B44A4" w:rsidRPr="001C3940">
        <w:rPr>
          <w:rFonts w:asciiTheme="minorHAnsi" w:hAnsiTheme="minorHAnsi" w:cstheme="minorHAnsi"/>
          <w:sz w:val="22"/>
          <w:szCs w:val="22"/>
        </w:rPr>
        <w:tab/>
      </w:r>
      <w:r w:rsidR="00263278" w:rsidRPr="001C3940">
        <w:rPr>
          <w:rFonts w:asciiTheme="minorHAnsi" w:hAnsiTheme="minorHAnsi" w:cstheme="minorHAnsi"/>
          <w:sz w:val="22"/>
          <w:szCs w:val="22"/>
        </w:rPr>
        <w:tab/>
      </w:r>
      <w:r w:rsidR="00C31006" w:rsidRPr="001C3940">
        <w:rPr>
          <w:rFonts w:asciiTheme="minorHAnsi" w:hAnsiTheme="minorHAnsi" w:cstheme="minorHAnsi"/>
          <w:sz w:val="22"/>
          <w:szCs w:val="22"/>
        </w:rPr>
        <w:t>(</w:t>
      </w:r>
      <w:r w:rsidR="00B57461" w:rsidRPr="001C3940">
        <w:rPr>
          <w:rFonts w:asciiTheme="minorHAnsi" w:hAnsiTheme="minorHAnsi" w:cstheme="minorHAnsi"/>
          <w:sz w:val="22"/>
          <w:szCs w:val="22"/>
          <w:highlight w:val="yellow"/>
        </w:rPr>
        <w:t>Date</w:t>
      </w:r>
      <w:r w:rsidR="00C31006" w:rsidRPr="001C3940">
        <w:rPr>
          <w:rFonts w:asciiTheme="minorHAnsi" w:hAnsiTheme="minorHAnsi" w:cstheme="minorHAnsi"/>
          <w:sz w:val="22"/>
          <w:szCs w:val="22"/>
        </w:rPr>
        <w:t>)</w:t>
      </w:r>
    </w:p>
    <w:p w14:paraId="09D354FD" w14:textId="3BDF44CA" w:rsidR="009B1BAF" w:rsidRPr="001C3940" w:rsidRDefault="00825A98" w:rsidP="00B62454">
      <w:pPr>
        <w:widowControl w:val="0"/>
        <w:spacing w:line="240" w:lineRule="atLeast"/>
        <w:ind w:left="1440"/>
        <w:jc w:val="both"/>
        <w:rPr>
          <w:rFonts w:asciiTheme="minorHAnsi" w:hAnsiTheme="minorHAnsi" w:cstheme="minorHAnsi"/>
          <w:b/>
          <w:sz w:val="22"/>
          <w:szCs w:val="22"/>
        </w:rPr>
      </w:pPr>
      <w:r w:rsidRPr="001C3940">
        <w:rPr>
          <w:rFonts w:asciiTheme="minorHAnsi" w:hAnsiTheme="minorHAnsi" w:cstheme="minorHAnsi"/>
          <w:sz w:val="22"/>
          <w:szCs w:val="22"/>
        </w:rPr>
        <w:t>Th</w:t>
      </w:r>
      <w:r w:rsidR="00D83053" w:rsidRPr="001C3940">
        <w:rPr>
          <w:rFonts w:asciiTheme="minorHAnsi" w:hAnsiTheme="minorHAnsi" w:cstheme="minorHAnsi"/>
          <w:sz w:val="22"/>
          <w:szCs w:val="22"/>
        </w:rPr>
        <w:t>is</w:t>
      </w:r>
      <w:r w:rsidRPr="001C3940">
        <w:rPr>
          <w:rFonts w:asciiTheme="minorHAnsi" w:hAnsiTheme="minorHAnsi" w:cstheme="minorHAnsi"/>
          <w:sz w:val="22"/>
          <w:szCs w:val="22"/>
        </w:rPr>
        <w:t xml:space="preserve"> P</w:t>
      </w:r>
      <w:r w:rsidR="003C60DD" w:rsidRPr="001C3940">
        <w:rPr>
          <w:rFonts w:asciiTheme="minorHAnsi" w:hAnsiTheme="minorHAnsi" w:cstheme="minorHAnsi"/>
          <w:sz w:val="22"/>
          <w:szCs w:val="22"/>
        </w:rPr>
        <w:t xml:space="preserve">ermit shall expire </w:t>
      </w:r>
      <w:r w:rsidR="00461713" w:rsidRPr="001C3940">
        <w:rPr>
          <w:rFonts w:asciiTheme="minorHAnsi" w:hAnsiTheme="minorHAnsi" w:cstheme="minorHAnsi"/>
          <w:sz w:val="22"/>
          <w:szCs w:val="22"/>
        </w:rPr>
        <w:t>at midnight</w:t>
      </w:r>
      <w:r w:rsidR="00131401" w:rsidRPr="001C3940">
        <w:rPr>
          <w:rFonts w:asciiTheme="minorHAnsi" w:hAnsiTheme="minorHAnsi" w:cstheme="minorHAnsi"/>
          <w:sz w:val="22"/>
          <w:szCs w:val="22"/>
        </w:rPr>
        <w:t xml:space="preserve"> on</w:t>
      </w:r>
      <w:r w:rsidR="003C60DD" w:rsidRPr="001C3940">
        <w:rPr>
          <w:rFonts w:asciiTheme="minorHAnsi" w:hAnsiTheme="minorHAnsi" w:cstheme="minorHAnsi"/>
          <w:sz w:val="22"/>
          <w:szCs w:val="22"/>
        </w:rPr>
        <w:t xml:space="preserve">: </w:t>
      </w:r>
      <w:r w:rsidR="00263278" w:rsidRPr="001C3940">
        <w:rPr>
          <w:rFonts w:asciiTheme="minorHAnsi" w:hAnsiTheme="minorHAnsi" w:cstheme="minorHAnsi"/>
          <w:sz w:val="22"/>
          <w:szCs w:val="22"/>
        </w:rPr>
        <w:tab/>
      </w:r>
      <w:r w:rsidR="0089334C" w:rsidRPr="001C3940">
        <w:rPr>
          <w:rFonts w:asciiTheme="minorHAnsi" w:hAnsiTheme="minorHAnsi" w:cstheme="minorHAnsi"/>
          <w:sz w:val="22"/>
          <w:szCs w:val="22"/>
        </w:rPr>
        <w:tab/>
      </w:r>
      <w:r w:rsidR="00C31006" w:rsidRPr="001C3940">
        <w:rPr>
          <w:rFonts w:asciiTheme="minorHAnsi" w:hAnsiTheme="minorHAnsi" w:cstheme="minorHAnsi"/>
          <w:sz w:val="22"/>
          <w:szCs w:val="22"/>
        </w:rPr>
        <w:t>(</w:t>
      </w:r>
      <w:r w:rsidR="00B57461" w:rsidRPr="001C3940">
        <w:rPr>
          <w:rFonts w:asciiTheme="minorHAnsi" w:hAnsiTheme="minorHAnsi" w:cstheme="minorHAnsi"/>
          <w:sz w:val="22"/>
          <w:szCs w:val="22"/>
          <w:highlight w:val="yellow"/>
        </w:rPr>
        <w:t>Date</w:t>
      </w:r>
      <w:r w:rsidR="00C31006" w:rsidRPr="001C3940">
        <w:rPr>
          <w:rFonts w:asciiTheme="minorHAnsi" w:hAnsiTheme="minorHAnsi" w:cstheme="minorHAnsi"/>
          <w:sz w:val="22"/>
          <w:szCs w:val="22"/>
        </w:rPr>
        <w:t>)</w:t>
      </w:r>
      <w:r w:rsidR="00CA5D91" w:rsidRPr="001C3940">
        <w:rPr>
          <w:rFonts w:asciiTheme="minorHAnsi" w:hAnsiTheme="minorHAnsi" w:cstheme="minorHAnsi"/>
          <w:sz w:val="22"/>
          <w:szCs w:val="22"/>
        </w:rPr>
        <w:t xml:space="preserve"> </w:t>
      </w:r>
    </w:p>
    <w:p w14:paraId="0B702F07" w14:textId="77777777" w:rsidR="009B1BAF" w:rsidRPr="001C3940" w:rsidRDefault="009B1BAF" w:rsidP="00B62454">
      <w:pPr>
        <w:widowControl w:val="0"/>
        <w:spacing w:line="240" w:lineRule="atLeast"/>
        <w:jc w:val="both"/>
        <w:rPr>
          <w:rFonts w:asciiTheme="minorHAnsi" w:hAnsiTheme="minorHAnsi" w:cstheme="minorHAnsi"/>
          <w:b/>
          <w:sz w:val="22"/>
          <w:szCs w:val="22"/>
        </w:rPr>
      </w:pPr>
    </w:p>
    <w:p w14:paraId="69C8CD19" w14:textId="3701BD3A" w:rsidR="000B6B99" w:rsidRPr="001C3940"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The Permittee shall reapply for a Permit</w:t>
      </w:r>
      <w:r w:rsidR="00CF2C16" w:rsidRPr="001C3940">
        <w:rPr>
          <w:rFonts w:asciiTheme="minorHAnsi" w:hAnsiTheme="minorHAnsi" w:cstheme="minorHAnsi"/>
          <w:sz w:val="22"/>
          <w:szCs w:val="22"/>
        </w:rPr>
        <w:t xml:space="preserve"> in accordance with Section </w:t>
      </w:r>
      <w:r w:rsidR="0020457F" w:rsidRPr="001C3940">
        <w:rPr>
          <w:rFonts w:asciiTheme="minorHAnsi" w:hAnsiTheme="minorHAnsi" w:cstheme="minorHAnsi"/>
          <w:sz w:val="22"/>
          <w:szCs w:val="22"/>
        </w:rPr>
        <w:t>X.</w:t>
      </w:r>
      <w:r w:rsidR="00C720F6" w:rsidRPr="001C3940">
        <w:rPr>
          <w:rFonts w:asciiTheme="minorHAnsi" w:hAnsiTheme="minorHAnsi" w:cstheme="minorHAnsi"/>
          <w:sz w:val="22"/>
          <w:szCs w:val="22"/>
        </w:rPr>
        <w:t>Z</w:t>
      </w:r>
      <w:r w:rsidR="002C68F5" w:rsidRPr="001C3940">
        <w:rPr>
          <w:rFonts w:asciiTheme="minorHAnsi" w:hAnsiTheme="minorHAnsi" w:cstheme="minorHAnsi"/>
          <w:sz w:val="22"/>
          <w:szCs w:val="22"/>
        </w:rPr>
        <w:t xml:space="preserve"> </w:t>
      </w:r>
      <w:r w:rsidR="00CF2C16" w:rsidRPr="001C3940">
        <w:rPr>
          <w:rFonts w:asciiTheme="minorHAnsi" w:hAnsiTheme="minorHAnsi" w:cstheme="minorHAnsi"/>
          <w:sz w:val="22"/>
          <w:szCs w:val="22"/>
        </w:rPr>
        <w:t>of this Permit</w:t>
      </w:r>
      <w:r w:rsidRPr="001C3940">
        <w:rPr>
          <w:rFonts w:asciiTheme="minorHAnsi" w:hAnsiTheme="minorHAnsi" w:cstheme="minorHAnsi"/>
          <w:sz w:val="22"/>
          <w:szCs w:val="22"/>
        </w:rPr>
        <w:t xml:space="preserve">.  </w:t>
      </w:r>
    </w:p>
    <w:p w14:paraId="577122B4" w14:textId="77777777" w:rsidR="009B1BAF" w:rsidRPr="001C3940"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p>
    <w:p w14:paraId="19AD22A2" w14:textId="5AC82A9C" w:rsidR="00F92DF8" w:rsidRPr="001C3940" w:rsidRDefault="00F92DF8" w:rsidP="00B62454">
      <w:pPr>
        <w:widowControl w:val="0"/>
        <w:tabs>
          <w:tab w:val="left" w:pos="4320"/>
        </w:tabs>
        <w:spacing w:line="240" w:lineRule="atLeast"/>
        <w:rPr>
          <w:rFonts w:asciiTheme="minorHAnsi" w:hAnsiTheme="minorHAnsi" w:cstheme="minorHAnsi"/>
          <w:sz w:val="22"/>
          <w:szCs w:val="22"/>
        </w:rPr>
      </w:pPr>
    </w:p>
    <w:p w14:paraId="4C17867A" w14:textId="77777777" w:rsidR="005611EB" w:rsidRPr="001C3940" w:rsidRDefault="005611EB" w:rsidP="00B62454">
      <w:pPr>
        <w:widowControl w:val="0"/>
        <w:tabs>
          <w:tab w:val="left" w:pos="4320"/>
        </w:tabs>
        <w:spacing w:line="240" w:lineRule="atLeast"/>
        <w:rPr>
          <w:rFonts w:asciiTheme="minorHAnsi" w:hAnsiTheme="minorHAnsi" w:cstheme="minorHAnsi"/>
          <w:sz w:val="22"/>
          <w:szCs w:val="22"/>
        </w:rPr>
      </w:pPr>
    </w:p>
    <w:p w14:paraId="22165707" w14:textId="77777777" w:rsidR="00506E4F" w:rsidRPr="001C3940" w:rsidRDefault="00506E4F" w:rsidP="00B62454">
      <w:pPr>
        <w:widowControl w:val="0"/>
        <w:tabs>
          <w:tab w:val="left" w:pos="4320"/>
        </w:tabs>
        <w:spacing w:line="240" w:lineRule="atLeast"/>
        <w:rPr>
          <w:rFonts w:asciiTheme="minorHAnsi" w:hAnsiTheme="minorHAnsi" w:cstheme="minorHAnsi"/>
          <w:sz w:val="22"/>
          <w:szCs w:val="22"/>
        </w:rPr>
      </w:pPr>
    </w:p>
    <w:p w14:paraId="4E156788" w14:textId="77777777" w:rsidR="00DB6D1C" w:rsidRPr="001C3940" w:rsidRDefault="00DB6D1C" w:rsidP="00B62454">
      <w:pPr>
        <w:widowControl w:val="0"/>
        <w:tabs>
          <w:tab w:val="left" w:pos="4320"/>
        </w:tabs>
        <w:spacing w:line="240" w:lineRule="atLeast"/>
        <w:rPr>
          <w:rFonts w:asciiTheme="minorHAnsi" w:hAnsiTheme="minorHAnsi" w:cstheme="minorHAnsi"/>
          <w:sz w:val="22"/>
          <w:szCs w:val="22"/>
        </w:rPr>
      </w:pPr>
    </w:p>
    <w:p w14:paraId="2631AAE5" w14:textId="77777777" w:rsidR="00F92DF8" w:rsidRPr="001C3940" w:rsidRDefault="00431726" w:rsidP="00B62454">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_____________________________________</w:t>
      </w:r>
      <w:r w:rsidRPr="001C3940">
        <w:rPr>
          <w:rFonts w:asciiTheme="minorHAnsi" w:hAnsiTheme="minorHAnsi" w:cstheme="minorHAnsi"/>
          <w:sz w:val="22"/>
          <w:szCs w:val="22"/>
        </w:rPr>
        <w:tab/>
      </w:r>
      <w:r w:rsidRPr="001C3940">
        <w:rPr>
          <w:rFonts w:asciiTheme="minorHAnsi" w:hAnsiTheme="minorHAnsi" w:cstheme="minorHAnsi"/>
          <w:sz w:val="22"/>
          <w:szCs w:val="22"/>
        </w:rPr>
        <w:tab/>
        <w:t>_____________________________________</w:t>
      </w:r>
    </w:p>
    <w:p w14:paraId="5A75C88A" w14:textId="49CFD773" w:rsidR="00F92DF8" w:rsidRPr="001C3940" w:rsidRDefault="00B91A68" w:rsidP="00B62454">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Rich Haller</w:t>
      </w:r>
      <w:r w:rsidR="001654FA" w:rsidRPr="001C3940">
        <w:rPr>
          <w:rFonts w:asciiTheme="minorHAnsi" w:hAnsiTheme="minorHAnsi" w:cstheme="minorHAnsi"/>
          <w:sz w:val="22"/>
          <w:szCs w:val="22"/>
        </w:rPr>
        <w:t>, P.E.</w:t>
      </w:r>
      <w:r w:rsidR="0050724E"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t>Date</w:t>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16097E" w:rsidRPr="001C3940">
        <w:rPr>
          <w:rFonts w:asciiTheme="minorHAnsi" w:hAnsiTheme="minorHAnsi" w:cstheme="minorHAnsi"/>
          <w:sz w:val="22"/>
          <w:szCs w:val="22"/>
        </w:rPr>
        <w:tab/>
      </w:r>
      <w:r w:rsidR="002D26D1" w:rsidRPr="001C3940">
        <w:rPr>
          <w:rFonts w:asciiTheme="minorHAnsi" w:hAnsiTheme="minorHAnsi" w:cstheme="minorHAnsi"/>
          <w:sz w:val="22"/>
          <w:szCs w:val="22"/>
          <w:highlight w:val="yellow"/>
        </w:rPr>
        <w:t>Agency Manager</w:t>
      </w:r>
      <w:r w:rsidR="0047369F" w:rsidRPr="001C3940">
        <w:rPr>
          <w:rFonts w:asciiTheme="minorHAnsi" w:hAnsiTheme="minorHAnsi" w:cstheme="minorHAnsi"/>
          <w:sz w:val="22"/>
          <w:szCs w:val="22"/>
        </w:rPr>
        <w:tab/>
      </w:r>
      <w:r w:rsidR="0047369F" w:rsidRPr="001C3940">
        <w:rPr>
          <w:rFonts w:asciiTheme="minorHAnsi" w:hAnsiTheme="minorHAnsi" w:cstheme="minorHAnsi"/>
          <w:sz w:val="22"/>
          <w:szCs w:val="22"/>
        </w:rPr>
        <w:tab/>
      </w:r>
      <w:r w:rsidR="0047369F" w:rsidRPr="001C3940">
        <w:rPr>
          <w:rFonts w:asciiTheme="minorHAnsi" w:hAnsiTheme="minorHAnsi" w:cstheme="minorHAnsi"/>
          <w:sz w:val="22"/>
          <w:szCs w:val="22"/>
        </w:rPr>
        <w:tab/>
        <w:t>Date</w:t>
      </w:r>
    </w:p>
    <w:p w14:paraId="739B3C8F" w14:textId="64688486" w:rsidR="00F92DF8" w:rsidRPr="001C3940" w:rsidRDefault="0050724E" w:rsidP="00B62454">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General Manager</w:t>
      </w:r>
      <w:r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2D26D1" w:rsidRPr="001C3940">
        <w:rPr>
          <w:rFonts w:asciiTheme="minorHAnsi" w:hAnsiTheme="minorHAnsi" w:cstheme="minorHAnsi"/>
          <w:sz w:val="22"/>
          <w:szCs w:val="22"/>
          <w:highlight w:val="yellow"/>
        </w:rPr>
        <w:t>Title</w:t>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p>
    <w:p w14:paraId="256F1F67" w14:textId="2ED6C09C" w:rsidR="00F92DF8" w:rsidRPr="001C3940" w:rsidRDefault="0050724E" w:rsidP="00B62454">
      <w:pPr>
        <w:widowControl w:val="0"/>
        <w:spacing w:line="240" w:lineRule="atLeast"/>
        <w:rPr>
          <w:rFonts w:asciiTheme="minorHAnsi" w:hAnsiTheme="minorHAnsi" w:cstheme="minorHAnsi"/>
          <w:sz w:val="22"/>
          <w:szCs w:val="22"/>
        </w:rPr>
        <w:sectPr w:rsidR="00F92DF8" w:rsidRPr="001C3940" w:rsidSect="00656F07">
          <w:headerReference w:type="default" r:id="rId11"/>
          <w:footerReference w:type="default" r:id="rId12"/>
          <w:pgSz w:w="12240" w:h="15840"/>
          <w:pgMar w:top="864" w:right="1440" w:bottom="720" w:left="1440" w:header="720" w:footer="720" w:gutter="0"/>
          <w:pgNumType w:start="0"/>
          <w:cols w:space="720"/>
          <w:titlePg/>
          <w:docGrid w:linePitch="272"/>
        </w:sectPr>
      </w:pPr>
      <w:r w:rsidRPr="001C3940">
        <w:rPr>
          <w:rFonts w:asciiTheme="minorHAnsi" w:hAnsiTheme="minorHAnsi" w:cstheme="minorHAnsi"/>
          <w:sz w:val="22"/>
          <w:szCs w:val="22"/>
        </w:rPr>
        <w:t>S</w:t>
      </w:r>
      <w:r w:rsidR="00964DA1" w:rsidRPr="001C3940">
        <w:rPr>
          <w:rFonts w:asciiTheme="minorHAnsi" w:hAnsiTheme="minorHAnsi" w:cstheme="minorHAnsi"/>
          <w:sz w:val="22"/>
          <w:szCs w:val="22"/>
        </w:rPr>
        <w:t>anta Ana Watershed Project Authority</w:t>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431726" w:rsidRPr="001C3940">
        <w:rPr>
          <w:rFonts w:asciiTheme="minorHAnsi" w:hAnsiTheme="minorHAnsi" w:cstheme="minorHAnsi"/>
          <w:sz w:val="22"/>
          <w:szCs w:val="22"/>
        </w:rPr>
        <w:tab/>
      </w:r>
      <w:r w:rsidR="002D26D1" w:rsidRPr="001C3940">
        <w:rPr>
          <w:rFonts w:asciiTheme="minorHAnsi" w:hAnsiTheme="minorHAnsi" w:cstheme="minorHAnsi"/>
          <w:sz w:val="22"/>
          <w:szCs w:val="22"/>
          <w:highlight w:val="yellow"/>
        </w:rPr>
        <w:t>Agency</w:t>
      </w:r>
    </w:p>
    <w:p w14:paraId="33148A29" w14:textId="77777777" w:rsidR="0048785E" w:rsidRPr="001C3940" w:rsidRDefault="00C96140"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lastRenderedPageBreak/>
        <w:t>FACILITY DESCRIPTION</w:t>
      </w:r>
    </w:p>
    <w:p w14:paraId="36051545" w14:textId="77777777" w:rsidR="00750FEA" w:rsidRPr="001C3940" w:rsidRDefault="00750FEA" w:rsidP="00750FEA">
      <w:pPr>
        <w:rPr>
          <w:rFonts w:asciiTheme="minorHAnsi" w:hAnsiTheme="minorHAnsi" w:cstheme="minorHAnsi"/>
          <w:sz w:val="22"/>
          <w:szCs w:val="22"/>
        </w:rPr>
      </w:pPr>
    </w:p>
    <w:p w14:paraId="7C0DD1C1" w14:textId="5814FD77" w:rsidR="007C5D3C" w:rsidRPr="001C3940"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The Permittee</w:t>
      </w:r>
      <w:r w:rsidR="007F132A" w:rsidRPr="001C3940">
        <w:rPr>
          <w:rFonts w:asciiTheme="minorHAnsi" w:hAnsiTheme="minorHAnsi" w:cstheme="minorHAnsi"/>
          <w:sz w:val="22"/>
          <w:szCs w:val="22"/>
        </w:rPr>
        <w:t xml:space="preserve"> </w:t>
      </w:r>
      <w:r w:rsidR="008256FD" w:rsidRPr="001C3940">
        <w:rPr>
          <w:rFonts w:asciiTheme="minorHAnsi" w:hAnsiTheme="minorHAnsi" w:cstheme="minorHAnsi"/>
          <w:sz w:val="22"/>
          <w:szCs w:val="22"/>
        </w:rPr>
        <w:t xml:space="preserve">owns and/or operates a facility which </w:t>
      </w:r>
      <w:r w:rsidR="002D26D1" w:rsidRPr="001C3940">
        <w:rPr>
          <w:rFonts w:asciiTheme="minorHAnsi" w:hAnsiTheme="minorHAnsi" w:cstheme="minorHAnsi"/>
          <w:sz w:val="22"/>
          <w:szCs w:val="22"/>
        </w:rPr>
        <w:t>(</w:t>
      </w:r>
      <w:r w:rsidR="002D26D1" w:rsidRPr="001C3940">
        <w:rPr>
          <w:rFonts w:asciiTheme="minorHAnsi" w:hAnsiTheme="minorHAnsi" w:cstheme="minorHAnsi"/>
          <w:sz w:val="22"/>
          <w:szCs w:val="22"/>
          <w:highlight w:val="yellow"/>
        </w:rPr>
        <w:t>Facility description</w:t>
      </w:r>
      <w:r w:rsidR="002D26D1" w:rsidRPr="001C3940">
        <w:rPr>
          <w:rFonts w:asciiTheme="minorHAnsi" w:hAnsiTheme="minorHAnsi" w:cstheme="minorHAnsi"/>
          <w:sz w:val="22"/>
          <w:szCs w:val="22"/>
        </w:rPr>
        <w:t>)</w:t>
      </w:r>
      <w:r w:rsidR="001034F9" w:rsidRPr="001C3940">
        <w:rPr>
          <w:rFonts w:asciiTheme="minorHAnsi" w:hAnsiTheme="minorHAnsi" w:cstheme="minorHAnsi"/>
          <w:sz w:val="22"/>
          <w:szCs w:val="22"/>
        </w:rPr>
        <w:t>.</w:t>
      </w:r>
      <w:r w:rsidR="004F477D" w:rsidRPr="001C3940">
        <w:rPr>
          <w:rFonts w:asciiTheme="minorHAnsi" w:hAnsiTheme="minorHAnsi" w:cstheme="minorHAnsi"/>
          <w:sz w:val="22"/>
          <w:szCs w:val="22"/>
        </w:rPr>
        <w:t xml:space="preserve"> </w:t>
      </w:r>
    </w:p>
    <w:p w14:paraId="3934C336" w14:textId="77777777" w:rsidR="007B4DC1" w:rsidRPr="001C3940"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134B259" w14:textId="77777777" w:rsidR="002D26D1" w:rsidRPr="001C3940" w:rsidRDefault="002D26D1" w:rsidP="002D26D1">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 xml:space="preserve">This facility is subject to the general and specific wastewater pollutant limits contained in the Ordinance, SAWPA Local Limits (Resolution No. 2017-11), or any successors thereto.  These Local Limits apply to </w:t>
      </w:r>
      <w:r w:rsidRPr="001C3940">
        <w:rPr>
          <w:rFonts w:asciiTheme="minorHAnsi" w:hAnsiTheme="minorHAnsi" w:cstheme="minorHAnsi"/>
          <w:sz w:val="22"/>
          <w:szCs w:val="22"/>
          <w:highlight w:val="yellow"/>
        </w:rPr>
        <w:t>the</w:t>
      </w:r>
      <w:r w:rsidRPr="001C3940">
        <w:rPr>
          <w:rFonts w:asciiTheme="minorHAnsi" w:hAnsiTheme="minorHAnsi" w:cstheme="minorHAnsi"/>
          <w:i/>
          <w:sz w:val="22"/>
          <w:szCs w:val="22"/>
          <w:highlight w:val="yellow"/>
        </w:rPr>
        <w:t xml:space="preserve"> </w:t>
      </w:r>
      <w:r w:rsidRPr="001C3940">
        <w:rPr>
          <w:rFonts w:asciiTheme="minorHAnsi" w:hAnsiTheme="minorHAnsi" w:cstheme="minorHAnsi"/>
          <w:sz w:val="22"/>
          <w:szCs w:val="22"/>
          <w:highlight w:val="yellow"/>
        </w:rPr>
        <w:t>combined total facility wastewater discharge to the Brine Line</w:t>
      </w:r>
      <w:r w:rsidRPr="001C3940">
        <w:rPr>
          <w:rFonts w:asciiTheme="minorHAnsi" w:hAnsiTheme="minorHAnsi" w:cstheme="minorHAnsi"/>
          <w:sz w:val="22"/>
          <w:szCs w:val="22"/>
        </w:rPr>
        <w:t xml:space="preserve">. </w:t>
      </w:r>
    </w:p>
    <w:p w14:paraId="6A0EF4B9" w14:textId="6A91D669" w:rsidR="007C5D3C" w:rsidRPr="001C3940"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43B3C02E" w14:textId="7F08D5F4" w:rsidR="00E27EF2" w:rsidRPr="001C3940" w:rsidRDefault="001C3940"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 xml:space="preserve">The industrial wastewater discharge(s) from this facility are subject to Federal regulations in </w:t>
      </w:r>
      <w:r w:rsidRPr="001C3940">
        <w:rPr>
          <w:rFonts w:asciiTheme="minorHAnsi" w:hAnsiTheme="minorHAnsi" w:cstheme="minorHAnsi"/>
          <w:sz w:val="22"/>
          <w:szCs w:val="22"/>
          <w:highlight w:val="yellow"/>
        </w:rPr>
        <w:t>Categorical citation - Categorical citation name</w:t>
      </w:r>
      <w:r w:rsidRPr="001C3940">
        <w:rPr>
          <w:rFonts w:asciiTheme="minorHAnsi" w:hAnsiTheme="minorHAnsi" w:cstheme="minorHAnsi"/>
          <w:sz w:val="22"/>
          <w:szCs w:val="22"/>
        </w:rPr>
        <w:t xml:space="preserve">.  The categorical Pretreatment Standards are for </w:t>
      </w:r>
      <w:r w:rsidRPr="001C3940">
        <w:rPr>
          <w:rFonts w:asciiTheme="minorHAnsi" w:hAnsiTheme="minorHAnsi" w:cstheme="minorHAnsi"/>
          <w:sz w:val="22"/>
          <w:szCs w:val="22"/>
          <w:highlight w:val="yellow"/>
        </w:rPr>
        <w:t>New Sources/Existing Sources and basis</w:t>
      </w:r>
      <w:r w:rsidRPr="001C3940">
        <w:rPr>
          <w:rFonts w:asciiTheme="minorHAnsi" w:hAnsiTheme="minorHAnsi" w:cstheme="minorHAnsi"/>
          <w:sz w:val="22"/>
          <w:szCs w:val="22"/>
        </w:rPr>
        <w:t>.</w:t>
      </w:r>
    </w:p>
    <w:p w14:paraId="1AE3B125" w14:textId="77777777" w:rsidR="001C3940" w:rsidRPr="001C3940" w:rsidRDefault="001C3940"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7DB5BFF" w14:textId="61E08AB0" w:rsidR="00E27EF2" w:rsidRPr="001C3940" w:rsidRDefault="00E27EF2" w:rsidP="00E27EF2">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Any significant change in the facility operation, construction, or treatment process must be reviewed by the Control Authorities at least thirty (30) calendar days prior to the change taking place (see Section X.C below).</w:t>
      </w:r>
    </w:p>
    <w:p w14:paraId="0A7CCC1D" w14:textId="77777777" w:rsidR="00E27EF2" w:rsidRPr="001C3940" w:rsidRDefault="00E27EF2"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B178797" w14:textId="24B0E16C" w:rsidR="0048785E" w:rsidRPr="001C3940" w:rsidRDefault="002E20B7"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DISCHARGE DESCRIPTION</w:t>
      </w:r>
    </w:p>
    <w:p w14:paraId="30C4B3B8" w14:textId="77777777" w:rsidR="00F358BE" w:rsidRPr="001C3940" w:rsidRDefault="00F358BE" w:rsidP="00F358BE">
      <w:pPr>
        <w:rPr>
          <w:rFonts w:asciiTheme="minorHAnsi" w:hAnsiTheme="minorHAnsi" w:cstheme="minorHAnsi"/>
        </w:rPr>
      </w:pPr>
    </w:p>
    <w:p w14:paraId="32AD3EC1" w14:textId="1833CBF3" w:rsidR="00F358BE" w:rsidRPr="001C3940" w:rsidRDefault="00F358BE" w:rsidP="00F358BE">
      <w:pPr>
        <w:widowControl w:val="0"/>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 xml:space="preserve">The raw water source of the wastewater discharge is </w:t>
      </w:r>
      <w:r w:rsidR="00742754" w:rsidRPr="001C3940">
        <w:rPr>
          <w:rFonts w:asciiTheme="minorHAnsi" w:hAnsiTheme="minorHAnsi" w:cstheme="minorHAnsi"/>
          <w:sz w:val="22"/>
          <w:szCs w:val="22"/>
          <w:highlight w:val="yellow"/>
        </w:rPr>
        <w:t>description</w:t>
      </w:r>
      <w:r w:rsidRPr="001C3940">
        <w:rPr>
          <w:rFonts w:asciiTheme="minorHAnsi" w:hAnsiTheme="minorHAnsi" w:cstheme="minorHAnsi"/>
          <w:sz w:val="22"/>
          <w:szCs w:val="22"/>
        </w:rPr>
        <w:t>.</w:t>
      </w:r>
    </w:p>
    <w:p w14:paraId="3B4D4A9B" w14:textId="77777777" w:rsidR="00F358BE" w:rsidRPr="001C3940" w:rsidRDefault="00F358BE" w:rsidP="00F358BE">
      <w:pPr>
        <w:widowControl w:val="0"/>
        <w:spacing w:line="240" w:lineRule="atLeast"/>
        <w:ind w:left="360"/>
        <w:jc w:val="both"/>
        <w:rPr>
          <w:rFonts w:asciiTheme="minorHAnsi" w:hAnsiTheme="minorHAnsi" w:cstheme="minorHAnsi"/>
          <w:sz w:val="22"/>
          <w:szCs w:val="22"/>
        </w:rPr>
      </w:pPr>
    </w:p>
    <w:p w14:paraId="1F33E3A5" w14:textId="2E993796" w:rsidR="00F358BE" w:rsidRPr="001C3940" w:rsidRDefault="00F358BE" w:rsidP="00F358BE">
      <w:pPr>
        <w:widowControl w:val="0"/>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 xml:space="preserve">Wastewater is produced by the following industrial processes within the facility: </w:t>
      </w:r>
      <w:r w:rsidR="00742754" w:rsidRPr="001C3940">
        <w:rPr>
          <w:rFonts w:asciiTheme="minorHAnsi" w:hAnsiTheme="minorHAnsi" w:cstheme="minorHAnsi"/>
          <w:sz w:val="22"/>
          <w:szCs w:val="22"/>
          <w:highlight w:val="yellow"/>
        </w:rPr>
        <w:t>description</w:t>
      </w:r>
      <w:r w:rsidRPr="001C3940">
        <w:rPr>
          <w:rFonts w:asciiTheme="minorHAnsi" w:hAnsiTheme="minorHAnsi" w:cstheme="minorHAnsi"/>
          <w:sz w:val="22"/>
          <w:szCs w:val="22"/>
        </w:rPr>
        <w:t>.</w:t>
      </w:r>
    </w:p>
    <w:p w14:paraId="46F62EAA" w14:textId="5F2F70DB" w:rsidR="00742754" w:rsidRPr="001C3940" w:rsidRDefault="00742754" w:rsidP="00F358BE">
      <w:pPr>
        <w:widowControl w:val="0"/>
        <w:spacing w:line="240" w:lineRule="atLeast"/>
        <w:ind w:left="360"/>
        <w:jc w:val="both"/>
        <w:rPr>
          <w:rFonts w:asciiTheme="minorHAnsi" w:hAnsiTheme="minorHAnsi" w:cstheme="minorHAnsi"/>
          <w:sz w:val="22"/>
          <w:szCs w:val="22"/>
        </w:rPr>
      </w:pPr>
    </w:p>
    <w:p w14:paraId="342CE3EE" w14:textId="3C02ACF8" w:rsidR="00E27EF2" w:rsidRPr="001C3940" w:rsidRDefault="00E27EF2" w:rsidP="001C3940">
      <w:pPr>
        <w:pStyle w:val="ListParagraph"/>
        <w:widowControl w:val="0"/>
        <w:numPr>
          <w:ilvl w:val="0"/>
          <w:numId w:val="24"/>
        </w:numPr>
        <w:spacing w:line="240" w:lineRule="atLeast"/>
        <w:ind w:left="1080" w:hanging="720"/>
        <w:jc w:val="both"/>
        <w:rPr>
          <w:rFonts w:asciiTheme="minorHAnsi" w:hAnsiTheme="minorHAnsi" w:cstheme="minorHAnsi"/>
          <w:b/>
          <w:bCs/>
          <w:sz w:val="22"/>
          <w:szCs w:val="22"/>
        </w:rPr>
      </w:pPr>
      <w:r w:rsidRPr="001C3940">
        <w:rPr>
          <w:rFonts w:asciiTheme="minorHAnsi" w:hAnsiTheme="minorHAnsi" w:cstheme="minorHAnsi"/>
          <w:b/>
          <w:bCs/>
          <w:sz w:val="22"/>
          <w:szCs w:val="22"/>
        </w:rPr>
        <w:t xml:space="preserve">Pretreatment </w:t>
      </w:r>
    </w:p>
    <w:p w14:paraId="3930E93E" w14:textId="4FD943D5"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The process waste stream includes the following pretreatment system and process(es) to remove regulated waste prior to discharge to the Brine Line:  </w:t>
      </w:r>
    </w:p>
    <w:p w14:paraId="5D0C2475" w14:textId="35DF93CA" w:rsidR="00E27EF2" w:rsidRPr="001C3940" w:rsidRDefault="00E27EF2" w:rsidP="00E27EF2">
      <w:pPr>
        <w:widowControl w:val="0"/>
        <w:spacing w:line="240" w:lineRule="atLeast"/>
        <w:ind w:left="1080"/>
        <w:jc w:val="both"/>
        <w:rPr>
          <w:rFonts w:asciiTheme="minorHAnsi" w:hAnsiTheme="minorHAnsi" w:cstheme="minorHAnsi"/>
          <w:sz w:val="22"/>
          <w:szCs w:val="22"/>
        </w:rPr>
      </w:pPr>
    </w:p>
    <w:p w14:paraId="5D358CD0" w14:textId="7ABE84F1"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Pretreatment System description or state it is not applicable.</w:t>
      </w:r>
    </w:p>
    <w:p w14:paraId="2470C9D0" w14:textId="77777777" w:rsidR="00E27EF2" w:rsidRPr="001C3940" w:rsidRDefault="00E27EF2" w:rsidP="00E27EF2">
      <w:pPr>
        <w:widowControl w:val="0"/>
        <w:spacing w:line="240" w:lineRule="atLeast"/>
        <w:ind w:left="360"/>
        <w:jc w:val="both"/>
        <w:rPr>
          <w:rFonts w:asciiTheme="minorHAnsi" w:hAnsiTheme="minorHAnsi" w:cstheme="minorHAnsi"/>
          <w:sz w:val="22"/>
          <w:szCs w:val="22"/>
        </w:rPr>
      </w:pPr>
    </w:p>
    <w:p w14:paraId="15FB05AF" w14:textId="6B09828A" w:rsidR="00E27EF2" w:rsidRPr="001C3940" w:rsidRDefault="00E27EF2" w:rsidP="001C3940">
      <w:pPr>
        <w:pStyle w:val="ListParagraph"/>
        <w:widowControl w:val="0"/>
        <w:numPr>
          <w:ilvl w:val="0"/>
          <w:numId w:val="24"/>
        </w:numPr>
        <w:spacing w:line="240" w:lineRule="atLeast"/>
        <w:ind w:left="1080" w:hanging="720"/>
        <w:jc w:val="both"/>
        <w:rPr>
          <w:rFonts w:asciiTheme="minorHAnsi" w:hAnsiTheme="minorHAnsi" w:cstheme="minorHAnsi"/>
          <w:b/>
          <w:bCs/>
          <w:sz w:val="22"/>
          <w:szCs w:val="22"/>
        </w:rPr>
      </w:pPr>
      <w:r w:rsidRPr="001C3940">
        <w:rPr>
          <w:rFonts w:asciiTheme="minorHAnsi" w:hAnsiTheme="minorHAnsi" w:cstheme="minorHAnsi"/>
          <w:b/>
          <w:bCs/>
          <w:sz w:val="22"/>
          <w:szCs w:val="22"/>
        </w:rPr>
        <w:t xml:space="preserve">Reclaimable Wastewater </w:t>
      </w:r>
    </w:p>
    <w:p w14:paraId="5A15CB3C" w14:textId="77777777"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Reclaimable Wastewater is defined in the Ordinance as domestic wastewater, industrial wastewater or other wastewater containing total dissolved solid levels below the local Publicly Owned Treatment Works or sewage treatment plant discharge limitation that renders it suitable for discharge and reclamation. Any discharges of reclaimable wastewater to the Brine Line that originate in the SAWPA Brine Line service area shall be minimized and may only be disposed to the Brine Line as identified in this Permit.</w:t>
      </w:r>
    </w:p>
    <w:p w14:paraId="1122B3A3" w14:textId="77777777" w:rsidR="00E27EF2" w:rsidRPr="001C3940" w:rsidRDefault="00E27EF2" w:rsidP="00E27EF2">
      <w:pPr>
        <w:widowControl w:val="0"/>
        <w:spacing w:line="240" w:lineRule="atLeast"/>
        <w:ind w:left="1080"/>
        <w:jc w:val="both"/>
        <w:rPr>
          <w:rFonts w:asciiTheme="minorHAnsi" w:hAnsiTheme="minorHAnsi" w:cstheme="minorHAnsi"/>
          <w:sz w:val="22"/>
          <w:szCs w:val="22"/>
        </w:rPr>
      </w:pPr>
    </w:p>
    <w:p w14:paraId="7B522AD6" w14:textId="5DFADD21"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Describe Reclaimable Wastewater discharge as identified in Fact Sheet or Reclaimable Wastewater is not discharged to the Brine Line from this facility.</w:t>
      </w:r>
    </w:p>
    <w:p w14:paraId="1A423D8B" w14:textId="77777777" w:rsidR="00E27EF2" w:rsidRPr="001C3940" w:rsidRDefault="00E27EF2" w:rsidP="00E27EF2">
      <w:pPr>
        <w:widowControl w:val="0"/>
        <w:spacing w:line="240" w:lineRule="atLeast"/>
        <w:ind w:left="360"/>
        <w:jc w:val="both"/>
        <w:rPr>
          <w:rFonts w:asciiTheme="minorHAnsi" w:hAnsiTheme="minorHAnsi" w:cstheme="minorHAnsi"/>
          <w:sz w:val="22"/>
          <w:szCs w:val="22"/>
        </w:rPr>
      </w:pPr>
    </w:p>
    <w:p w14:paraId="7A3FC340" w14:textId="4173EAEB" w:rsidR="00E27EF2" w:rsidRPr="001C3940" w:rsidRDefault="00E27EF2" w:rsidP="001C3940">
      <w:pPr>
        <w:pStyle w:val="ListParagraph"/>
        <w:widowControl w:val="0"/>
        <w:numPr>
          <w:ilvl w:val="0"/>
          <w:numId w:val="24"/>
        </w:numPr>
        <w:tabs>
          <w:tab w:val="left" w:pos="1080"/>
        </w:tabs>
        <w:spacing w:line="240" w:lineRule="atLeast"/>
        <w:ind w:left="1080" w:hanging="720"/>
        <w:jc w:val="both"/>
        <w:rPr>
          <w:rFonts w:asciiTheme="minorHAnsi" w:hAnsiTheme="minorHAnsi" w:cstheme="minorHAnsi"/>
          <w:b/>
          <w:bCs/>
          <w:sz w:val="22"/>
          <w:szCs w:val="22"/>
        </w:rPr>
      </w:pPr>
      <w:r w:rsidRPr="001C3940">
        <w:rPr>
          <w:rFonts w:asciiTheme="minorHAnsi" w:hAnsiTheme="minorHAnsi" w:cstheme="minorHAnsi"/>
          <w:b/>
          <w:bCs/>
          <w:sz w:val="22"/>
          <w:szCs w:val="22"/>
        </w:rPr>
        <w:t>Stormwater</w:t>
      </w:r>
    </w:p>
    <w:p w14:paraId="3A096C8F" w14:textId="445C7FCC"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Stormwater is defined in the Ordinance as water or wastewater generated when precipitation from rain and snowmelt events flows or accumulates over land or impervious surfaces and does not percolate into the ground.  In accordance with the Ordinance, the Permittee shall not discharge or cause to be discharged stormwater to the Brine Line, unless specific approval has been obtained and the discharge is in accordance with SAWPA’s stormwater policy. Stormwater discharges to the Brine Line are not authorized.  Applicable conditions or requirements are included in Section VI.D.</w:t>
      </w:r>
    </w:p>
    <w:p w14:paraId="23BE56EC" w14:textId="17933678" w:rsidR="00E27EF2" w:rsidRPr="001C3940" w:rsidRDefault="00E27EF2" w:rsidP="00E27EF2">
      <w:pPr>
        <w:widowControl w:val="0"/>
        <w:spacing w:line="240" w:lineRule="atLeast"/>
        <w:ind w:left="1080"/>
        <w:jc w:val="both"/>
        <w:rPr>
          <w:rFonts w:asciiTheme="minorHAnsi" w:hAnsiTheme="minorHAnsi" w:cstheme="minorHAnsi"/>
          <w:sz w:val="22"/>
          <w:szCs w:val="22"/>
        </w:rPr>
      </w:pPr>
    </w:p>
    <w:p w14:paraId="09E0B991" w14:textId="18EB3752" w:rsidR="00E27EF2" w:rsidRPr="001C3940" w:rsidRDefault="00E27EF2"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Describe Stormwater discharge as identified in Fact Sheet and approval documentation or Stormwater is not discharged to the Brine Line from this facility.</w:t>
      </w:r>
    </w:p>
    <w:p w14:paraId="7F2D59F3" w14:textId="77777777" w:rsidR="00E27EF2" w:rsidRPr="001C3940" w:rsidRDefault="00E27EF2" w:rsidP="00F358BE">
      <w:pPr>
        <w:widowControl w:val="0"/>
        <w:spacing w:line="240" w:lineRule="atLeast"/>
        <w:ind w:left="360"/>
        <w:jc w:val="both"/>
        <w:rPr>
          <w:rFonts w:asciiTheme="minorHAnsi" w:hAnsiTheme="minorHAnsi" w:cstheme="minorHAnsi"/>
          <w:sz w:val="22"/>
          <w:szCs w:val="22"/>
        </w:rPr>
      </w:pPr>
    </w:p>
    <w:p w14:paraId="27F825F7" w14:textId="58B97B0D" w:rsidR="00742754" w:rsidRPr="001C3940" w:rsidRDefault="00742754" w:rsidP="001C3940">
      <w:pPr>
        <w:pStyle w:val="ListParagraph"/>
        <w:widowControl w:val="0"/>
        <w:numPr>
          <w:ilvl w:val="0"/>
          <w:numId w:val="24"/>
        </w:numPr>
        <w:spacing w:line="240" w:lineRule="atLeast"/>
        <w:ind w:left="1080" w:hanging="720"/>
        <w:jc w:val="both"/>
        <w:rPr>
          <w:rFonts w:asciiTheme="minorHAnsi" w:hAnsiTheme="minorHAnsi" w:cstheme="minorHAnsi"/>
          <w:b/>
          <w:bCs/>
          <w:sz w:val="22"/>
          <w:szCs w:val="22"/>
          <w:highlight w:val="yellow"/>
        </w:rPr>
      </w:pPr>
      <w:r w:rsidRPr="001C3940">
        <w:rPr>
          <w:rFonts w:asciiTheme="minorHAnsi" w:hAnsiTheme="minorHAnsi" w:cstheme="minorHAnsi"/>
          <w:b/>
          <w:bCs/>
          <w:sz w:val="22"/>
          <w:szCs w:val="22"/>
          <w:highlight w:val="yellow"/>
        </w:rPr>
        <w:t>Indirect Discharge</w:t>
      </w:r>
    </w:p>
    <w:p w14:paraId="6F493F48" w14:textId="75D53FF5" w:rsidR="00742754" w:rsidRPr="001C3940" w:rsidRDefault="00742754" w:rsidP="00E27EF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The wastewater discharged to the Brine Line is transported via a SAWPA permitted Liquid Waste Hauler (LWH).</w:t>
      </w:r>
    </w:p>
    <w:p w14:paraId="78B9AE1B" w14:textId="77777777" w:rsidR="005A3513" w:rsidRPr="001C3940" w:rsidRDefault="005A3513" w:rsidP="00B62454">
      <w:pPr>
        <w:widowControl w:val="0"/>
        <w:spacing w:line="240" w:lineRule="atLeast"/>
        <w:ind w:left="360"/>
        <w:jc w:val="both"/>
        <w:rPr>
          <w:rFonts w:asciiTheme="minorHAnsi" w:hAnsiTheme="minorHAnsi" w:cstheme="minorHAnsi"/>
          <w:sz w:val="22"/>
          <w:szCs w:val="22"/>
        </w:rPr>
      </w:pPr>
    </w:p>
    <w:p w14:paraId="06592E15" w14:textId="77777777" w:rsidR="0048785E" w:rsidRPr="001C3940" w:rsidRDefault="0048785E"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OUTFALL(S)</w:t>
      </w:r>
    </w:p>
    <w:p w14:paraId="2649A13D" w14:textId="77777777" w:rsidR="00750FEA" w:rsidRPr="001C3940" w:rsidRDefault="00750FEA" w:rsidP="00750FEA">
      <w:pPr>
        <w:rPr>
          <w:rFonts w:asciiTheme="minorHAnsi" w:hAnsiTheme="minorHAnsi" w:cstheme="minorHAnsi"/>
          <w:sz w:val="22"/>
          <w:szCs w:val="22"/>
        </w:rPr>
      </w:pPr>
    </w:p>
    <w:p w14:paraId="71BB712E" w14:textId="77777777" w:rsidR="00D23592" w:rsidRPr="001C3940" w:rsidRDefault="00191854" w:rsidP="00B62454">
      <w:pPr>
        <w:widowControl w:val="0"/>
        <w:tabs>
          <w:tab w:val="left" w:pos="-1440"/>
          <w:tab w:val="left" w:pos="-720"/>
        </w:tabs>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For the term of this Permit,</w:t>
      </w:r>
      <w:r w:rsidR="0048785E" w:rsidRPr="001C3940">
        <w:rPr>
          <w:rFonts w:asciiTheme="minorHAnsi" w:hAnsiTheme="minorHAnsi" w:cstheme="minorHAnsi"/>
          <w:sz w:val="22"/>
          <w:szCs w:val="22"/>
        </w:rPr>
        <w:t xml:space="preserve"> the Permittee</w:t>
      </w:r>
      <w:r w:rsidR="007F132A" w:rsidRPr="001C3940">
        <w:rPr>
          <w:rFonts w:asciiTheme="minorHAnsi" w:hAnsiTheme="minorHAnsi" w:cstheme="minorHAnsi"/>
          <w:sz w:val="22"/>
          <w:szCs w:val="22"/>
        </w:rPr>
        <w:t xml:space="preserve"> </w:t>
      </w:r>
      <w:r w:rsidR="0048785E" w:rsidRPr="001C3940">
        <w:rPr>
          <w:rFonts w:asciiTheme="minorHAnsi" w:hAnsiTheme="minorHAnsi" w:cstheme="minorHAnsi"/>
          <w:sz w:val="22"/>
          <w:szCs w:val="22"/>
        </w:rPr>
        <w:t xml:space="preserve">is authorized to discharge wastewater to the </w:t>
      </w:r>
      <w:r w:rsidR="00263278" w:rsidRPr="001C3940">
        <w:rPr>
          <w:rFonts w:asciiTheme="minorHAnsi" w:hAnsiTheme="minorHAnsi" w:cstheme="minorHAnsi"/>
          <w:sz w:val="22"/>
          <w:szCs w:val="22"/>
        </w:rPr>
        <w:t>Brine Line</w:t>
      </w:r>
      <w:r w:rsidR="0048785E" w:rsidRPr="001C3940">
        <w:rPr>
          <w:rFonts w:asciiTheme="minorHAnsi" w:hAnsiTheme="minorHAnsi" w:cstheme="minorHAnsi"/>
          <w:sz w:val="22"/>
          <w:szCs w:val="22"/>
        </w:rPr>
        <w:t xml:space="preserve"> from the outfalls described below.</w:t>
      </w:r>
    </w:p>
    <w:p w14:paraId="3EF1F19D" w14:textId="77777777" w:rsidR="00A44E0A" w:rsidRPr="001C3940" w:rsidRDefault="00A44E0A" w:rsidP="00B62454">
      <w:pPr>
        <w:widowControl w:val="0"/>
        <w:tabs>
          <w:tab w:val="left" w:pos="-1440"/>
          <w:tab w:val="left" w:pos="-720"/>
        </w:tabs>
        <w:spacing w:line="240" w:lineRule="atLeast"/>
        <w:ind w:left="360"/>
        <w:jc w:val="both"/>
        <w:rPr>
          <w:rFonts w:asciiTheme="minorHAnsi" w:hAnsiTheme="minorHAnsi" w:cstheme="minorHAnsi"/>
          <w:sz w:val="22"/>
          <w:szCs w:val="22"/>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1C3940" w14:paraId="52D8EE40" w14:textId="77777777" w:rsidTr="00A655C5">
        <w:tc>
          <w:tcPr>
            <w:tcW w:w="1980" w:type="dxa"/>
          </w:tcPr>
          <w:p w14:paraId="62CEF045" w14:textId="77777777" w:rsidR="008F3754" w:rsidRPr="001C3940" w:rsidRDefault="008F3754" w:rsidP="00B62454">
            <w:pPr>
              <w:widowControl w:val="0"/>
              <w:spacing w:line="240" w:lineRule="atLeast"/>
              <w:jc w:val="center"/>
              <w:rPr>
                <w:rFonts w:asciiTheme="minorHAnsi" w:hAnsiTheme="minorHAnsi" w:cstheme="minorHAnsi"/>
                <w:i/>
                <w:sz w:val="22"/>
                <w:szCs w:val="22"/>
              </w:rPr>
            </w:pPr>
            <w:r w:rsidRPr="001C3940">
              <w:rPr>
                <w:rFonts w:asciiTheme="minorHAnsi" w:hAnsiTheme="minorHAnsi" w:cstheme="minorHAnsi"/>
                <w:i/>
                <w:sz w:val="22"/>
                <w:szCs w:val="22"/>
                <w:u w:val="single"/>
              </w:rPr>
              <w:t>Outfall</w:t>
            </w:r>
          </w:p>
        </w:tc>
        <w:tc>
          <w:tcPr>
            <w:tcW w:w="6120" w:type="dxa"/>
          </w:tcPr>
          <w:p w14:paraId="37E477E9" w14:textId="77777777" w:rsidR="008F3754" w:rsidRPr="001C3940" w:rsidRDefault="008F3754" w:rsidP="00B62454">
            <w:pPr>
              <w:widowControl w:val="0"/>
              <w:spacing w:line="240" w:lineRule="atLeast"/>
              <w:jc w:val="both"/>
              <w:rPr>
                <w:rFonts w:asciiTheme="minorHAnsi" w:hAnsiTheme="minorHAnsi" w:cstheme="minorHAnsi"/>
                <w:i/>
                <w:sz w:val="22"/>
                <w:szCs w:val="22"/>
              </w:rPr>
            </w:pPr>
            <w:r w:rsidRPr="001C3940">
              <w:rPr>
                <w:rFonts w:asciiTheme="minorHAnsi" w:hAnsiTheme="minorHAnsi" w:cstheme="minorHAnsi"/>
                <w:i/>
                <w:sz w:val="22"/>
                <w:szCs w:val="22"/>
                <w:u w:val="single"/>
              </w:rPr>
              <w:t>Description and Location</w:t>
            </w:r>
          </w:p>
        </w:tc>
      </w:tr>
      <w:tr w:rsidR="008F3754" w:rsidRPr="001C3940" w14:paraId="68A70A62" w14:textId="77777777" w:rsidTr="00A655C5">
        <w:tc>
          <w:tcPr>
            <w:tcW w:w="1980" w:type="dxa"/>
          </w:tcPr>
          <w:p w14:paraId="6738E776" w14:textId="77777777" w:rsidR="008F3754" w:rsidRPr="001C3940" w:rsidRDefault="008F3754" w:rsidP="00B62454">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001</w:t>
            </w:r>
          </w:p>
        </w:tc>
        <w:tc>
          <w:tcPr>
            <w:tcW w:w="6120" w:type="dxa"/>
          </w:tcPr>
          <w:p w14:paraId="0D148E62" w14:textId="6CCF4DBA" w:rsidR="008F3754" w:rsidRPr="001C3940" w:rsidRDefault="002D26D1" w:rsidP="00B62454">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highlight w:val="yellow"/>
              </w:rPr>
              <w:t>Description</w:t>
            </w:r>
            <w:r w:rsidR="001034F9" w:rsidRPr="001C3940">
              <w:rPr>
                <w:rFonts w:asciiTheme="minorHAnsi" w:hAnsiTheme="minorHAnsi" w:cstheme="minorHAnsi"/>
                <w:sz w:val="22"/>
                <w:szCs w:val="22"/>
              </w:rPr>
              <w:t>.</w:t>
            </w:r>
          </w:p>
        </w:tc>
      </w:tr>
    </w:tbl>
    <w:p w14:paraId="6B464810" w14:textId="77777777" w:rsidR="008F3754" w:rsidRPr="001C3940" w:rsidRDefault="008F3754" w:rsidP="00B62454">
      <w:pPr>
        <w:widowControl w:val="0"/>
        <w:tabs>
          <w:tab w:val="left" w:pos="1800"/>
        </w:tabs>
        <w:spacing w:line="240" w:lineRule="atLeast"/>
        <w:ind w:left="1800" w:right="1008" w:hanging="1440"/>
        <w:jc w:val="both"/>
        <w:rPr>
          <w:rFonts w:asciiTheme="minorHAnsi" w:hAnsiTheme="minorHAnsi" w:cstheme="minorHAnsi"/>
          <w:sz w:val="22"/>
          <w:szCs w:val="22"/>
        </w:rPr>
      </w:pPr>
    </w:p>
    <w:p w14:paraId="02476E53" w14:textId="6A40BE54" w:rsidR="00B57461" w:rsidRPr="001C3940" w:rsidRDefault="0039681B" w:rsidP="00B57461">
      <w:pPr>
        <w:widowControl w:val="0"/>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 shall apply in writing to the </w:t>
      </w:r>
      <w:r w:rsidR="00B57461" w:rsidRPr="001C3940">
        <w:rPr>
          <w:rFonts w:asciiTheme="minorHAnsi" w:hAnsiTheme="minorHAnsi" w:cstheme="minorHAnsi"/>
          <w:sz w:val="22"/>
          <w:szCs w:val="22"/>
        </w:rPr>
        <w:t>Control Authorities for</w:t>
      </w:r>
      <w:r w:rsidRPr="001C3940">
        <w:rPr>
          <w:rFonts w:asciiTheme="minorHAnsi" w:hAnsiTheme="minorHAnsi" w:cstheme="minorHAnsi"/>
          <w:sz w:val="22"/>
          <w:szCs w:val="22"/>
        </w:rPr>
        <w:t xml:space="preserve"> permission to discharge wastewater at any other outfall than those indicated above.  Reasons for the change and detailed plans and drawings of the proposed new outfall must accompany the request.</w:t>
      </w:r>
      <w:r w:rsidR="00B57461" w:rsidRPr="001C3940">
        <w:rPr>
          <w:rFonts w:asciiTheme="minorHAnsi" w:hAnsiTheme="minorHAnsi" w:cstheme="minorHAnsi"/>
          <w:sz w:val="22"/>
          <w:szCs w:val="22"/>
        </w:rPr>
        <w:t xml:space="preserve">  </w:t>
      </w:r>
      <w:r w:rsidR="00E27EF2" w:rsidRPr="001C3940">
        <w:rPr>
          <w:rFonts w:asciiTheme="minorHAnsi" w:hAnsiTheme="minorHAnsi" w:cstheme="minorHAnsi"/>
          <w:sz w:val="22"/>
          <w:szCs w:val="22"/>
          <w:highlight w:val="yellow"/>
        </w:rPr>
        <w:t xml:space="preserve">For Direct Dischargers only: </w:t>
      </w:r>
      <w:r w:rsidR="003F01ED" w:rsidRPr="001C3940">
        <w:rPr>
          <w:rFonts w:asciiTheme="minorHAnsi" w:hAnsiTheme="minorHAnsi" w:cstheme="minorHAnsi"/>
          <w:sz w:val="22"/>
          <w:szCs w:val="22"/>
          <w:highlight w:val="yellow"/>
        </w:rPr>
        <w:t xml:space="preserve">The Permittee is responsible for all costs associated with the operation, maintenance, repair, and replacement of their lateral connected to the Brine Line.  </w:t>
      </w:r>
      <w:r w:rsidR="00B57461" w:rsidRPr="001C3940">
        <w:rPr>
          <w:rFonts w:asciiTheme="minorHAnsi" w:hAnsiTheme="minorHAnsi" w:cstheme="minorHAnsi"/>
          <w:sz w:val="22"/>
          <w:szCs w:val="22"/>
          <w:highlight w:val="yellow"/>
        </w:rPr>
        <w:t>Operation of the lateral includes locating the lines per the requirements of State law.</w:t>
      </w:r>
      <w:r w:rsidR="00B57461" w:rsidRPr="001C3940">
        <w:rPr>
          <w:rFonts w:asciiTheme="minorHAnsi" w:hAnsiTheme="minorHAnsi" w:cstheme="minorHAnsi"/>
          <w:sz w:val="22"/>
          <w:szCs w:val="22"/>
        </w:rPr>
        <w:t xml:space="preserve"> </w:t>
      </w:r>
    </w:p>
    <w:p w14:paraId="096017D5" w14:textId="2EC4DAB2" w:rsidR="003F01ED" w:rsidRPr="001C3940" w:rsidRDefault="003F01ED" w:rsidP="00B62454">
      <w:pPr>
        <w:widowControl w:val="0"/>
        <w:spacing w:line="240" w:lineRule="atLeast"/>
        <w:ind w:left="360"/>
        <w:jc w:val="both"/>
        <w:rPr>
          <w:rFonts w:asciiTheme="minorHAnsi" w:hAnsiTheme="minorHAnsi" w:cstheme="minorHAnsi"/>
          <w:sz w:val="22"/>
          <w:szCs w:val="22"/>
        </w:rPr>
      </w:pPr>
    </w:p>
    <w:p w14:paraId="5106A77E" w14:textId="64523A5E" w:rsidR="002D7A4F" w:rsidRPr="001C3940" w:rsidRDefault="002D7A4F" w:rsidP="00B62454">
      <w:pPr>
        <w:widowControl w:val="0"/>
        <w:spacing w:line="240" w:lineRule="atLeast"/>
        <w:ind w:left="360"/>
        <w:jc w:val="both"/>
        <w:rPr>
          <w:rFonts w:asciiTheme="minorHAnsi" w:hAnsiTheme="minorHAnsi" w:cstheme="minorHAnsi"/>
          <w:sz w:val="22"/>
          <w:szCs w:val="22"/>
        </w:rPr>
      </w:pPr>
      <w:r w:rsidRPr="001C3940">
        <w:rPr>
          <w:rFonts w:asciiTheme="minorHAnsi" w:hAnsiTheme="minorHAnsi" w:cstheme="minorHAnsi"/>
          <w:sz w:val="22"/>
          <w:szCs w:val="22"/>
          <w:highlight w:val="yellow"/>
        </w:rPr>
        <w:t>Indirect Dischargers only:</w:t>
      </w:r>
    </w:p>
    <w:p w14:paraId="4F21C1FA" w14:textId="77777777" w:rsidR="002D7A4F" w:rsidRPr="001C3940" w:rsidRDefault="002D7A4F" w:rsidP="00B62454">
      <w:pPr>
        <w:widowControl w:val="0"/>
        <w:spacing w:line="240" w:lineRule="atLeast"/>
        <w:ind w:left="360"/>
        <w:jc w:val="both"/>
        <w:rPr>
          <w:rFonts w:asciiTheme="minorHAnsi" w:hAnsiTheme="minorHAnsi" w:cstheme="minorHAnsi"/>
          <w:sz w:val="22"/>
          <w:szCs w:val="22"/>
        </w:rPr>
      </w:pPr>
    </w:p>
    <w:p w14:paraId="6775CE47" w14:textId="77777777" w:rsidR="002D7A4F" w:rsidRPr="001C3940" w:rsidRDefault="002D7A4F" w:rsidP="001C3940">
      <w:pPr>
        <w:pStyle w:val="ListParagraph"/>
        <w:numPr>
          <w:ilvl w:val="0"/>
          <w:numId w:val="10"/>
        </w:numPr>
        <w:spacing w:line="240" w:lineRule="atLeast"/>
        <w:ind w:left="1080" w:hanging="720"/>
        <w:jc w:val="both"/>
        <w:rPr>
          <w:rFonts w:asciiTheme="minorHAnsi" w:hAnsiTheme="minorHAnsi" w:cstheme="minorHAnsi"/>
          <w:b/>
          <w:sz w:val="22"/>
          <w:szCs w:val="22"/>
          <w:highlight w:val="yellow"/>
        </w:rPr>
      </w:pPr>
      <w:r w:rsidRPr="001C3940">
        <w:rPr>
          <w:rFonts w:asciiTheme="minorHAnsi" w:hAnsiTheme="minorHAnsi" w:cstheme="minorHAnsi"/>
          <w:b/>
          <w:sz w:val="22"/>
          <w:szCs w:val="22"/>
          <w:highlight w:val="yellow"/>
        </w:rPr>
        <w:t xml:space="preserve">Primary and Alternate Brine Line Collection Station requirements: </w:t>
      </w:r>
    </w:p>
    <w:p w14:paraId="2D77562E" w14:textId="77777777" w:rsidR="002D7A4F" w:rsidRPr="001C3940" w:rsidRDefault="002D7A4F" w:rsidP="002D7A4F">
      <w:pPr>
        <w:pStyle w:val="ListParagraph"/>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The Primary Collection Station is the location where the waste will be disposed of normally. This typically is the Collection Station nearest to your facility. The Alternate Collection Station(s) are the other SAWPA approved Collection stations that can be used only if the Primary Collection Station becomes unavailable. </w:t>
      </w:r>
    </w:p>
    <w:p w14:paraId="5631FB20" w14:textId="77777777" w:rsidR="002D7A4F" w:rsidRPr="001C3940" w:rsidRDefault="002D7A4F" w:rsidP="002D7A4F">
      <w:pPr>
        <w:pStyle w:val="ListParagraph"/>
        <w:spacing w:line="240" w:lineRule="atLeast"/>
        <w:ind w:left="1080"/>
        <w:jc w:val="both"/>
        <w:rPr>
          <w:rFonts w:asciiTheme="minorHAnsi" w:hAnsiTheme="minorHAnsi" w:cstheme="minorHAnsi"/>
          <w:sz w:val="22"/>
          <w:szCs w:val="22"/>
          <w:highlight w:val="yellow"/>
        </w:rPr>
      </w:pPr>
    </w:p>
    <w:p w14:paraId="567BE15A" w14:textId="77777777" w:rsidR="002D7A4F" w:rsidRPr="001C3940" w:rsidRDefault="002D7A4F" w:rsidP="002D7A4F">
      <w:pPr>
        <w:pStyle w:val="ListParagraph"/>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Permittee shall use its Primary Collection Station whenever possible. The Primary Collection Station is:</w:t>
      </w:r>
    </w:p>
    <w:p w14:paraId="698114A8" w14:textId="77777777" w:rsidR="002D7A4F" w:rsidRPr="001C3940" w:rsidRDefault="002D7A4F" w:rsidP="002D7A4F">
      <w:pPr>
        <w:pStyle w:val="ListParagraph"/>
        <w:spacing w:line="240" w:lineRule="atLeast"/>
        <w:ind w:left="1080"/>
        <w:jc w:val="both"/>
        <w:rPr>
          <w:rFonts w:asciiTheme="minorHAnsi" w:hAnsiTheme="minorHAnsi" w:cstheme="minorHAnsi"/>
          <w:sz w:val="22"/>
          <w:szCs w:val="22"/>
          <w:highlight w:val="yellow"/>
        </w:rPr>
      </w:pPr>
    </w:p>
    <w:p w14:paraId="18025E81" w14:textId="77777777" w:rsidR="002D7A4F" w:rsidRPr="001C3940" w:rsidRDefault="002D7A4F" w:rsidP="001C3940">
      <w:pPr>
        <w:pStyle w:val="ListParagraph"/>
        <w:numPr>
          <w:ilvl w:val="0"/>
          <w:numId w:val="12"/>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Inland Empire Utilities Agency</w:t>
      </w:r>
    </w:p>
    <w:p w14:paraId="2DF03CCD"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6075 Kimball Avenue</w:t>
      </w:r>
    </w:p>
    <w:p w14:paraId="74595851"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Chino, CA 91708</w:t>
      </w:r>
    </w:p>
    <w:p w14:paraId="229DFF15"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Attn:  Craig Proctor</w:t>
      </w:r>
    </w:p>
    <w:p w14:paraId="224F9296" w14:textId="77777777" w:rsidR="002D7A4F" w:rsidRPr="001C3940" w:rsidRDefault="002D7A4F" w:rsidP="002D7A4F">
      <w:pPr>
        <w:pStyle w:val="ListParagraph"/>
        <w:spacing w:line="240" w:lineRule="atLeast"/>
        <w:ind w:left="1800"/>
        <w:jc w:val="both"/>
        <w:rPr>
          <w:rFonts w:asciiTheme="minorHAnsi" w:hAnsiTheme="minorHAnsi" w:cstheme="minorHAnsi"/>
          <w:sz w:val="22"/>
          <w:szCs w:val="22"/>
          <w:highlight w:val="yellow"/>
        </w:rPr>
      </w:pPr>
    </w:p>
    <w:p w14:paraId="61B742AE" w14:textId="695EAC48" w:rsidR="002D7A4F" w:rsidRPr="001C3940" w:rsidRDefault="002D7A4F" w:rsidP="001C3940">
      <w:pPr>
        <w:pStyle w:val="ListParagraph"/>
        <w:numPr>
          <w:ilvl w:val="0"/>
          <w:numId w:val="10"/>
        </w:numPr>
        <w:spacing w:line="240" w:lineRule="atLeast"/>
        <w:ind w:left="1080" w:hanging="720"/>
        <w:jc w:val="both"/>
        <w:rPr>
          <w:rFonts w:asciiTheme="minorHAnsi" w:hAnsiTheme="minorHAnsi" w:cstheme="minorHAnsi"/>
          <w:b/>
          <w:sz w:val="22"/>
          <w:szCs w:val="22"/>
          <w:highlight w:val="yellow"/>
        </w:rPr>
      </w:pPr>
      <w:r w:rsidRPr="001C3940">
        <w:rPr>
          <w:rFonts w:asciiTheme="minorHAnsi" w:hAnsiTheme="minorHAnsi" w:cstheme="minorHAnsi"/>
          <w:b/>
          <w:sz w:val="22"/>
          <w:szCs w:val="22"/>
          <w:highlight w:val="yellow"/>
        </w:rPr>
        <w:t>The Permittee will be allowed to use an Alternate Collection Station under the following conditions:</w:t>
      </w:r>
    </w:p>
    <w:p w14:paraId="065EBCF6" w14:textId="77777777" w:rsidR="002D7A4F" w:rsidRPr="001C3940" w:rsidRDefault="002D7A4F" w:rsidP="001C3940">
      <w:pPr>
        <w:pStyle w:val="Heading3"/>
        <w:numPr>
          <w:ilvl w:val="0"/>
          <w:numId w:val="14"/>
        </w:numPr>
        <w:spacing w:after="0"/>
        <w:rPr>
          <w:rFonts w:asciiTheme="minorHAnsi" w:hAnsiTheme="minorHAnsi" w:cstheme="minorHAnsi"/>
          <w:b w:val="0"/>
          <w:sz w:val="22"/>
          <w:szCs w:val="22"/>
          <w:highlight w:val="yellow"/>
        </w:rPr>
      </w:pPr>
      <w:r w:rsidRPr="001C3940">
        <w:rPr>
          <w:rFonts w:asciiTheme="minorHAnsi" w:hAnsiTheme="minorHAnsi" w:cstheme="minorHAnsi"/>
          <w:b w:val="0"/>
          <w:sz w:val="22"/>
          <w:szCs w:val="22"/>
          <w:highlight w:val="yellow"/>
        </w:rPr>
        <w:t>Should the Primary Collection Station and/or the Brine Line be shut down for repairs and the Alternate Collection Station(s) remain open.</w:t>
      </w:r>
    </w:p>
    <w:p w14:paraId="7B83E070" w14:textId="77777777" w:rsidR="002D7A4F" w:rsidRPr="001C3940" w:rsidRDefault="002D7A4F" w:rsidP="001C3940">
      <w:pPr>
        <w:pStyle w:val="Heading3"/>
        <w:numPr>
          <w:ilvl w:val="0"/>
          <w:numId w:val="14"/>
        </w:numPr>
        <w:spacing w:after="0"/>
        <w:rPr>
          <w:rFonts w:asciiTheme="minorHAnsi" w:hAnsiTheme="minorHAnsi" w:cstheme="minorHAnsi"/>
          <w:b w:val="0"/>
          <w:sz w:val="22"/>
          <w:szCs w:val="22"/>
          <w:highlight w:val="yellow"/>
        </w:rPr>
      </w:pPr>
      <w:r w:rsidRPr="001C3940">
        <w:rPr>
          <w:rFonts w:asciiTheme="minorHAnsi" w:hAnsiTheme="minorHAnsi" w:cstheme="minorHAnsi"/>
          <w:b w:val="0"/>
          <w:sz w:val="22"/>
          <w:szCs w:val="22"/>
          <w:highlight w:val="yellow"/>
        </w:rPr>
        <w:t>Should the use of the Brine Line be denied due to line failure or any other reason.</w:t>
      </w:r>
    </w:p>
    <w:p w14:paraId="0D4615F0" w14:textId="77777777" w:rsidR="002D7A4F" w:rsidRPr="001C3940" w:rsidRDefault="002D7A4F" w:rsidP="001C3940">
      <w:pPr>
        <w:pStyle w:val="Heading3"/>
        <w:numPr>
          <w:ilvl w:val="0"/>
          <w:numId w:val="14"/>
        </w:numPr>
        <w:spacing w:after="0"/>
        <w:rPr>
          <w:rFonts w:asciiTheme="minorHAnsi" w:hAnsiTheme="minorHAnsi" w:cstheme="minorHAnsi"/>
          <w:b w:val="0"/>
          <w:sz w:val="22"/>
          <w:szCs w:val="22"/>
          <w:highlight w:val="yellow"/>
        </w:rPr>
      </w:pPr>
      <w:r w:rsidRPr="001C3940">
        <w:rPr>
          <w:rFonts w:asciiTheme="minorHAnsi" w:hAnsiTheme="minorHAnsi" w:cstheme="minorHAnsi"/>
          <w:b w:val="0"/>
          <w:sz w:val="22"/>
          <w:szCs w:val="22"/>
          <w:highlight w:val="yellow"/>
        </w:rPr>
        <w:t xml:space="preserve">The Permittee must implement their Contingency Plan and haul the liquid waste to the location identified in the Contingency Plan. </w:t>
      </w:r>
    </w:p>
    <w:p w14:paraId="54C4455E" w14:textId="77777777" w:rsidR="002D7A4F" w:rsidRPr="001C3940" w:rsidRDefault="002D7A4F" w:rsidP="002D7A4F">
      <w:pPr>
        <w:rPr>
          <w:rFonts w:asciiTheme="minorHAnsi" w:hAnsiTheme="minorHAnsi" w:cstheme="minorHAnsi"/>
          <w:sz w:val="22"/>
          <w:szCs w:val="22"/>
          <w:highlight w:val="yellow"/>
        </w:rPr>
      </w:pPr>
    </w:p>
    <w:p w14:paraId="08A6154C" w14:textId="6E73AFF2" w:rsidR="002D7A4F" w:rsidRPr="001C3940" w:rsidRDefault="002D7A4F" w:rsidP="001C3940">
      <w:pPr>
        <w:pStyle w:val="ListParagraph"/>
        <w:numPr>
          <w:ilvl w:val="0"/>
          <w:numId w:val="10"/>
        </w:numPr>
        <w:ind w:left="1080" w:hanging="720"/>
        <w:jc w:val="both"/>
        <w:rPr>
          <w:rFonts w:asciiTheme="minorHAnsi" w:hAnsiTheme="minorHAnsi" w:cstheme="minorHAnsi"/>
          <w:b/>
          <w:sz w:val="22"/>
          <w:szCs w:val="22"/>
          <w:highlight w:val="yellow"/>
        </w:rPr>
      </w:pPr>
      <w:r w:rsidRPr="001C3940">
        <w:rPr>
          <w:rFonts w:asciiTheme="minorHAnsi" w:hAnsiTheme="minorHAnsi" w:cstheme="minorHAnsi"/>
          <w:b/>
          <w:sz w:val="22"/>
          <w:szCs w:val="22"/>
          <w:highlight w:val="yellow"/>
        </w:rPr>
        <w:t>The Alternate Collection Stations:</w:t>
      </w:r>
    </w:p>
    <w:p w14:paraId="6731CAFA" w14:textId="77777777" w:rsidR="009B7037" w:rsidRPr="001C3940" w:rsidRDefault="009B7037" w:rsidP="009B7037">
      <w:pPr>
        <w:pStyle w:val="ListParagraph"/>
        <w:ind w:left="1080"/>
        <w:jc w:val="both"/>
        <w:rPr>
          <w:rFonts w:asciiTheme="minorHAnsi" w:hAnsiTheme="minorHAnsi" w:cstheme="minorHAnsi"/>
          <w:b/>
          <w:sz w:val="22"/>
          <w:szCs w:val="22"/>
          <w:highlight w:val="yellow"/>
        </w:rPr>
      </w:pPr>
    </w:p>
    <w:p w14:paraId="193334E4" w14:textId="77777777" w:rsidR="002D7A4F" w:rsidRPr="001C3940" w:rsidRDefault="002D7A4F" w:rsidP="001C3940">
      <w:pPr>
        <w:pStyle w:val="ListParagraph"/>
        <w:numPr>
          <w:ilvl w:val="0"/>
          <w:numId w:val="13"/>
        </w:numPr>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Eastern Municipal Water District</w:t>
      </w:r>
    </w:p>
    <w:p w14:paraId="5C80CF7D" w14:textId="77777777" w:rsidR="002D7A4F" w:rsidRPr="001C3940" w:rsidRDefault="002D7A4F" w:rsidP="002D7A4F">
      <w:pPr>
        <w:pStyle w:val="ListParagraph"/>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29541 Murrieta Road</w:t>
      </w:r>
    </w:p>
    <w:p w14:paraId="54A4E53F" w14:textId="77777777" w:rsidR="002D7A4F" w:rsidRPr="001C3940" w:rsidRDefault="002D7A4F" w:rsidP="002D7A4F">
      <w:pPr>
        <w:pStyle w:val="ListParagraph"/>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Sun City, CA 92586</w:t>
      </w:r>
    </w:p>
    <w:p w14:paraId="54FB7EDF"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Attn:  David Trujillo</w:t>
      </w:r>
    </w:p>
    <w:p w14:paraId="4F3F1ACF" w14:textId="77777777" w:rsidR="002D7A4F" w:rsidRPr="001C3940" w:rsidRDefault="002D7A4F" w:rsidP="002D7A4F">
      <w:pPr>
        <w:rPr>
          <w:rFonts w:asciiTheme="minorHAnsi" w:hAnsiTheme="minorHAnsi" w:cstheme="minorHAnsi"/>
          <w:sz w:val="22"/>
          <w:szCs w:val="22"/>
          <w:highlight w:val="yellow"/>
        </w:rPr>
      </w:pPr>
    </w:p>
    <w:p w14:paraId="42F46352" w14:textId="77777777" w:rsidR="002D7A4F" w:rsidRPr="001C3940" w:rsidRDefault="002D7A4F" w:rsidP="001C3940">
      <w:pPr>
        <w:pStyle w:val="ListParagraph"/>
        <w:numPr>
          <w:ilvl w:val="0"/>
          <w:numId w:val="12"/>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City of Corona Wastewater Treatment Plant No.1</w:t>
      </w:r>
    </w:p>
    <w:p w14:paraId="34931EC0"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Western Municipal Water District</w:t>
      </w:r>
    </w:p>
    <w:p w14:paraId="0B0F7D0D"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2205 Railroad Street</w:t>
      </w:r>
    </w:p>
    <w:p w14:paraId="6C3D1245"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Corona, CA 92880</w:t>
      </w:r>
    </w:p>
    <w:p w14:paraId="7DF2C3E5" w14:textId="77777777" w:rsidR="002D7A4F" w:rsidRPr="001C3940" w:rsidRDefault="002D7A4F" w:rsidP="002D7A4F">
      <w:pPr>
        <w:pStyle w:val="ListParagraph"/>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Attn:  Martyn Draper</w:t>
      </w:r>
    </w:p>
    <w:p w14:paraId="65521882" w14:textId="77777777" w:rsidR="002D7A4F" w:rsidRPr="001C3940" w:rsidRDefault="002D7A4F" w:rsidP="002D7A4F">
      <w:pPr>
        <w:pStyle w:val="ListParagraph"/>
        <w:spacing w:line="240" w:lineRule="atLeast"/>
        <w:ind w:left="1800"/>
        <w:jc w:val="both"/>
        <w:rPr>
          <w:rFonts w:asciiTheme="minorHAnsi" w:hAnsiTheme="minorHAnsi" w:cstheme="minorHAnsi"/>
          <w:sz w:val="22"/>
          <w:szCs w:val="22"/>
          <w:highlight w:val="yellow"/>
        </w:rPr>
      </w:pPr>
    </w:p>
    <w:p w14:paraId="198317DC" w14:textId="77777777" w:rsidR="002D7A4F" w:rsidRPr="001C3940" w:rsidRDefault="002D7A4F" w:rsidP="001C3940">
      <w:pPr>
        <w:pStyle w:val="ListParagraph"/>
        <w:numPr>
          <w:ilvl w:val="0"/>
          <w:numId w:val="12"/>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San Bernardino Municipal Water Department WRP</w:t>
      </w:r>
    </w:p>
    <w:p w14:paraId="55370439"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399 Chandler Place</w:t>
      </w:r>
    </w:p>
    <w:p w14:paraId="3AA9EC7A"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San Bernardino, CA 92408</w:t>
      </w:r>
    </w:p>
    <w:p w14:paraId="23E1E222" w14:textId="77777777" w:rsidR="002D7A4F" w:rsidRPr="001C3940" w:rsidRDefault="002D7A4F" w:rsidP="002D7A4F">
      <w:pPr>
        <w:pStyle w:val="ListParagraph"/>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Attn:  Andy Coady</w:t>
      </w:r>
    </w:p>
    <w:p w14:paraId="2BACF5B7" w14:textId="77777777" w:rsidR="002D7A4F" w:rsidRPr="001C3940" w:rsidRDefault="002D7A4F" w:rsidP="002D7A4F">
      <w:pPr>
        <w:spacing w:line="240" w:lineRule="atLeast"/>
        <w:jc w:val="both"/>
        <w:rPr>
          <w:rFonts w:asciiTheme="minorHAnsi" w:hAnsiTheme="minorHAnsi" w:cstheme="minorHAnsi"/>
          <w:sz w:val="22"/>
          <w:szCs w:val="22"/>
          <w:highlight w:val="yellow"/>
        </w:rPr>
      </w:pPr>
    </w:p>
    <w:p w14:paraId="255B2C46" w14:textId="7C44C098" w:rsidR="002D7A4F" w:rsidRPr="001C3940" w:rsidRDefault="002D7A4F" w:rsidP="001C3940">
      <w:pPr>
        <w:pStyle w:val="ListParagraph"/>
        <w:numPr>
          <w:ilvl w:val="0"/>
          <w:numId w:val="10"/>
        </w:numPr>
        <w:spacing w:line="240" w:lineRule="atLeast"/>
        <w:ind w:left="1080" w:hanging="720"/>
        <w:jc w:val="both"/>
        <w:rPr>
          <w:rFonts w:asciiTheme="minorHAnsi" w:hAnsiTheme="minorHAnsi" w:cstheme="minorHAnsi"/>
          <w:b/>
          <w:sz w:val="22"/>
          <w:szCs w:val="22"/>
          <w:highlight w:val="yellow"/>
        </w:rPr>
      </w:pPr>
      <w:r w:rsidRPr="001C3940">
        <w:rPr>
          <w:rFonts w:asciiTheme="minorHAnsi" w:hAnsiTheme="minorHAnsi" w:cstheme="minorHAnsi"/>
          <w:b/>
          <w:sz w:val="22"/>
          <w:szCs w:val="22"/>
          <w:highlight w:val="yellow"/>
        </w:rPr>
        <w:t>Approval of Alternate Collection Station Requirements:</w:t>
      </w:r>
    </w:p>
    <w:p w14:paraId="5D09C3BA" w14:textId="77777777" w:rsidR="002D7A4F" w:rsidRPr="001C3940" w:rsidRDefault="002D7A4F" w:rsidP="001C3940">
      <w:pPr>
        <w:pStyle w:val="ListParagraph"/>
        <w:numPr>
          <w:ilvl w:val="2"/>
          <w:numId w:val="11"/>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Notification that Primary Collection Station is unavailable will normally be done a minimum of 24 hours in advance by the Primary Collection Station Agency. </w:t>
      </w:r>
    </w:p>
    <w:p w14:paraId="5AA69700" w14:textId="77777777" w:rsidR="002D7A4F" w:rsidRPr="001C3940" w:rsidRDefault="002D7A4F" w:rsidP="001C3940">
      <w:pPr>
        <w:pStyle w:val="ListParagraph"/>
        <w:numPr>
          <w:ilvl w:val="2"/>
          <w:numId w:val="11"/>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Upon request, the Alternate Collection Station Agency will provide information regarding access to the Alternate Collection Station and any specific limitations associated with the Alternate Collection Station (</w:t>
      </w:r>
      <w:proofErr w:type="gramStart"/>
      <w:r w:rsidRPr="001C3940">
        <w:rPr>
          <w:rFonts w:asciiTheme="minorHAnsi" w:hAnsiTheme="minorHAnsi" w:cstheme="minorHAnsi"/>
          <w:sz w:val="22"/>
          <w:szCs w:val="22"/>
          <w:highlight w:val="yellow"/>
        </w:rPr>
        <w:t>e.g.</w:t>
      </w:r>
      <w:proofErr w:type="gramEnd"/>
      <w:r w:rsidRPr="001C3940">
        <w:rPr>
          <w:rFonts w:asciiTheme="minorHAnsi" w:hAnsiTheme="minorHAnsi" w:cstheme="minorHAnsi"/>
          <w:sz w:val="22"/>
          <w:szCs w:val="22"/>
          <w:highlight w:val="yellow"/>
        </w:rPr>
        <w:t xml:space="preserve"> operating hours, load limitations).</w:t>
      </w:r>
    </w:p>
    <w:p w14:paraId="43FBD270" w14:textId="77777777" w:rsidR="002D7A4F" w:rsidRPr="001C3940" w:rsidRDefault="002D7A4F" w:rsidP="001C3940">
      <w:pPr>
        <w:pStyle w:val="ListParagraph"/>
        <w:numPr>
          <w:ilvl w:val="2"/>
          <w:numId w:val="11"/>
        </w:numPr>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Primary Collection Station Agency will invoice the Permittee for disposal of the waste.</w:t>
      </w:r>
    </w:p>
    <w:p w14:paraId="065434AF" w14:textId="77777777" w:rsidR="002D7A4F" w:rsidRPr="001C3940" w:rsidRDefault="002D7A4F" w:rsidP="00B62454">
      <w:pPr>
        <w:widowControl w:val="0"/>
        <w:spacing w:line="240" w:lineRule="atLeast"/>
        <w:ind w:left="360"/>
        <w:jc w:val="both"/>
        <w:rPr>
          <w:rFonts w:asciiTheme="minorHAnsi" w:hAnsiTheme="minorHAnsi" w:cstheme="minorHAnsi"/>
          <w:sz w:val="22"/>
          <w:szCs w:val="22"/>
        </w:rPr>
      </w:pPr>
    </w:p>
    <w:p w14:paraId="467F0A44" w14:textId="77777777" w:rsidR="0039681B" w:rsidRPr="001C3940" w:rsidRDefault="0039681B"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DESCRIPTION OF MONITORING POINT</w:t>
      </w:r>
      <w:r w:rsidR="00433C14" w:rsidRPr="001C3940">
        <w:rPr>
          <w:rFonts w:asciiTheme="minorHAnsi" w:hAnsiTheme="minorHAnsi" w:cstheme="minorHAnsi"/>
          <w:sz w:val="22"/>
          <w:szCs w:val="22"/>
        </w:rPr>
        <w:t>(</w:t>
      </w:r>
      <w:r w:rsidRPr="001C3940">
        <w:rPr>
          <w:rFonts w:asciiTheme="minorHAnsi" w:hAnsiTheme="minorHAnsi" w:cstheme="minorHAnsi"/>
          <w:sz w:val="22"/>
          <w:szCs w:val="22"/>
        </w:rPr>
        <w:t>S</w:t>
      </w:r>
      <w:r w:rsidR="00433C14" w:rsidRPr="001C3940">
        <w:rPr>
          <w:rFonts w:asciiTheme="minorHAnsi" w:hAnsiTheme="minorHAnsi" w:cstheme="minorHAnsi"/>
          <w:sz w:val="22"/>
          <w:szCs w:val="22"/>
        </w:rPr>
        <w:t>)</w:t>
      </w:r>
    </w:p>
    <w:p w14:paraId="12B9B2E8" w14:textId="77777777" w:rsidR="00750FEA" w:rsidRPr="001C3940" w:rsidRDefault="00750FEA" w:rsidP="00750FEA">
      <w:pPr>
        <w:rPr>
          <w:rFonts w:asciiTheme="minorHAnsi" w:hAnsiTheme="minorHAnsi" w:cstheme="minorHAnsi"/>
          <w:sz w:val="22"/>
          <w:szCs w:val="22"/>
        </w:rPr>
      </w:pPr>
    </w:p>
    <w:tbl>
      <w:tblPr>
        <w:tblW w:w="8112" w:type="dxa"/>
        <w:tblInd w:w="1008" w:type="dxa"/>
        <w:tblLayout w:type="fixed"/>
        <w:tblLook w:val="0000" w:firstRow="0" w:lastRow="0" w:firstColumn="0" w:lastColumn="0" w:noHBand="0" w:noVBand="0"/>
      </w:tblPr>
      <w:tblGrid>
        <w:gridCol w:w="1980"/>
        <w:gridCol w:w="6120"/>
        <w:gridCol w:w="12"/>
      </w:tblGrid>
      <w:tr w:rsidR="00A655C5" w:rsidRPr="001C3940" w14:paraId="1BBDE1F8" w14:textId="77777777" w:rsidTr="00A655C5">
        <w:trPr>
          <w:cantSplit/>
          <w:tblHeader/>
        </w:trPr>
        <w:tc>
          <w:tcPr>
            <w:tcW w:w="1980" w:type="dxa"/>
          </w:tcPr>
          <w:p w14:paraId="79111B29" w14:textId="77777777" w:rsidR="00A655C5" w:rsidRPr="001C3940" w:rsidRDefault="00A655C5" w:rsidP="00B62454">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i/>
                <w:sz w:val="22"/>
                <w:szCs w:val="22"/>
                <w:u w:val="single"/>
              </w:rPr>
              <w:t>Monitoring Point</w:t>
            </w:r>
          </w:p>
        </w:tc>
        <w:tc>
          <w:tcPr>
            <w:tcW w:w="6132" w:type="dxa"/>
            <w:gridSpan w:val="2"/>
          </w:tcPr>
          <w:p w14:paraId="204BEC88" w14:textId="77777777" w:rsidR="00A655C5" w:rsidRPr="001C3940" w:rsidRDefault="00A655C5" w:rsidP="00B62454">
            <w:pPr>
              <w:widowControl w:val="0"/>
              <w:spacing w:line="240" w:lineRule="atLeast"/>
              <w:jc w:val="both"/>
              <w:rPr>
                <w:rFonts w:asciiTheme="minorHAnsi" w:hAnsiTheme="minorHAnsi" w:cstheme="minorHAnsi"/>
                <w:i/>
                <w:sz w:val="22"/>
                <w:szCs w:val="22"/>
                <w:u w:val="single"/>
              </w:rPr>
            </w:pPr>
            <w:r w:rsidRPr="001C3940">
              <w:rPr>
                <w:rFonts w:asciiTheme="minorHAnsi" w:hAnsiTheme="minorHAnsi" w:cstheme="minorHAnsi"/>
                <w:i/>
                <w:sz w:val="22"/>
                <w:szCs w:val="22"/>
                <w:u w:val="single"/>
              </w:rPr>
              <w:t>Description and Location</w:t>
            </w:r>
          </w:p>
        </w:tc>
      </w:tr>
      <w:tr w:rsidR="00A655C5" w:rsidRPr="001C3940" w14:paraId="49D69556" w14:textId="77777777" w:rsidTr="00A655C5">
        <w:trPr>
          <w:cantSplit/>
        </w:trPr>
        <w:tc>
          <w:tcPr>
            <w:tcW w:w="1980" w:type="dxa"/>
          </w:tcPr>
          <w:p w14:paraId="5E92A249" w14:textId="77777777" w:rsidR="00A655C5" w:rsidRPr="001C3940" w:rsidRDefault="00A655C5" w:rsidP="00B62454">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rPr>
              <w:t>001</w:t>
            </w:r>
          </w:p>
        </w:tc>
        <w:tc>
          <w:tcPr>
            <w:tcW w:w="6132" w:type="dxa"/>
            <w:gridSpan w:val="2"/>
          </w:tcPr>
          <w:p w14:paraId="3A68B764" w14:textId="1B1F6F41" w:rsidR="00A655C5" w:rsidRPr="001C3940" w:rsidRDefault="002D26D1" w:rsidP="001034F9">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highlight w:val="yellow"/>
              </w:rPr>
              <w:t>Description.</w:t>
            </w:r>
          </w:p>
          <w:p w14:paraId="5E504E3E" w14:textId="77777777" w:rsidR="00B57461" w:rsidRPr="001C3940" w:rsidRDefault="00B57461" w:rsidP="001034F9">
            <w:pPr>
              <w:widowControl w:val="0"/>
              <w:spacing w:line="240" w:lineRule="atLeast"/>
              <w:jc w:val="both"/>
              <w:rPr>
                <w:rFonts w:asciiTheme="minorHAnsi" w:hAnsiTheme="minorHAnsi" w:cstheme="minorHAnsi"/>
                <w:sz w:val="22"/>
                <w:szCs w:val="22"/>
              </w:rPr>
            </w:pPr>
          </w:p>
        </w:tc>
      </w:tr>
      <w:tr w:rsidR="00B57461" w:rsidRPr="001C3940" w14:paraId="30EE106A" w14:textId="77777777" w:rsidTr="00A655C5">
        <w:trPr>
          <w:cantSplit/>
        </w:trPr>
        <w:tc>
          <w:tcPr>
            <w:tcW w:w="1980" w:type="dxa"/>
          </w:tcPr>
          <w:p w14:paraId="482BE4E6" w14:textId="77777777" w:rsidR="00B57461" w:rsidRPr="001C3940" w:rsidRDefault="00B57461" w:rsidP="00B62454">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rPr>
              <w:t>002</w:t>
            </w:r>
          </w:p>
        </w:tc>
        <w:tc>
          <w:tcPr>
            <w:tcW w:w="6132" w:type="dxa"/>
            <w:gridSpan w:val="2"/>
          </w:tcPr>
          <w:p w14:paraId="56F93188" w14:textId="01797172" w:rsidR="00B57461" w:rsidRPr="001C3940" w:rsidRDefault="002D26D1" w:rsidP="00804A08">
            <w:pPr>
              <w:widowControl w:val="0"/>
              <w:spacing w:line="240" w:lineRule="atLeast"/>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Description (if 002 is applicable)</w:t>
            </w:r>
            <w:r w:rsidR="00B57461" w:rsidRPr="001C3940">
              <w:rPr>
                <w:rFonts w:asciiTheme="minorHAnsi" w:hAnsiTheme="minorHAnsi" w:cstheme="minorHAnsi"/>
                <w:sz w:val="22"/>
                <w:szCs w:val="22"/>
                <w:highlight w:val="yellow"/>
              </w:rPr>
              <w:t>.</w:t>
            </w:r>
          </w:p>
        </w:tc>
      </w:tr>
      <w:tr w:rsidR="00B57461" w:rsidRPr="001C3940" w14:paraId="68AFC2EE" w14:textId="77777777" w:rsidTr="00247D38">
        <w:trPr>
          <w:gridAfter w:val="1"/>
          <w:wAfter w:w="12" w:type="dxa"/>
          <w:cantSplit/>
        </w:trPr>
        <w:tc>
          <w:tcPr>
            <w:tcW w:w="1980" w:type="dxa"/>
          </w:tcPr>
          <w:p w14:paraId="37F87C76" w14:textId="77777777" w:rsidR="00B57461" w:rsidRPr="001C3940" w:rsidRDefault="00B57461" w:rsidP="001034F9">
            <w:pPr>
              <w:widowControl w:val="0"/>
              <w:spacing w:line="240" w:lineRule="atLeast"/>
              <w:jc w:val="center"/>
              <w:rPr>
                <w:rFonts w:asciiTheme="minorHAnsi" w:hAnsiTheme="minorHAnsi" w:cstheme="minorHAnsi"/>
                <w:sz w:val="22"/>
                <w:szCs w:val="22"/>
              </w:rPr>
            </w:pPr>
          </w:p>
        </w:tc>
        <w:tc>
          <w:tcPr>
            <w:tcW w:w="6120" w:type="dxa"/>
          </w:tcPr>
          <w:p w14:paraId="52CB9F6C" w14:textId="77777777" w:rsidR="00B57461" w:rsidRPr="001C3940" w:rsidRDefault="00B57461" w:rsidP="00D664D5">
            <w:pPr>
              <w:widowControl w:val="0"/>
              <w:spacing w:line="240" w:lineRule="atLeast"/>
              <w:jc w:val="both"/>
              <w:rPr>
                <w:rFonts w:asciiTheme="minorHAnsi" w:hAnsiTheme="minorHAnsi" w:cstheme="minorHAnsi"/>
                <w:sz w:val="22"/>
                <w:szCs w:val="22"/>
              </w:rPr>
            </w:pPr>
          </w:p>
        </w:tc>
      </w:tr>
    </w:tbl>
    <w:p w14:paraId="4A6AA06D" w14:textId="5E791750" w:rsidR="00A52E76" w:rsidRPr="001C3940" w:rsidRDefault="00E27EF2" w:rsidP="002D26D1">
      <w:pPr>
        <w:widowControl w:val="0"/>
        <w:suppressAutoHyphens/>
        <w:spacing w:line="240" w:lineRule="atLeast"/>
        <w:ind w:left="342"/>
        <w:jc w:val="both"/>
        <w:rPr>
          <w:rFonts w:asciiTheme="minorHAnsi" w:hAnsiTheme="minorHAnsi" w:cstheme="minorHAnsi"/>
          <w:sz w:val="22"/>
          <w:szCs w:val="22"/>
        </w:rPr>
      </w:pPr>
      <w:r w:rsidRPr="001C3940">
        <w:rPr>
          <w:rFonts w:asciiTheme="minorHAnsi" w:hAnsiTheme="minorHAnsi" w:cstheme="minorHAnsi"/>
          <w:sz w:val="22"/>
          <w:szCs w:val="22"/>
          <w:highlight w:val="yellow"/>
        </w:rPr>
        <w:t xml:space="preserve">Indirect Discharges only: </w:t>
      </w:r>
      <w:r w:rsidR="00A52E76" w:rsidRPr="001C3940">
        <w:rPr>
          <w:rFonts w:asciiTheme="minorHAnsi" w:hAnsiTheme="minorHAnsi" w:cstheme="minorHAnsi"/>
          <w:sz w:val="22"/>
          <w:szCs w:val="22"/>
          <w:highlight w:val="yellow"/>
        </w:rPr>
        <w:t>The Permittee is responsible for having a clean tanker truck transporting its wastewater.  Surveillance monitoring may be conducted by the Control Authorities at the Collection Station monitoring location following connection of the Liquid Waste Hauler truck transporting the wastewater to the Collection Station.</w:t>
      </w:r>
      <w:r w:rsidR="00A52E76" w:rsidRPr="001C3940">
        <w:rPr>
          <w:rFonts w:asciiTheme="minorHAnsi" w:hAnsiTheme="minorHAnsi" w:cstheme="minorHAnsi"/>
          <w:sz w:val="22"/>
          <w:szCs w:val="22"/>
        </w:rPr>
        <w:t xml:space="preserve"> </w:t>
      </w:r>
    </w:p>
    <w:p w14:paraId="520A5085" w14:textId="77777777" w:rsidR="00A52E76" w:rsidRPr="001C3940" w:rsidRDefault="00A52E76" w:rsidP="002D26D1">
      <w:pPr>
        <w:widowControl w:val="0"/>
        <w:suppressAutoHyphens/>
        <w:spacing w:line="240" w:lineRule="atLeast"/>
        <w:ind w:left="342"/>
        <w:jc w:val="both"/>
        <w:rPr>
          <w:rFonts w:asciiTheme="minorHAnsi" w:hAnsiTheme="minorHAnsi" w:cstheme="minorHAnsi"/>
          <w:sz w:val="22"/>
          <w:szCs w:val="22"/>
        </w:rPr>
      </w:pPr>
    </w:p>
    <w:p w14:paraId="7EAE520F" w14:textId="77996025" w:rsidR="002D26D1" w:rsidRPr="001C3940" w:rsidRDefault="002D26D1" w:rsidP="00EB307A">
      <w:pPr>
        <w:widowControl w:val="0"/>
        <w:suppressAutoHyphens/>
        <w:ind w:left="342"/>
        <w:jc w:val="both"/>
        <w:rPr>
          <w:rFonts w:asciiTheme="minorHAnsi" w:hAnsiTheme="minorHAnsi" w:cstheme="minorHAnsi"/>
          <w:sz w:val="22"/>
          <w:szCs w:val="22"/>
        </w:rPr>
      </w:pPr>
      <w:r w:rsidRPr="001C3940">
        <w:rPr>
          <w:rFonts w:asciiTheme="minorHAnsi" w:hAnsiTheme="minorHAnsi" w:cstheme="minorHAnsi"/>
          <w:sz w:val="22"/>
          <w:szCs w:val="22"/>
        </w:rPr>
        <w:t xml:space="preserve">These are the only monitoring points that are approved by the Control Authorities for the collection of wastewater samples required by this Permit. </w:t>
      </w:r>
      <w:r w:rsidRPr="001C3940">
        <w:rPr>
          <w:rFonts w:asciiTheme="minorHAnsi" w:hAnsiTheme="minorHAnsi" w:cstheme="minorHAnsi"/>
          <w:spacing w:val="-2"/>
          <w:sz w:val="22"/>
          <w:szCs w:val="22"/>
        </w:rPr>
        <w:t>S</w:t>
      </w:r>
      <w:r w:rsidRPr="001C3940">
        <w:rPr>
          <w:rFonts w:asciiTheme="minorHAnsi" w:hAnsiTheme="minorHAnsi" w:cstheme="minorHAnsi"/>
          <w:sz w:val="22"/>
          <w:szCs w:val="22"/>
        </w:rPr>
        <w:t>afe and convenient access to the monitoring location must be provided for representatives of the Control Authorities.  If the Control Authorities determine that the monitoring location is unsafe or difficult to access, the Permittee shall propose an alternate location acceptable to the Control Authorities and upon approval implement the alternate location as outlined in the approval notification.</w:t>
      </w:r>
    </w:p>
    <w:p w14:paraId="65245821" w14:textId="77777777" w:rsidR="000B6B99" w:rsidRPr="001C3940" w:rsidRDefault="000B6B99" w:rsidP="00EB307A">
      <w:pPr>
        <w:widowControl w:val="0"/>
        <w:suppressAutoHyphens/>
        <w:ind w:left="342"/>
        <w:jc w:val="both"/>
        <w:rPr>
          <w:rFonts w:asciiTheme="minorHAnsi" w:hAnsiTheme="minorHAnsi" w:cstheme="minorHAnsi"/>
          <w:sz w:val="22"/>
          <w:szCs w:val="22"/>
        </w:rPr>
      </w:pPr>
    </w:p>
    <w:p w14:paraId="11BD4D53" w14:textId="2C64F449" w:rsidR="00EB307A" w:rsidRPr="001C3940" w:rsidRDefault="00EB307A" w:rsidP="00EB307A">
      <w:pPr>
        <w:pStyle w:val="Heading1"/>
        <w:spacing w:after="0"/>
        <w:rPr>
          <w:rFonts w:asciiTheme="minorHAnsi" w:hAnsiTheme="minorHAnsi" w:cstheme="minorHAnsi"/>
          <w:sz w:val="22"/>
          <w:szCs w:val="22"/>
        </w:rPr>
      </w:pPr>
      <w:r w:rsidRPr="001C3940">
        <w:rPr>
          <w:rFonts w:asciiTheme="minorHAnsi" w:hAnsiTheme="minorHAnsi" w:cstheme="minorHAnsi"/>
          <w:sz w:val="22"/>
          <w:szCs w:val="22"/>
        </w:rPr>
        <w:t>MONITORING FACILITIES</w:t>
      </w:r>
    </w:p>
    <w:p w14:paraId="37FC5389" w14:textId="77777777" w:rsidR="00EB307A" w:rsidRPr="001C3940" w:rsidRDefault="00EB307A" w:rsidP="00EB307A">
      <w:pPr>
        <w:rPr>
          <w:rFonts w:asciiTheme="minorHAnsi" w:hAnsiTheme="minorHAnsi" w:cstheme="minorHAnsi"/>
        </w:rPr>
      </w:pPr>
    </w:p>
    <w:p w14:paraId="264C25B2" w14:textId="77777777" w:rsidR="00EB307A" w:rsidRPr="001C3940" w:rsidRDefault="00EB307A" w:rsidP="00EB307A">
      <w:pPr>
        <w:ind w:left="360"/>
        <w:jc w:val="both"/>
        <w:rPr>
          <w:rFonts w:asciiTheme="minorHAnsi" w:hAnsiTheme="minorHAnsi" w:cstheme="minorHAnsi"/>
          <w:sz w:val="22"/>
          <w:szCs w:val="22"/>
        </w:rPr>
      </w:pPr>
      <w:r w:rsidRPr="001C3940">
        <w:rPr>
          <w:rFonts w:asciiTheme="minorHAnsi" w:hAnsiTheme="minorHAnsi" w:cstheme="minorHAnsi"/>
          <w:sz w:val="22"/>
          <w:szCs w:val="22"/>
        </w:rPr>
        <w:t>The Permittee shall maintain, at its own expense, monitoring facilities and sufficient safe access to allow the collection of flow-proportioned composite samples, time composite, or grab samples from each Permitted Monitoring Point(s) at the facility. Where flow monitoring is required these facilities shall include primary flow measurement devices.</w:t>
      </w:r>
    </w:p>
    <w:p w14:paraId="524EEE83" w14:textId="77777777" w:rsidR="00EB307A" w:rsidRPr="001C3940" w:rsidRDefault="00EB307A" w:rsidP="00EB307A">
      <w:pPr>
        <w:ind w:left="360"/>
        <w:jc w:val="both"/>
        <w:rPr>
          <w:rFonts w:asciiTheme="minorHAnsi" w:hAnsiTheme="minorHAnsi" w:cstheme="minorHAnsi"/>
          <w:sz w:val="22"/>
          <w:szCs w:val="22"/>
        </w:rPr>
      </w:pPr>
    </w:p>
    <w:p w14:paraId="3920F10E" w14:textId="77777777" w:rsidR="00EB307A" w:rsidRPr="001C3940" w:rsidRDefault="00EB307A" w:rsidP="00EB307A">
      <w:pPr>
        <w:ind w:left="360"/>
        <w:jc w:val="both"/>
        <w:rPr>
          <w:rFonts w:asciiTheme="minorHAnsi" w:hAnsiTheme="minorHAnsi" w:cstheme="minorHAnsi"/>
          <w:b/>
          <w:sz w:val="22"/>
          <w:szCs w:val="22"/>
        </w:rPr>
      </w:pPr>
      <w:r w:rsidRPr="001C3940">
        <w:rPr>
          <w:rFonts w:asciiTheme="minorHAnsi" w:hAnsiTheme="minorHAnsi" w:cstheme="minorHAnsi"/>
          <w:sz w:val="22"/>
          <w:szCs w:val="22"/>
        </w:rPr>
        <w:t>The Monitoring Point(s) at the facility must be clean and failure to maintain the cleanliness of the monitoring point does not invalidate any sample result.  The Permittee shall allow the Control Authorities, to independently utilize these facilities to collect samples or take measurements or readings.</w:t>
      </w:r>
    </w:p>
    <w:p w14:paraId="3FCC7B48" w14:textId="77777777" w:rsidR="00EB307A" w:rsidRPr="001C3940" w:rsidRDefault="00EB307A" w:rsidP="00EB307A">
      <w:pPr>
        <w:ind w:left="360"/>
        <w:jc w:val="both"/>
        <w:rPr>
          <w:rFonts w:asciiTheme="minorHAnsi" w:hAnsiTheme="minorHAnsi" w:cstheme="minorHAnsi"/>
          <w:b/>
          <w:sz w:val="22"/>
          <w:szCs w:val="22"/>
        </w:rPr>
      </w:pPr>
    </w:p>
    <w:p w14:paraId="22A240CA" w14:textId="661D7F64" w:rsidR="00EB307A" w:rsidRPr="001C3940" w:rsidRDefault="00EB307A" w:rsidP="00EB307A">
      <w:pPr>
        <w:pStyle w:val="Heading1"/>
        <w:spacing w:after="0"/>
        <w:rPr>
          <w:rFonts w:asciiTheme="minorHAnsi" w:hAnsiTheme="minorHAnsi" w:cstheme="minorHAnsi"/>
          <w:sz w:val="22"/>
          <w:szCs w:val="22"/>
        </w:rPr>
      </w:pPr>
      <w:r w:rsidRPr="001C3940">
        <w:rPr>
          <w:rFonts w:asciiTheme="minorHAnsi" w:hAnsiTheme="minorHAnsi" w:cstheme="minorHAnsi"/>
          <w:sz w:val="22"/>
          <w:szCs w:val="22"/>
        </w:rPr>
        <w:t>EFFLUENT LIMITATIONS</w:t>
      </w:r>
    </w:p>
    <w:p w14:paraId="2FFEC88A" w14:textId="77777777" w:rsidR="0016097E" w:rsidRPr="001C3940" w:rsidRDefault="0016097E" w:rsidP="0016097E">
      <w:pPr>
        <w:rPr>
          <w:rFonts w:asciiTheme="minorHAnsi" w:hAnsiTheme="minorHAnsi" w:cstheme="minorHAnsi"/>
          <w:sz w:val="22"/>
          <w:szCs w:val="22"/>
        </w:rPr>
      </w:pP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83"/>
        <w:gridCol w:w="1466"/>
        <w:gridCol w:w="1201"/>
        <w:gridCol w:w="1364"/>
        <w:gridCol w:w="1201"/>
      </w:tblGrid>
      <w:tr w:rsidR="0016097E" w:rsidRPr="001C3940" w14:paraId="6FB3056C" w14:textId="77777777" w:rsidTr="005611EB">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C602688" w14:textId="77777777" w:rsidR="0016097E" w:rsidRPr="001C3940" w:rsidRDefault="0016097E" w:rsidP="00912AC0">
            <w:pPr>
              <w:widowControl w:val="0"/>
              <w:tabs>
                <w:tab w:val="left" w:pos="-1080"/>
                <w:tab w:val="left" w:pos="-720"/>
              </w:tabs>
              <w:spacing w:line="240" w:lineRule="atLeast"/>
              <w:rPr>
                <w:rFonts w:asciiTheme="minorHAnsi" w:hAnsiTheme="minorHAnsi" w:cstheme="minorHAnsi"/>
                <w:b/>
                <w:sz w:val="18"/>
                <w:szCs w:val="18"/>
              </w:rPr>
            </w:pPr>
            <w:r w:rsidRPr="001C3940">
              <w:rPr>
                <w:rFonts w:asciiTheme="minorHAnsi" w:hAnsiTheme="minorHAnsi" w:cstheme="minorHAnsi"/>
                <w:b/>
                <w:sz w:val="18"/>
                <w:szCs w:val="18"/>
              </w:rPr>
              <w:t>Table 1 - Discharge Limitations &amp; Monitoring Requirements Monitoring Point 001</w:t>
            </w:r>
          </w:p>
        </w:tc>
      </w:tr>
      <w:tr w:rsidR="0016097E" w:rsidRPr="001C3940" w14:paraId="1FA4C44E" w14:textId="77777777" w:rsidTr="005611EB">
        <w:trPr>
          <w:cantSplit/>
          <w:trHeight w:hRule="exact" w:val="606"/>
          <w:tblHeader/>
          <w:jc w:val="center"/>
        </w:trPr>
        <w:tc>
          <w:tcPr>
            <w:tcW w:w="1928" w:type="pct"/>
            <w:vMerge w:val="restart"/>
            <w:tcBorders>
              <w:top w:val="double" w:sz="4" w:space="0" w:color="auto"/>
            </w:tcBorders>
            <w:shd w:val="clear" w:color="auto" w:fill="auto"/>
            <w:vAlign w:val="center"/>
          </w:tcPr>
          <w:p w14:paraId="41E3EE28" w14:textId="77777777" w:rsidR="0016097E" w:rsidRPr="001C3940" w:rsidRDefault="0016097E" w:rsidP="00912AC0">
            <w:pPr>
              <w:widowControl w:val="0"/>
              <w:spacing w:line="240" w:lineRule="atLeast"/>
              <w:jc w:val="center"/>
              <w:rPr>
                <w:rFonts w:asciiTheme="minorHAnsi" w:hAnsiTheme="minorHAnsi" w:cstheme="minorHAnsi"/>
                <w:sz w:val="18"/>
                <w:szCs w:val="18"/>
              </w:rPr>
            </w:pPr>
            <w:r w:rsidRPr="001C3940">
              <w:rPr>
                <w:rFonts w:asciiTheme="minorHAnsi" w:hAnsiTheme="minorHAnsi" w:cstheme="minorHAnsi"/>
                <w:b/>
                <w:sz w:val="18"/>
                <w:szCs w:val="18"/>
              </w:rPr>
              <w:t>POLLUTANT</w:t>
            </w:r>
          </w:p>
        </w:tc>
        <w:tc>
          <w:tcPr>
            <w:tcW w:w="1566" w:type="pct"/>
            <w:gridSpan w:val="2"/>
            <w:tcBorders>
              <w:top w:val="double" w:sz="4" w:space="0" w:color="auto"/>
            </w:tcBorders>
            <w:shd w:val="clear" w:color="auto" w:fill="auto"/>
            <w:tcMar>
              <w:left w:w="0" w:type="dxa"/>
              <w:right w:w="0" w:type="dxa"/>
            </w:tcMar>
            <w:vAlign w:val="center"/>
          </w:tcPr>
          <w:p w14:paraId="603439FD" w14:textId="77777777" w:rsidR="0016097E" w:rsidRPr="001C3940"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b/>
                <w:sz w:val="18"/>
                <w:szCs w:val="18"/>
              </w:rPr>
              <w:t xml:space="preserve">LOCAL NON-DOMESTIC WASTEWATER LIMITATIONS </w:t>
            </w:r>
          </w:p>
        </w:tc>
        <w:tc>
          <w:tcPr>
            <w:tcW w:w="801" w:type="pct"/>
            <w:vMerge w:val="restart"/>
            <w:tcBorders>
              <w:top w:val="double" w:sz="4" w:space="0" w:color="auto"/>
            </w:tcBorders>
            <w:tcMar>
              <w:left w:w="0" w:type="dxa"/>
              <w:right w:w="0" w:type="dxa"/>
            </w:tcMar>
            <w:vAlign w:val="center"/>
          </w:tcPr>
          <w:p w14:paraId="4EA1875C" w14:textId="77777777" w:rsidR="0016097E" w:rsidRPr="001C3940"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1C3940">
              <w:rPr>
                <w:rFonts w:asciiTheme="minorHAnsi" w:hAnsiTheme="minorHAnsi" w:cstheme="minorHAnsi"/>
                <w:b/>
                <w:sz w:val="18"/>
                <w:szCs w:val="18"/>
              </w:rPr>
              <w:t>MONITORING FREQUENCY</w:t>
            </w:r>
          </w:p>
        </w:tc>
        <w:tc>
          <w:tcPr>
            <w:tcW w:w="705" w:type="pct"/>
            <w:vMerge w:val="restart"/>
            <w:tcBorders>
              <w:top w:val="double" w:sz="4" w:space="0" w:color="auto"/>
            </w:tcBorders>
            <w:tcMar>
              <w:left w:w="0" w:type="dxa"/>
              <w:right w:w="0" w:type="dxa"/>
            </w:tcMar>
            <w:vAlign w:val="center"/>
          </w:tcPr>
          <w:p w14:paraId="25D2B635" w14:textId="77777777" w:rsidR="0016097E" w:rsidRPr="001C3940"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1C3940">
              <w:rPr>
                <w:rFonts w:asciiTheme="minorHAnsi" w:hAnsiTheme="minorHAnsi" w:cstheme="minorHAnsi"/>
                <w:b/>
                <w:sz w:val="18"/>
                <w:szCs w:val="18"/>
              </w:rPr>
              <w:t>SAMPLE TYPE</w:t>
            </w:r>
            <w:r w:rsidRPr="001C3940">
              <w:rPr>
                <w:rFonts w:asciiTheme="minorHAnsi" w:hAnsiTheme="minorHAnsi" w:cstheme="minorHAnsi"/>
                <w:b/>
                <w:sz w:val="18"/>
                <w:szCs w:val="18"/>
                <w:vertAlign w:val="superscript"/>
              </w:rPr>
              <w:t>1</w:t>
            </w:r>
          </w:p>
        </w:tc>
      </w:tr>
      <w:tr w:rsidR="0016097E" w:rsidRPr="001C3940" w14:paraId="68FCBFC0" w14:textId="77777777" w:rsidTr="005611EB">
        <w:trPr>
          <w:cantSplit/>
          <w:trHeight w:hRule="exact" w:val="543"/>
          <w:jc w:val="center"/>
        </w:trPr>
        <w:tc>
          <w:tcPr>
            <w:tcW w:w="1928" w:type="pct"/>
            <w:vMerge/>
            <w:tcBorders>
              <w:bottom w:val="single" w:sz="4" w:space="0" w:color="auto"/>
            </w:tcBorders>
            <w:vAlign w:val="center"/>
          </w:tcPr>
          <w:p w14:paraId="0F0BAEE5" w14:textId="77777777" w:rsidR="0016097E" w:rsidRPr="001C3940" w:rsidRDefault="0016097E" w:rsidP="00912AC0">
            <w:pPr>
              <w:widowControl w:val="0"/>
              <w:spacing w:line="240" w:lineRule="atLeast"/>
              <w:jc w:val="both"/>
              <w:rPr>
                <w:rFonts w:asciiTheme="minorHAnsi" w:hAnsiTheme="minorHAnsi" w:cstheme="minorHAnsi"/>
                <w:sz w:val="18"/>
                <w:szCs w:val="18"/>
              </w:rPr>
            </w:pPr>
          </w:p>
        </w:tc>
        <w:tc>
          <w:tcPr>
            <w:tcW w:w="861" w:type="pct"/>
            <w:tcBorders>
              <w:bottom w:val="single" w:sz="4" w:space="0" w:color="auto"/>
            </w:tcBorders>
            <w:shd w:val="clear" w:color="auto" w:fill="auto"/>
            <w:vAlign w:val="center"/>
          </w:tcPr>
          <w:p w14:paraId="4E413067" w14:textId="77777777" w:rsidR="0016097E" w:rsidRPr="001C3940"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b/>
                <w:sz w:val="18"/>
                <w:szCs w:val="18"/>
              </w:rPr>
              <w:t>DAILY</w:t>
            </w:r>
            <w:r w:rsidRPr="001C3940">
              <w:rPr>
                <w:rFonts w:asciiTheme="minorHAnsi" w:hAnsiTheme="minorHAnsi" w:cstheme="minorHAnsi"/>
                <w:b/>
                <w:sz w:val="18"/>
                <w:szCs w:val="18"/>
              </w:rPr>
              <w:br/>
              <w:t xml:space="preserve">MAXIMUM </w:t>
            </w:r>
          </w:p>
        </w:tc>
        <w:tc>
          <w:tcPr>
            <w:tcW w:w="705" w:type="pct"/>
            <w:tcBorders>
              <w:bottom w:val="single" w:sz="4" w:space="0" w:color="auto"/>
            </w:tcBorders>
            <w:shd w:val="clear" w:color="auto" w:fill="auto"/>
            <w:vAlign w:val="center"/>
          </w:tcPr>
          <w:p w14:paraId="35EAB583" w14:textId="77777777" w:rsidR="0016097E" w:rsidRPr="001C3940" w:rsidRDefault="0016097E" w:rsidP="00912AC0">
            <w:pPr>
              <w:widowControl w:val="0"/>
              <w:tabs>
                <w:tab w:val="left" w:pos="-1080"/>
                <w:tab w:val="left" w:pos="-720"/>
              </w:tabs>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UNITS</w:t>
            </w:r>
          </w:p>
        </w:tc>
        <w:tc>
          <w:tcPr>
            <w:tcW w:w="801" w:type="pct"/>
            <w:vMerge/>
            <w:tcBorders>
              <w:bottom w:val="single" w:sz="4" w:space="0" w:color="auto"/>
            </w:tcBorders>
            <w:shd w:val="pct10" w:color="000000" w:fill="FFFFFF"/>
          </w:tcPr>
          <w:p w14:paraId="0842311E" w14:textId="77777777" w:rsidR="0016097E" w:rsidRPr="001C3940"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c>
          <w:tcPr>
            <w:tcW w:w="705" w:type="pct"/>
            <w:vMerge/>
            <w:tcBorders>
              <w:bottom w:val="single" w:sz="4" w:space="0" w:color="auto"/>
            </w:tcBorders>
            <w:shd w:val="pct10" w:color="000000" w:fill="FFFFFF"/>
          </w:tcPr>
          <w:p w14:paraId="6E630D29" w14:textId="77777777" w:rsidR="0016097E" w:rsidRPr="001C3940"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r>
      <w:tr w:rsidR="0016097E" w:rsidRPr="001C3940" w14:paraId="08EE8FF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550B48" w14:textId="77777777" w:rsidR="0016097E" w:rsidRPr="001C3940" w:rsidRDefault="0016097E"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Flow (Purchased Capacity)</w:t>
            </w:r>
          </w:p>
        </w:tc>
        <w:tc>
          <w:tcPr>
            <w:tcW w:w="861" w:type="pct"/>
            <w:tcBorders>
              <w:top w:val="single" w:sz="4" w:space="0" w:color="auto"/>
              <w:bottom w:val="single" w:sz="4" w:space="0" w:color="auto"/>
            </w:tcBorders>
            <w:shd w:val="clear" w:color="auto" w:fill="auto"/>
            <w:vAlign w:val="center"/>
          </w:tcPr>
          <w:p w14:paraId="309E9D87" w14:textId="04A2B19F" w:rsidR="0016097E" w:rsidRPr="001C3940" w:rsidRDefault="0016097E" w:rsidP="00912AC0">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highlight w:val="yellow"/>
              </w:rPr>
              <w:t>Number</w:t>
            </w:r>
          </w:p>
        </w:tc>
        <w:tc>
          <w:tcPr>
            <w:tcW w:w="705" w:type="pct"/>
            <w:tcBorders>
              <w:top w:val="single" w:sz="4" w:space="0" w:color="auto"/>
              <w:bottom w:val="single" w:sz="4" w:space="0" w:color="auto"/>
            </w:tcBorders>
            <w:shd w:val="clear" w:color="auto" w:fill="auto"/>
            <w:vAlign w:val="center"/>
          </w:tcPr>
          <w:p w14:paraId="500E0BC0" w14:textId="77777777" w:rsidR="0016097E" w:rsidRPr="001C3940" w:rsidRDefault="0016097E" w:rsidP="00912AC0">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MGD</w:t>
            </w:r>
          </w:p>
        </w:tc>
        <w:tc>
          <w:tcPr>
            <w:tcW w:w="801" w:type="pct"/>
            <w:tcBorders>
              <w:top w:val="single" w:sz="4" w:space="0" w:color="auto"/>
              <w:bottom w:val="single" w:sz="4" w:space="0" w:color="auto"/>
            </w:tcBorders>
            <w:shd w:val="clear" w:color="auto" w:fill="auto"/>
            <w:vAlign w:val="center"/>
          </w:tcPr>
          <w:p w14:paraId="45E59812" w14:textId="5F2A55BC" w:rsidR="0016097E" w:rsidRPr="001C3940" w:rsidRDefault="0016097E" w:rsidP="00912AC0">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highlight w:val="yellow"/>
              </w:rPr>
              <w:t>Continuous</w:t>
            </w:r>
          </w:p>
        </w:tc>
        <w:tc>
          <w:tcPr>
            <w:tcW w:w="705" w:type="pct"/>
            <w:tcBorders>
              <w:top w:val="single" w:sz="4" w:space="0" w:color="auto"/>
              <w:bottom w:val="single" w:sz="4" w:space="0" w:color="auto"/>
            </w:tcBorders>
            <w:shd w:val="clear" w:color="auto" w:fill="auto"/>
            <w:vAlign w:val="center"/>
          </w:tcPr>
          <w:p w14:paraId="1407C3C8" w14:textId="77777777" w:rsidR="0016097E" w:rsidRPr="001C3940" w:rsidRDefault="0016097E" w:rsidP="00912AC0">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Flow Meter</w:t>
            </w:r>
          </w:p>
        </w:tc>
      </w:tr>
      <w:tr w:rsidR="00B421A3" w:rsidRPr="001C3940" w14:paraId="452FD10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150AE9"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pH</w:t>
            </w:r>
            <w:r w:rsidRPr="001C3940">
              <w:rPr>
                <w:rFonts w:asciiTheme="minorHAnsi" w:hAnsiTheme="minorHAnsi" w:cstheme="minorHAnsi"/>
                <w:sz w:val="18"/>
                <w:szCs w:val="18"/>
                <w:vertAlign w:val="superscript"/>
              </w:rPr>
              <w:t>2</w:t>
            </w:r>
          </w:p>
        </w:tc>
        <w:tc>
          <w:tcPr>
            <w:tcW w:w="861" w:type="pct"/>
            <w:tcBorders>
              <w:top w:val="single" w:sz="4" w:space="0" w:color="auto"/>
              <w:bottom w:val="single" w:sz="4" w:space="0" w:color="auto"/>
            </w:tcBorders>
            <w:shd w:val="clear" w:color="auto" w:fill="auto"/>
            <w:vAlign w:val="center"/>
          </w:tcPr>
          <w:p w14:paraId="195057E0"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6.0 </w:t>
            </w:r>
            <w:r w:rsidRPr="001C3940">
              <w:rPr>
                <w:rFonts w:asciiTheme="minorHAnsi" w:hAnsiTheme="minorHAnsi" w:cstheme="minorHAnsi"/>
                <w:b/>
                <w:sz w:val="18"/>
                <w:szCs w:val="18"/>
              </w:rPr>
              <w:t xml:space="preserve">- </w:t>
            </w:r>
            <w:r w:rsidRPr="001C3940">
              <w:rPr>
                <w:rFonts w:asciiTheme="minorHAnsi" w:hAnsiTheme="minorHAnsi" w:cstheme="minorHAnsi"/>
                <w:sz w:val="18"/>
                <w:szCs w:val="18"/>
              </w:rPr>
              <w:t xml:space="preserve">12.0 </w:t>
            </w:r>
          </w:p>
        </w:tc>
        <w:tc>
          <w:tcPr>
            <w:tcW w:w="705" w:type="pct"/>
            <w:tcBorders>
              <w:top w:val="single" w:sz="4" w:space="0" w:color="auto"/>
              <w:bottom w:val="single" w:sz="4" w:space="0" w:color="auto"/>
            </w:tcBorders>
            <w:shd w:val="clear" w:color="auto" w:fill="auto"/>
            <w:vAlign w:val="center"/>
          </w:tcPr>
          <w:p w14:paraId="3A47EDF0" w14:textId="01071CEA"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S.U.</w:t>
            </w:r>
          </w:p>
        </w:tc>
        <w:tc>
          <w:tcPr>
            <w:tcW w:w="801" w:type="pct"/>
            <w:tcBorders>
              <w:top w:val="single" w:sz="4" w:space="0" w:color="auto"/>
              <w:bottom w:val="single" w:sz="4" w:space="0" w:color="auto"/>
            </w:tcBorders>
            <w:shd w:val="clear" w:color="auto" w:fill="auto"/>
            <w:vAlign w:val="center"/>
          </w:tcPr>
          <w:p w14:paraId="747FE78D" w14:textId="55AF0152" w:rsidR="00B421A3" w:rsidRPr="001C3940" w:rsidRDefault="00050E17"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9C2DEA9185B24C78B938F2DEF3A32AB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69E3047B" w14:textId="77777777" w:rsidR="00B421A3" w:rsidRPr="001C3940" w:rsidRDefault="0030228D" w:rsidP="00B421A3">
                <w:pPr>
                  <w:widowControl w:val="0"/>
                  <w:tabs>
                    <w:tab w:val="left" w:pos="-1080"/>
                    <w:tab w:val="left" w:pos="-720"/>
                  </w:tabs>
                  <w:spacing w:line="240" w:lineRule="atLeast"/>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2C7CFBA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673CEEA"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Ammonia</w:t>
            </w:r>
          </w:p>
        </w:tc>
        <w:tc>
          <w:tcPr>
            <w:tcW w:w="861" w:type="pct"/>
            <w:tcBorders>
              <w:top w:val="single" w:sz="4" w:space="0" w:color="auto"/>
              <w:bottom w:val="single" w:sz="4" w:space="0" w:color="auto"/>
            </w:tcBorders>
            <w:shd w:val="clear" w:color="auto" w:fill="auto"/>
            <w:vAlign w:val="center"/>
          </w:tcPr>
          <w:p w14:paraId="33D5D621"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Report</w:t>
            </w:r>
          </w:p>
        </w:tc>
        <w:tc>
          <w:tcPr>
            <w:tcW w:w="705" w:type="pct"/>
            <w:tcBorders>
              <w:top w:val="single" w:sz="4" w:space="0" w:color="auto"/>
              <w:bottom w:val="single" w:sz="4" w:space="0" w:color="auto"/>
            </w:tcBorders>
            <w:shd w:val="clear" w:color="auto" w:fill="auto"/>
            <w:vAlign w:val="center"/>
          </w:tcPr>
          <w:p w14:paraId="2D8471C7" w14:textId="125A670F"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D0DA533" w14:textId="2978C8C9"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665A435B62B34AFB80AA1F0C582FA38E"/>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1F87816D"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Composite</w:t>
                </w:r>
              </w:p>
            </w:tc>
          </w:sdtContent>
        </w:sdt>
      </w:tr>
      <w:tr w:rsidR="00B421A3" w:rsidRPr="001C3940" w14:paraId="222C1C9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1CF1354" w14:textId="77777777" w:rsidR="00B421A3" w:rsidRPr="001C3940" w:rsidRDefault="00B421A3" w:rsidP="00B421A3">
            <w:pPr>
              <w:widowControl w:val="0"/>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Biochemical Oxygen Demand (BOD)</w:t>
            </w:r>
            <w:r w:rsidRPr="001C3940">
              <w:rPr>
                <w:rFonts w:asciiTheme="minorHAnsi" w:hAnsiTheme="minorHAnsi" w:cstheme="minorHAnsi"/>
                <w:sz w:val="18"/>
                <w:szCs w:val="18"/>
                <w:vertAlign w:val="superscript"/>
              </w:rPr>
              <w:t>4</w:t>
            </w:r>
          </w:p>
        </w:tc>
        <w:tc>
          <w:tcPr>
            <w:tcW w:w="861" w:type="pct"/>
            <w:tcBorders>
              <w:top w:val="single" w:sz="4" w:space="0" w:color="auto"/>
              <w:bottom w:val="single" w:sz="4" w:space="0" w:color="auto"/>
            </w:tcBorders>
            <w:shd w:val="clear" w:color="auto" w:fill="auto"/>
            <w:vAlign w:val="center"/>
          </w:tcPr>
          <w:p w14:paraId="1025594E"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Note 5</w:t>
            </w:r>
          </w:p>
        </w:tc>
        <w:tc>
          <w:tcPr>
            <w:tcW w:w="705" w:type="pct"/>
            <w:tcBorders>
              <w:top w:val="single" w:sz="4" w:space="0" w:color="auto"/>
              <w:bottom w:val="single" w:sz="4" w:space="0" w:color="auto"/>
            </w:tcBorders>
            <w:shd w:val="clear" w:color="auto" w:fill="auto"/>
            <w:vAlign w:val="center"/>
          </w:tcPr>
          <w:p w14:paraId="03DFCC5F" w14:textId="4C847BB3"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BB0137B" w14:textId="041B6384"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CE82DA6" w14:textId="77777777" w:rsidR="00B421A3" w:rsidRPr="001C3940" w:rsidRDefault="00B421A3" w:rsidP="00B421A3">
            <w:pPr>
              <w:rPr>
                <w:rFonts w:asciiTheme="minorHAnsi" w:hAnsiTheme="minorHAnsi" w:cstheme="minorHAnsi"/>
                <w:sz w:val="18"/>
                <w:szCs w:val="18"/>
              </w:rPr>
            </w:pPr>
            <w:r w:rsidRPr="001C3940">
              <w:rPr>
                <w:rFonts w:asciiTheme="minorHAnsi" w:hAnsiTheme="minorHAnsi" w:cstheme="minorHAnsi"/>
                <w:sz w:val="18"/>
                <w:szCs w:val="18"/>
              </w:rPr>
              <w:t>Composite</w:t>
            </w:r>
          </w:p>
        </w:tc>
      </w:tr>
      <w:tr w:rsidR="00B421A3" w:rsidRPr="001C3940" w14:paraId="0ACB42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15173E5" w14:textId="77777777" w:rsidR="00B421A3" w:rsidRPr="001C3940" w:rsidDel="00A37722"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Total Suspended Solids (TSS)</w:t>
            </w:r>
            <w:r w:rsidRPr="001C3940">
              <w:rPr>
                <w:rFonts w:asciiTheme="minorHAnsi" w:hAnsiTheme="minorHAnsi" w:cstheme="minorHAnsi"/>
                <w:sz w:val="18"/>
                <w:szCs w:val="18"/>
                <w:vertAlign w:val="superscript"/>
              </w:rPr>
              <w:t xml:space="preserve"> 4</w:t>
            </w:r>
          </w:p>
        </w:tc>
        <w:tc>
          <w:tcPr>
            <w:tcW w:w="861" w:type="pct"/>
            <w:tcBorders>
              <w:top w:val="single" w:sz="4" w:space="0" w:color="auto"/>
              <w:bottom w:val="single" w:sz="4" w:space="0" w:color="auto"/>
            </w:tcBorders>
            <w:shd w:val="clear" w:color="auto" w:fill="auto"/>
            <w:vAlign w:val="center"/>
          </w:tcPr>
          <w:p w14:paraId="7CD7E404"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015366C4" w14:textId="13CCD9C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9A23AC" w14:textId="7A65B237"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F577FB5"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416FE48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2C90345"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Hardness - Total</w:t>
            </w:r>
          </w:p>
        </w:tc>
        <w:tc>
          <w:tcPr>
            <w:tcW w:w="861" w:type="pct"/>
            <w:tcBorders>
              <w:top w:val="single" w:sz="4" w:space="0" w:color="auto"/>
              <w:bottom w:val="single" w:sz="4" w:space="0" w:color="auto"/>
            </w:tcBorders>
            <w:shd w:val="clear" w:color="auto" w:fill="auto"/>
            <w:vAlign w:val="center"/>
          </w:tcPr>
          <w:p w14:paraId="648F388B"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65791B77" w14:textId="147EAD9E"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21F7E71" w14:textId="108E98A0"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D42A991"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441E436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C9F32D5"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Total Dissolved Solids (TDS)</w:t>
            </w:r>
          </w:p>
        </w:tc>
        <w:tc>
          <w:tcPr>
            <w:tcW w:w="861" w:type="pct"/>
            <w:tcBorders>
              <w:top w:val="single" w:sz="4" w:space="0" w:color="auto"/>
              <w:bottom w:val="single" w:sz="4" w:space="0" w:color="auto"/>
            </w:tcBorders>
            <w:shd w:val="clear" w:color="auto" w:fill="auto"/>
            <w:vAlign w:val="center"/>
          </w:tcPr>
          <w:p w14:paraId="026E1822"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54A0827A" w14:textId="0B63411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2CBA7005" w14:textId="79C4D1BD"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768374D"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0A389208"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80C1291"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Volatile Suspended Solids (VSS)</w:t>
            </w:r>
          </w:p>
        </w:tc>
        <w:tc>
          <w:tcPr>
            <w:tcW w:w="861" w:type="pct"/>
            <w:tcBorders>
              <w:top w:val="single" w:sz="4" w:space="0" w:color="auto"/>
              <w:bottom w:val="single" w:sz="4" w:space="0" w:color="auto"/>
            </w:tcBorders>
            <w:shd w:val="clear" w:color="auto" w:fill="auto"/>
            <w:vAlign w:val="center"/>
          </w:tcPr>
          <w:p w14:paraId="62312A34"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132CEB74"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D517D75" w14:textId="35A0D811"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A46D3CE"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8D09AD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746EAB0"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Arsenic</w:t>
            </w:r>
          </w:p>
        </w:tc>
        <w:tc>
          <w:tcPr>
            <w:tcW w:w="861" w:type="pct"/>
            <w:tcBorders>
              <w:top w:val="single" w:sz="4" w:space="0" w:color="auto"/>
              <w:bottom w:val="single" w:sz="4" w:space="0" w:color="auto"/>
            </w:tcBorders>
            <w:shd w:val="clear" w:color="auto" w:fill="auto"/>
            <w:vAlign w:val="center"/>
          </w:tcPr>
          <w:p w14:paraId="36A63B1A"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22363422"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7AAE1B" w14:textId="3BAD8F93"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41760CAA"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FE9936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5D11614"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Cadmium</w:t>
            </w:r>
          </w:p>
        </w:tc>
        <w:tc>
          <w:tcPr>
            <w:tcW w:w="861" w:type="pct"/>
            <w:tcBorders>
              <w:top w:val="single" w:sz="4" w:space="0" w:color="auto"/>
              <w:bottom w:val="single" w:sz="4" w:space="0" w:color="auto"/>
            </w:tcBorders>
            <w:shd w:val="clear" w:color="auto" w:fill="auto"/>
            <w:vAlign w:val="center"/>
          </w:tcPr>
          <w:p w14:paraId="6148CD4A"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auto"/>
            <w:vAlign w:val="center"/>
          </w:tcPr>
          <w:p w14:paraId="40F8696C"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F13066" w14:textId="514B33DA"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3DA7C92"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760C1A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6EC8B041"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Chromium - Total</w:t>
            </w:r>
          </w:p>
        </w:tc>
        <w:tc>
          <w:tcPr>
            <w:tcW w:w="861" w:type="pct"/>
            <w:tcBorders>
              <w:top w:val="single" w:sz="4" w:space="0" w:color="auto"/>
              <w:bottom w:val="single" w:sz="4" w:space="0" w:color="auto"/>
            </w:tcBorders>
            <w:shd w:val="clear" w:color="auto" w:fill="auto"/>
            <w:vAlign w:val="center"/>
          </w:tcPr>
          <w:p w14:paraId="241EA5BA"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20.0</w:t>
            </w:r>
          </w:p>
        </w:tc>
        <w:tc>
          <w:tcPr>
            <w:tcW w:w="705" w:type="pct"/>
            <w:tcBorders>
              <w:top w:val="single" w:sz="4" w:space="0" w:color="auto"/>
              <w:bottom w:val="single" w:sz="4" w:space="0" w:color="auto"/>
            </w:tcBorders>
            <w:shd w:val="clear" w:color="auto" w:fill="auto"/>
            <w:vAlign w:val="center"/>
          </w:tcPr>
          <w:p w14:paraId="46C88AA4"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67B86A7" w14:textId="23D931FE"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1BE97CAD"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01803860"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05F2F8F8"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Copper</w:t>
            </w:r>
          </w:p>
        </w:tc>
        <w:tc>
          <w:tcPr>
            <w:tcW w:w="861" w:type="pct"/>
            <w:tcBorders>
              <w:top w:val="single" w:sz="4" w:space="0" w:color="auto"/>
              <w:bottom w:val="single" w:sz="4" w:space="0" w:color="auto"/>
            </w:tcBorders>
            <w:shd w:val="clear" w:color="auto" w:fill="auto"/>
            <w:vAlign w:val="center"/>
          </w:tcPr>
          <w:p w14:paraId="554603E1"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3.0</w:t>
            </w:r>
          </w:p>
        </w:tc>
        <w:tc>
          <w:tcPr>
            <w:tcW w:w="705" w:type="pct"/>
            <w:tcBorders>
              <w:top w:val="single" w:sz="4" w:space="0" w:color="auto"/>
              <w:bottom w:val="single" w:sz="4" w:space="0" w:color="auto"/>
            </w:tcBorders>
            <w:shd w:val="clear" w:color="auto" w:fill="auto"/>
            <w:vAlign w:val="center"/>
          </w:tcPr>
          <w:p w14:paraId="7A0FBB02"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88627A0" w14:textId="169F40A0"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DAAEE2E"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4B0190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EFF704D"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Lead</w:t>
            </w:r>
          </w:p>
        </w:tc>
        <w:tc>
          <w:tcPr>
            <w:tcW w:w="861" w:type="pct"/>
            <w:tcBorders>
              <w:top w:val="single" w:sz="4" w:space="0" w:color="auto"/>
              <w:bottom w:val="single" w:sz="4" w:space="0" w:color="auto"/>
            </w:tcBorders>
            <w:shd w:val="clear" w:color="auto" w:fill="auto"/>
            <w:vAlign w:val="center"/>
          </w:tcPr>
          <w:p w14:paraId="18840102"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1B277033"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30814C7" w14:textId="02CF0C2F"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811F9FB"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4B9B11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2BE0620"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Mercury</w:t>
            </w:r>
          </w:p>
        </w:tc>
        <w:tc>
          <w:tcPr>
            <w:tcW w:w="861" w:type="pct"/>
            <w:tcBorders>
              <w:top w:val="single" w:sz="4" w:space="0" w:color="auto"/>
              <w:bottom w:val="single" w:sz="4" w:space="0" w:color="auto"/>
            </w:tcBorders>
            <w:shd w:val="clear" w:color="auto" w:fill="auto"/>
            <w:vAlign w:val="center"/>
          </w:tcPr>
          <w:p w14:paraId="5EFDE3DF"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0.03</w:t>
            </w:r>
          </w:p>
        </w:tc>
        <w:tc>
          <w:tcPr>
            <w:tcW w:w="705" w:type="pct"/>
            <w:tcBorders>
              <w:top w:val="single" w:sz="4" w:space="0" w:color="auto"/>
              <w:bottom w:val="single" w:sz="4" w:space="0" w:color="auto"/>
            </w:tcBorders>
            <w:shd w:val="clear" w:color="auto" w:fill="auto"/>
            <w:vAlign w:val="center"/>
          </w:tcPr>
          <w:p w14:paraId="4D1BD194"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F44065D" w14:textId="64785EB0"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FB4F155"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B13DFB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7015AB0"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Molybdenum</w:t>
            </w:r>
          </w:p>
        </w:tc>
        <w:tc>
          <w:tcPr>
            <w:tcW w:w="861" w:type="pct"/>
            <w:tcBorders>
              <w:top w:val="single" w:sz="4" w:space="0" w:color="auto"/>
              <w:bottom w:val="single" w:sz="4" w:space="0" w:color="auto"/>
            </w:tcBorders>
            <w:shd w:val="clear" w:color="auto" w:fill="auto"/>
            <w:vAlign w:val="center"/>
          </w:tcPr>
          <w:p w14:paraId="2A00C0B2"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2.3</w:t>
            </w:r>
          </w:p>
        </w:tc>
        <w:tc>
          <w:tcPr>
            <w:tcW w:w="705" w:type="pct"/>
            <w:tcBorders>
              <w:top w:val="single" w:sz="4" w:space="0" w:color="auto"/>
              <w:bottom w:val="single" w:sz="4" w:space="0" w:color="auto"/>
            </w:tcBorders>
            <w:shd w:val="clear" w:color="auto" w:fill="auto"/>
            <w:vAlign w:val="center"/>
          </w:tcPr>
          <w:p w14:paraId="79ED2D53"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AF0BFFE" w14:textId="2F436A63"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1022A0C"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49B17B6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47AECCF"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Nickel</w:t>
            </w:r>
          </w:p>
        </w:tc>
        <w:tc>
          <w:tcPr>
            <w:tcW w:w="861" w:type="pct"/>
            <w:tcBorders>
              <w:top w:val="single" w:sz="4" w:space="0" w:color="auto"/>
              <w:bottom w:val="single" w:sz="4" w:space="0" w:color="auto"/>
            </w:tcBorders>
            <w:shd w:val="clear" w:color="auto" w:fill="auto"/>
            <w:vAlign w:val="center"/>
          </w:tcPr>
          <w:p w14:paraId="2ADBC659"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4C5515A1"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2B9E65" w14:textId="0314AF2C"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F6891E2"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39AFE21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8D89C6D"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Selenium</w:t>
            </w:r>
          </w:p>
        </w:tc>
        <w:tc>
          <w:tcPr>
            <w:tcW w:w="861" w:type="pct"/>
            <w:tcBorders>
              <w:top w:val="single" w:sz="4" w:space="0" w:color="auto"/>
              <w:bottom w:val="single" w:sz="4" w:space="0" w:color="auto"/>
            </w:tcBorders>
            <w:shd w:val="clear" w:color="auto" w:fill="auto"/>
            <w:vAlign w:val="center"/>
          </w:tcPr>
          <w:p w14:paraId="68F5D24B"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3.9</w:t>
            </w:r>
          </w:p>
        </w:tc>
        <w:tc>
          <w:tcPr>
            <w:tcW w:w="705" w:type="pct"/>
            <w:tcBorders>
              <w:top w:val="single" w:sz="4" w:space="0" w:color="auto"/>
              <w:bottom w:val="single" w:sz="4" w:space="0" w:color="auto"/>
            </w:tcBorders>
            <w:shd w:val="clear" w:color="auto" w:fill="auto"/>
            <w:vAlign w:val="center"/>
          </w:tcPr>
          <w:p w14:paraId="39917923"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CE11127" w14:textId="1111D6C4"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15BCC0E"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6AEDE87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B82791C"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Silver</w:t>
            </w:r>
          </w:p>
        </w:tc>
        <w:tc>
          <w:tcPr>
            <w:tcW w:w="861" w:type="pct"/>
            <w:tcBorders>
              <w:top w:val="single" w:sz="4" w:space="0" w:color="auto"/>
              <w:bottom w:val="single" w:sz="4" w:space="0" w:color="auto"/>
            </w:tcBorders>
            <w:shd w:val="clear" w:color="auto" w:fill="auto"/>
            <w:vAlign w:val="center"/>
          </w:tcPr>
          <w:p w14:paraId="476CEECE"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15.0</w:t>
            </w:r>
          </w:p>
        </w:tc>
        <w:tc>
          <w:tcPr>
            <w:tcW w:w="705" w:type="pct"/>
            <w:tcBorders>
              <w:top w:val="single" w:sz="4" w:space="0" w:color="auto"/>
              <w:bottom w:val="single" w:sz="4" w:space="0" w:color="auto"/>
            </w:tcBorders>
            <w:shd w:val="clear" w:color="auto" w:fill="auto"/>
            <w:vAlign w:val="center"/>
          </w:tcPr>
          <w:p w14:paraId="39122130"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07900BCD" w14:textId="76E074F0"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C217763"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2FF9E8F2"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FC9684"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Zinc</w:t>
            </w:r>
          </w:p>
        </w:tc>
        <w:tc>
          <w:tcPr>
            <w:tcW w:w="861" w:type="pct"/>
            <w:tcBorders>
              <w:top w:val="single" w:sz="4" w:space="0" w:color="auto"/>
              <w:bottom w:val="single" w:sz="4" w:space="0" w:color="auto"/>
            </w:tcBorders>
            <w:shd w:val="clear" w:color="auto" w:fill="auto"/>
            <w:vAlign w:val="center"/>
          </w:tcPr>
          <w:p w14:paraId="4C272C14"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15D2EB36"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7963854" w14:textId="554F8107"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8FBD3D2" w14:textId="77777777" w:rsidR="00B421A3" w:rsidRPr="001C3940" w:rsidRDefault="00B421A3" w:rsidP="00B421A3">
            <w:pPr>
              <w:rPr>
                <w:rFonts w:asciiTheme="minorHAnsi" w:hAnsiTheme="minorHAnsi" w:cstheme="minorHAnsi"/>
              </w:rPr>
            </w:pPr>
            <w:r w:rsidRPr="001C3940">
              <w:rPr>
                <w:rFonts w:asciiTheme="minorHAnsi" w:hAnsiTheme="minorHAnsi" w:cstheme="minorHAnsi"/>
                <w:sz w:val="18"/>
                <w:szCs w:val="18"/>
              </w:rPr>
              <w:t>Composite</w:t>
            </w:r>
          </w:p>
        </w:tc>
      </w:tr>
      <w:tr w:rsidR="00B421A3" w:rsidRPr="001C3940" w14:paraId="564A0B1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216A5499"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Cyanide - Total</w:t>
            </w:r>
          </w:p>
        </w:tc>
        <w:tc>
          <w:tcPr>
            <w:tcW w:w="861" w:type="pct"/>
            <w:tcBorders>
              <w:top w:val="single" w:sz="4" w:space="0" w:color="auto"/>
              <w:bottom w:val="single" w:sz="4" w:space="0" w:color="auto"/>
            </w:tcBorders>
            <w:shd w:val="clear" w:color="auto" w:fill="FFFFFF" w:themeFill="background1"/>
            <w:vAlign w:val="center"/>
          </w:tcPr>
          <w:p w14:paraId="073C2C68"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A803573"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38F41F0" w14:textId="6C263613"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9769AFDF900C4E9084B6212C51CE163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9E160C3"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6F72107F"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7198E4CB"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Sulfide -Dissolved</w:t>
            </w:r>
          </w:p>
        </w:tc>
        <w:tc>
          <w:tcPr>
            <w:tcW w:w="861" w:type="pct"/>
            <w:tcBorders>
              <w:top w:val="single" w:sz="4" w:space="0" w:color="auto"/>
              <w:bottom w:val="single" w:sz="4" w:space="0" w:color="auto"/>
            </w:tcBorders>
            <w:shd w:val="clear" w:color="auto" w:fill="FFFFFF" w:themeFill="background1"/>
            <w:vAlign w:val="center"/>
          </w:tcPr>
          <w:p w14:paraId="118E45B9"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0.5</w:t>
            </w:r>
          </w:p>
        </w:tc>
        <w:tc>
          <w:tcPr>
            <w:tcW w:w="705" w:type="pct"/>
            <w:tcBorders>
              <w:top w:val="single" w:sz="4" w:space="0" w:color="auto"/>
              <w:bottom w:val="single" w:sz="4" w:space="0" w:color="auto"/>
            </w:tcBorders>
            <w:shd w:val="clear" w:color="auto" w:fill="FFFFFF" w:themeFill="background1"/>
            <w:vAlign w:val="center"/>
          </w:tcPr>
          <w:p w14:paraId="1A1574FE"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4436033F" w14:textId="2F15F01D"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124C3ABD8504DF5ACB1EA33278DD79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72772F5"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1509CB59"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05EFBCC5"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Sulfide - Total</w:t>
            </w:r>
          </w:p>
        </w:tc>
        <w:tc>
          <w:tcPr>
            <w:tcW w:w="861" w:type="pct"/>
            <w:tcBorders>
              <w:top w:val="single" w:sz="4" w:space="0" w:color="auto"/>
              <w:bottom w:val="single" w:sz="4" w:space="0" w:color="auto"/>
            </w:tcBorders>
            <w:shd w:val="clear" w:color="auto" w:fill="FFFFFF" w:themeFill="background1"/>
            <w:vAlign w:val="center"/>
          </w:tcPr>
          <w:p w14:paraId="592982F1"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8914C4A"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69288C92" w14:textId="34F113EC"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6DDAE21B928B4ADD8E09F74D14DE0A08"/>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53A5A723"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69DE915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3CAE2CF" w14:textId="77777777" w:rsidR="00B421A3" w:rsidRPr="001C3940" w:rsidRDefault="00B421A3" w:rsidP="00B421A3">
            <w:pPr>
              <w:widowControl w:val="0"/>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Oil/Grease - Mineral/Petroleum</w:t>
            </w:r>
            <w:r w:rsidRPr="001C3940">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096BF200"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100.0</w:t>
            </w:r>
          </w:p>
        </w:tc>
        <w:tc>
          <w:tcPr>
            <w:tcW w:w="705" w:type="pct"/>
            <w:tcBorders>
              <w:top w:val="single" w:sz="4" w:space="0" w:color="auto"/>
              <w:bottom w:val="single" w:sz="4" w:space="0" w:color="auto"/>
            </w:tcBorders>
            <w:shd w:val="clear" w:color="auto" w:fill="FFFFFF" w:themeFill="background1"/>
            <w:vAlign w:val="center"/>
          </w:tcPr>
          <w:p w14:paraId="0D2F9277"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75129600" w14:textId="5D537CBF"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44383D2C6BE045CEA4B9FA4743195CF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51175BC"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4C8FBFA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1A7A09CD"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Fats, Oils, and Grease (FOG)</w:t>
            </w:r>
            <w:r w:rsidRPr="001C3940">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56D6BF7C"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500.0</w:t>
            </w:r>
          </w:p>
        </w:tc>
        <w:tc>
          <w:tcPr>
            <w:tcW w:w="705" w:type="pct"/>
            <w:tcBorders>
              <w:top w:val="single" w:sz="4" w:space="0" w:color="auto"/>
              <w:bottom w:val="single" w:sz="4" w:space="0" w:color="auto"/>
            </w:tcBorders>
            <w:shd w:val="clear" w:color="auto" w:fill="FFFFFF" w:themeFill="background1"/>
            <w:vAlign w:val="center"/>
          </w:tcPr>
          <w:p w14:paraId="077CD2DD"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AB22174" w14:textId="0E855020"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61840660B1EB4B91A6FC15DDA0C01A20"/>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EBA4FAE"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7589875C"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41B8EDE5"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1,4-dioxane</w:t>
            </w:r>
          </w:p>
        </w:tc>
        <w:tc>
          <w:tcPr>
            <w:tcW w:w="861" w:type="pct"/>
            <w:tcBorders>
              <w:top w:val="single" w:sz="4" w:space="0" w:color="auto"/>
              <w:bottom w:val="single" w:sz="4" w:space="0" w:color="auto"/>
            </w:tcBorders>
            <w:shd w:val="clear" w:color="auto" w:fill="FFFFFF" w:themeFill="background1"/>
            <w:vAlign w:val="center"/>
          </w:tcPr>
          <w:p w14:paraId="6E8B3DCF"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FFFFFF" w:themeFill="background1"/>
            <w:vAlign w:val="center"/>
          </w:tcPr>
          <w:p w14:paraId="6ECF234F"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B8A8A4F" w14:textId="0BE4EB6A"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D089E975AB8947EA8486CA14D9DA2ECF"/>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2CE8AEE0"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Composite</w:t>
                </w:r>
              </w:p>
            </w:tc>
          </w:sdtContent>
        </w:sdt>
      </w:tr>
      <w:tr w:rsidR="00B421A3" w:rsidRPr="001C3940" w14:paraId="367D58B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81AD945"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Pesticides</w:t>
            </w:r>
            <w:r w:rsidRPr="001C3940">
              <w:rPr>
                <w:rFonts w:asciiTheme="minorHAnsi" w:hAnsiTheme="minorHAnsi" w:cstheme="minorHAnsi"/>
                <w:sz w:val="18"/>
                <w:szCs w:val="18"/>
                <w:vertAlign w:val="superscript"/>
              </w:rPr>
              <w:t>7</w:t>
            </w:r>
          </w:p>
        </w:tc>
        <w:tc>
          <w:tcPr>
            <w:tcW w:w="861" w:type="pct"/>
            <w:tcBorders>
              <w:top w:val="single" w:sz="4" w:space="0" w:color="auto"/>
              <w:bottom w:val="single" w:sz="4" w:space="0" w:color="auto"/>
            </w:tcBorders>
            <w:shd w:val="clear" w:color="auto" w:fill="FFFFFF" w:themeFill="background1"/>
            <w:vAlign w:val="center"/>
          </w:tcPr>
          <w:p w14:paraId="790E07DA"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0.01</w:t>
            </w:r>
          </w:p>
        </w:tc>
        <w:tc>
          <w:tcPr>
            <w:tcW w:w="705" w:type="pct"/>
            <w:tcBorders>
              <w:top w:val="single" w:sz="4" w:space="0" w:color="auto"/>
              <w:bottom w:val="single" w:sz="4" w:space="0" w:color="auto"/>
            </w:tcBorders>
            <w:shd w:val="clear" w:color="auto" w:fill="FFFFFF" w:themeFill="background1"/>
            <w:vAlign w:val="center"/>
          </w:tcPr>
          <w:p w14:paraId="2A502398"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F723930" w14:textId="604A3514"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79BDE6ABCD2945F4B2A2C656D217839A"/>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3C08BE67"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r w:rsidR="00B421A3" w:rsidRPr="001C3940" w14:paraId="6666F596" w14:textId="77777777" w:rsidTr="005611EB">
        <w:trPr>
          <w:cantSplit/>
          <w:trHeight w:hRule="exact" w:val="360"/>
          <w:jc w:val="center"/>
        </w:trPr>
        <w:tc>
          <w:tcPr>
            <w:tcW w:w="1928" w:type="pct"/>
            <w:tcBorders>
              <w:top w:val="single" w:sz="4" w:space="0" w:color="auto"/>
              <w:bottom w:val="double" w:sz="4" w:space="0" w:color="auto"/>
            </w:tcBorders>
            <w:shd w:val="clear" w:color="auto" w:fill="FFFFFF" w:themeFill="background1"/>
            <w:vAlign w:val="center"/>
          </w:tcPr>
          <w:p w14:paraId="01C0985C"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Polychlorinated Biphenyls</w:t>
            </w:r>
            <w:r w:rsidRPr="001C3940">
              <w:rPr>
                <w:rFonts w:asciiTheme="minorHAnsi" w:hAnsiTheme="minorHAnsi" w:cstheme="minorHAnsi"/>
                <w:sz w:val="18"/>
                <w:szCs w:val="18"/>
                <w:vertAlign w:val="superscript"/>
              </w:rPr>
              <w:t>8</w:t>
            </w:r>
            <w:r w:rsidRPr="001C3940">
              <w:rPr>
                <w:rFonts w:asciiTheme="minorHAnsi" w:hAnsiTheme="minorHAnsi" w:cstheme="minorHAnsi"/>
                <w:sz w:val="18"/>
                <w:szCs w:val="18"/>
              </w:rPr>
              <w:t xml:space="preserve"> (PCBs)</w:t>
            </w:r>
          </w:p>
        </w:tc>
        <w:tc>
          <w:tcPr>
            <w:tcW w:w="861" w:type="pct"/>
            <w:tcBorders>
              <w:top w:val="single" w:sz="4" w:space="0" w:color="auto"/>
              <w:bottom w:val="double" w:sz="4" w:space="0" w:color="auto"/>
            </w:tcBorders>
            <w:shd w:val="clear" w:color="auto" w:fill="FFFFFF" w:themeFill="background1"/>
            <w:vAlign w:val="center"/>
          </w:tcPr>
          <w:p w14:paraId="54A19FEB" w14:textId="77777777" w:rsidR="00B421A3" w:rsidRPr="001C3940" w:rsidRDefault="00B421A3" w:rsidP="00B421A3">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0.01</w:t>
            </w:r>
          </w:p>
        </w:tc>
        <w:tc>
          <w:tcPr>
            <w:tcW w:w="705" w:type="pct"/>
            <w:tcBorders>
              <w:top w:val="single" w:sz="4" w:space="0" w:color="auto"/>
              <w:bottom w:val="double" w:sz="4" w:space="0" w:color="auto"/>
            </w:tcBorders>
            <w:shd w:val="clear" w:color="auto" w:fill="FFFFFF" w:themeFill="background1"/>
            <w:vAlign w:val="center"/>
          </w:tcPr>
          <w:p w14:paraId="5780D170" w14:textId="77777777" w:rsidR="00B421A3" w:rsidRPr="001C3940" w:rsidRDefault="00B421A3" w:rsidP="00B421A3">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mg/L</w:t>
            </w:r>
          </w:p>
        </w:tc>
        <w:tc>
          <w:tcPr>
            <w:tcW w:w="801" w:type="pct"/>
            <w:tcBorders>
              <w:top w:val="single" w:sz="4" w:space="0" w:color="auto"/>
              <w:bottom w:val="double" w:sz="4" w:space="0" w:color="auto"/>
            </w:tcBorders>
            <w:shd w:val="clear" w:color="auto" w:fill="FFFFFF" w:themeFill="background1"/>
            <w:vAlign w:val="center"/>
          </w:tcPr>
          <w:p w14:paraId="03EFA915" w14:textId="3B97EB03" w:rsidR="00B421A3" w:rsidRPr="001C3940" w:rsidRDefault="00B421A3" w:rsidP="00B421A3">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9CA1888D8AF240FEB5E3A200FF5542C9"/>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double" w:sz="4" w:space="0" w:color="auto"/>
                </w:tcBorders>
                <w:shd w:val="clear" w:color="auto" w:fill="FFFFFF" w:themeFill="background1"/>
                <w:vAlign w:val="center"/>
              </w:tcPr>
              <w:p w14:paraId="1C36339E" w14:textId="77777777" w:rsidR="00B421A3" w:rsidRPr="001C3940" w:rsidRDefault="0030228D" w:rsidP="00B421A3">
                <w:pPr>
                  <w:rPr>
                    <w:rFonts w:asciiTheme="minorHAnsi" w:hAnsiTheme="minorHAnsi" w:cstheme="minorHAnsi"/>
                    <w:sz w:val="18"/>
                    <w:szCs w:val="18"/>
                  </w:rPr>
                </w:pPr>
                <w:r w:rsidRPr="001C3940">
                  <w:rPr>
                    <w:rStyle w:val="Style2"/>
                    <w:rFonts w:asciiTheme="minorHAnsi" w:hAnsiTheme="minorHAnsi" w:cstheme="minorHAnsi"/>
                    <w:szCs w:val="18"/>
                  </w:rPr>
                  <w:t>Grab</w:t>
                </w:r>
              </w:p>
            </w:tc>
          </w:sdtContent>
        </w:sdt>
      </w:tr>
    </w:tbl>
    <w:p w14:paraId="16E85662" w14:textId="77777777" w:rsidR="0016097E" w:rsidRPr="001C3940" w:rsidRDefault="0016097E" w:rsidP="0016097E">
      <w:pPr>
        <w:pStyle w:val="Heading3"/>
        <w:keepNext w:val="0"/>
        <w:widowControl w:val="0"/>
        <w:numPr>
          <w:ilvl w:val="0"/>
          <w:numId w:val="0"/>
        </w:numPr>
        <w:tabs>
          <w:tab w:val="left" w:pos="1800"/>
        </w:tabs>
        <w:ind w:left="1440"/>
        <w:rPr>
          <w:rFonts w:asciiTheme="minorHAnsi" w:hAnsiTheme="minorHAnsi" w:cstheme="minorHAnsi"/>
        </w:rPr>
      </w:pPr>
    </w:p>
    <w:p w14:paraId="6A46ADBD" w14:textId="77777777" w:rsidR="0016097E" w:rsidRPr="001C3940" w:rsidRDefault="0016097E" w:rsidP="0016097E">
      <w:pPr>
        <w:rPr>
          <w:rFonts w:asciiTheme="minorHAnsi" w:hAnsiTheme="minorHAnsi" w:cstheme="minorHAnsi"/>
        </w:rPr>
      </w:pPr>
    </w:p>
    <w:p w14:paraId="34841815" w14:textId="77777777" w:rsidR="0016097E" w:rsidRPr="001C3940" w:rsidRDefault="0016097E" w:rsidP="0016097E">
      <w:pPr>
        <w:rPr>
          <w:rFonts w:asciiTheme="minorHAnsi" w:hAnsiTheme="minorHAnsi" w:cstheme="minorHAnsi"/>
        </w:rPr>
      </w:pPr>
    </w:p>
    <w:p w14:paraId="4A9CB119" w14:textId="77777777" w:rsidR="0016097E" w:rsidRPr="001C3940" w:rsidRDefault="0016097E" w:rsidP="0016097E">
      <w:pPr>
        <w:rPr>
          <w:rFonts w:asciiTheme="minorHAnsi" w:hAnsiTheme="minorHAnsi" w:cstheme="minorHAnsi"/>
        </w:rPr>
      </w:pPr>
    </w:p>
    <w:p w14:paraId="7842F341" w14:textId="77777777" w:rsidR="0016097E" w:rsidRPr="001C3940" w:rsidRDefault="0016097E" w:rsidP="0016097E">
      <w:pPr>
        <w:rPr>
          <w:rFonts w:asciiTheme="minorHAnsi" w:hAnsiTheme="minorHAnsi" w:cstheme="minorHAnsi"/>
        </w:rPr>
      </w:pPr>
    </w:p>
    <w:p w14:paraId="3B7B0963" w14:textId="77777777" w:rsidR="0016097E" w:rsidRPr="001C3940" w:rsidRDefault="0016097E" w:rsidP="0016097E">
      <w:pPr>
        <w:rPr>
          <w:rFonts w:asciiTheme="minorHAnsi" w:hAnsiTheme="minorHAnsi" w:cstheme="minorHAnsi"/>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9315"/>
      </w:tblGrid>
      <w:tr w:rsidR="0016097E" w:rsidRPr="001C3940" w14:paraId="0CE5A369" w14:textId="77777777" w:rsidTr="001C3940">
        <w:trPr>
          <w:jc w:val="center"/>
        </w:trPr>
        <w:tc>
          <w:tcPr>
            <w:tcW w:w="9315" w:type="dxa"/>
            <w:tcBorders>
              <w:top w:val="double" w:sz="4" w:space="0" w:color="auto"/>
              <w:left w:val="double" w:sz="4" w:space="0" w:color="auto"/>
              <w:bottom w:val="double" w:sz="4" w:space="0" w:color="auto"/>
              <w:right w:val="double" w:sz="4" w:space="0" w:color="auto"/>
            </w:tcBorders>
          </w:tcPr>
          <w:p w14:paraId="7A23EFB5" w14:textId="2A1C8FCB" w:rsidR="0016097E" w:rsidRPr="001C3940" w:rsidRDefault="0016097E" w:rsidP="00912AC0">
            <w:pPr>
              <w:autoSpaceDE w:val="0"/>
              <w:autoSpaceDN w:val="0"/>
              <w:adjustRightInd w:val="0"/>
              <w:rPr>
                <w:rFonts w:asciiTheme="minorHAnsi" w:hAnsiTheme="minorHAnsi" w:cstheme="minorHAnsi"/>
                <w:sz w:val="18"/>
                <w:szCs w:val="18"/>
              </w:rPr>
            </w:pPr>
            <w:r w:rsidRPr="001C3940">
              <w:rPr>
                <w:rFonts w:asciiTheme="minorHAnsi" w:hAnsiTheme="minorHAnsi" w:cstheme="minorHAnsi"/>
                <w:sz w:val="18"/>
                <w:szCs w:val="18"/>
              </w:rPr>
              <w:t>Notes to Table</w:t>
            </w:r>
            <w:r w:rsidR="00A001C1" w:rsidRPr="001C3940">
              <w:rPr>
                <w:rFonts w:asciiTheme="minorHAnsi" w:hAnsiTheme="minorHAnsi" w:cstheme="minorHAnsi"/>
                <w:sz w:val="18"/>
                <w:szCs w:val="18"/>
              </w:rPr>
              <w:t xml:space="preserve"> 1</w:t>
            </w:r>
            <w:r w:rsidRPr="001C3940">
              <w:rPr>
                <w:rFonts w:asciiTheme="minorHAnsi" w:hAnsiTheme="minorHAnsi" w:cstheme="minorHAnsi"/>
                <w:sz w:val="18"/>
                <w:szCs w:val="18"/>
              </w:rPr>
              <w:t>:</w:t>
            </w:r>
          </w:p>
          <w:p w14:paraId="4FAFDD4D" w14:textId="77777777" w:rsidR="0016097E" w:rsidRPr="001C3940" w:rsidRDefault="0016097E" w:rsidP="00912AC0">
            <w:pPr>
              <w:autoSpaceDE w:val="0"/>
              <w:autoSpaceDN w:val="0"/>
              <w:adjustRightInd w:val="0"/>
              <w:rPr>
                <w:rFonts w:asciiTheme="minorHAnsi" w:hAnsiTheme="minorHAnsi" w:cstheme="minorHAnsi"/>
                <w:sz w:val="18"/>
                <w:szCs w:val="18"/>
              </w:rPr>
            </w:pPr>
          </w:p>
          <w:p w14:paraId="28C9B834" w14:textId="77777777" w:rsidR="0016097E" w:rsidRPr="001C3940" w:rsidRDefault="0016097E" w:rsidP="00912AC0">
            <w:pPr>
              <w:widowControl w:val="0"/>
              <w:tabs>
                <w:tab w:val="left" w:pos="-1080"/>
                <w:tab w:val="left" w:pos="-720"/>
              </w:tabs>
              <w:spacing w:line="240" w:lineRule="atLeast"/>
              <w:jc w:val="both"/>
              <w:rPr>
                <w:rFonts w:asciiTheme="minorHAnsi" w:hAnsiTheme="minorHAnsi" w:cstheme="minorHAnsi"/>
                <w:sz w:val="18"/>
                <w:szCs w:val="18"/>
              </w:rPr>
            </w:pPr>
            <w:r w:rsidRPr="001C3940">
              <w:rPr>
                <w:rFonts w:asciiTheme="minorHAnsi" w:hAnsiTheme="minorHAnsi" w:cstheme="minorHAnsi"/>
                <w:sz w:val="18"/>
                <w:szCs w:val="18"/>
              </w:rPr>
              <w:t xml:space="preserve">Abbreviations: A = Annual, S = Semi-Annual, Q = Quarterly, ED = Each Discharge, NR = Not Required, N/A = Not Applicable </w:t>
            </w:r>
          </w:p>
          <w:p w14:paraId="5DAC6593" w14:textId="77777777" w:rsidR="0016097E" w:rsidRPr="001C3940" w:rsidRDefault="0016097E" w:rsidP="00912AC0">
            <w:pPr>
              <w:autoSpaceDE w:val="0"/>
              <w:autoSpaceDN w:val="0"/>
              <w:adjustRightInd w:val="0"/>
              <w:rPr>
                <w:rFonts w:asciiTheme="minorHAnsi" w:hAnsiTheme="minorHAnsi" w:cstheme="minorHAnsi"/>
                <w:sz w:val="18"/>
                <w:szCs w:val="18"/>
              </w:rPr>
            </w:pPr>
          </w:p>
          <w:p w14:paraId="39C1AB91" w14:textId="77777777" w:rsidR="0016097E" w:rsidRPr="001C3940" w:rsidRDefault="0016097E" w:rsidP="001C3940">
            <w:pPr>
              <w:pStyle w:val="ListParagraph"/>
              <w:numPr>
                <w:ilvl w:val="0"/>
                <w:numId w:val="9"/>
              </w:numPr>
              <w:autoSpaceDE w:val="0"/>
              <w:autoSpaceDN w:val="0"/>
              <w:adjustRightInd w:val="0"/>
              <w:jc w:val="both"/>
              <w:rPr>
                <w:rFonts w:asciiTheme="minorHAnsi" w:hAnsiTheme="minorHAnsi" w:cstheme="minorHAnsi"/>
                <w:sz w:val="18"/>
                <w:szCs w:val="18"/>
              </w:rPr>
            </w:pPr>
            <w:r w:rsidRPr="001C3940">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55DFBA7B" w14:textId="0582D4A8"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2. </w:t>
            </w:r>
            <w:r w:rsidRPr="001C3940">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0301F49A" w14:textId="77777777"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3. </w:t>
            </w:r>
            <w:r w:rsidRPr="001C3940">
              <w:rPr>
                <w:rFonts w:asciiTheme="minorHAnsi" w:hAnsiTheme="minorHAnsi" w:cstheme="minorHAnsi"/>
                <w:sz w:val="18"/>
                <w:szCs w:val="18"/>
              </w:rPr>
              <w:tab/>
              <w:t>pH sample shall be taken at each sampling event and measured using a calibrated pH meter.</w:t>
            </w:r>
          </w:p>
          <w:p w14:paraId="7D116B58" w14:textId="77777777"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4. </w:t>
            </w:r>
            <w:r w:rsidRPr="001C3940">
              <w:rPr>
                <w:rFonts w:asciiTheme="minorHAnsi" w:hAnsiTheme="minorHAnsi" w:cstheme="minorHAnsi"/>
                <w:sz w:val="18"/>
                <w:szCs w:val="18"/>
              </w:rPr>
              <w:tab/>
              <w:t>The Permittee may be subject to BOD and TSS surcharges for concentrations or pounds depending on the billing agreements.</w:t>
            </w:r>
          </w:p>
          <w:p w14:paraId="2050000A" w14:textId="497BC270"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5. </w:t>
            </w:r>
            <w:r w:rsidRPr="001C3940">
              <w:rPr>
                <w:rFonts w:asciiTheme="minorHAnsi" w:hAnsiTheme="minorHAnsi" w:cstheme="minorHAnsi"/>
                <w:sz w:val="18"/>
                <w:szCs w:val="18"/>
              </w:rPr>
              <w:tab/>
              <w:t xml:space="preserve">The BMP demonstration value for BOD is 12,000 mg/L average daily concentration during any month. </w:t>
            </w:r>
          </w:p>
          <w:p w14:paraId="381E4DC9" w14:textId="77777777"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6. </w:t>
            </w:r>
            <w:r w:rsidRPr="001C3940">
              <w:rPr>
                <w:rFonts w:asciiTheme="minorHAnsi" w:hAnsiTheme="minorHAnsi" w:cstheme="minorHAnsi"/>
                <w:sz w:val="18"/>
                <w:szCs w:val="18"/>
              </w:rPr>
              <w:tab/>
              <w:t>The same sample shall be analyzed for both Polar (FOG) and Non-Polar (Oil &amp; Grease- Mineral/Petroleum) using EPA Method 1664A.</w:t>
            </w:r>
          </w:p>
          <w:p w14:paraId="7D9ADCCD" w14:textId="77777777"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7. </w:t>
            </w:r>
            <w:r w:rsidRPr="001C3940">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6DB4A61D" w14:textId="77777777" w:rsidR="0016097E" w:rsidRPr="001C3940" w:rsidRDefault="0016097E" w:rsidP="00912AC0">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8.</w:t>
            </w:r>
            <w:r w:rsidRPr="001C3940">
              <w:rPr>
                <w:rFonts w:asciiTheme="minorHAnsi" w:hAnsiTheme="minorHAnsi" w:cstheme="minorHAnsi"/>
                <w:sz w:val="18"/>
                <w:szCs w:val="18"/>
              </w:rPr>
              <w:tab/>
              <w:t>Polychlorinated Biphenyls comprise the following: PCB-1016, PCB-1221, PCB-1232, PCB-1242, PCB-1248, PCB-1254, and PCB-1260</w:t>
            </w:r>
          </w:p>
          <w:p w14:paraId="04A976B1" w14:textId="38C39A28" w:rsidR="00912AC0" w:rsidRPr="001C3940" w:rsidRDefault="00912AC0" w:rsidP="00912AC0">
            <w:pPr>
              <w:autoSpaceDE w:val="0"/>
              <w:autoSpaceDN w:val="0"/>
              <w:adjustRightInd w:val="0"/>
              <w:ind w:left="360" w:hanging="360"/>
              <w:jc w:val="both"/>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9.</w:t>
            </w:r>
            <w:r w:rsidRPr="001C3940">
              <w:rPr>
                <w:rFonts w:asciiTheme="minorHAnsi" w:hAnsiTheme="minorHAnsi" w:cstheme="minorHAnsi"/>
                <w:sz w:val="18"/>
                <w:szCs w:val="18"/>
                <w:highlight w:val="yellow"/>
              </w:rPr>
              <w:tab/>
              <w:t>Monitoring to be conducted as outlined in Permit Section VI</w:t>
            </w:r>
            <w:r w:rsidR="003E3AAD" w:rsidRPr="001C3940">
              <w:rPr>
                <w:rFonts w:asciiTheme="minorHAnsi" w:hAnsiTheme="minorHAnsi" w:cstheme="minorHAnsi"/>
                <w:sz w:val="18"/>
                <w:szCs w:val="18"/>
                <w:highlight w:val="yellow"/>
              </w:rPr>
              <w:t>I</w:t>
            </w:r>
            <w:r w:rsidRPr="001C3940">
              <w:rPr>
                <w:rFonts w:asciiTheme="minorHAnsi" w:hAnsiTheme="minorHAnsi" w:cstheme="minorHAnsi"/>
                <w:sz w:val="18"/>
                <w:szCs w:val="18"/>
                <w:highlight w:val="yellow"/>
              </w:rPr>
              <w:t>.D and Permit Fact Sheet Section B.1.e.</w:t>
            </w:r>
          </w:p>
          <w:p w14:paraId="2FA80F20" w14:textId="2B883BB4" w:rsidR="00140D4A" w:rsidRPr="001C3940" w:rsidRDefault="00912AC0" w:rsidP="00140D4A">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highlight w:val="yellow"/>
              </w:rPr>
              <w:t>10.</w:t>
            </w:r>
            <w:r w:rsidRPr="001C3940">
              <w:rPr>
                <w:rFonts w:asciiTheme="minorHAnsi" w:hAnsiTheme="minorHAnsi" w:cstheme="minorHAnsi"/>
                <w:sz w:val="18"/>
                <w:szCs w:val="18"/>
                <w:highlight w:val="yellow"/>
              </w:rPr>
              <w:tab/>
            </w:r>
            <w:r w:rsidR="00140D4A" w:rsidRPr="001C3940">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43EBD7EF" w14:textId="77777777" w:rsidR="00A52E76" w:rsidRPr="001C3940" w:rsidRDefault="00140D4A" w:rsidP="00140D4A">
            <w:pPr>
              <w:autoSpaceDE w:val="0"/>
              <w:autoSpaceDN w:val="0"/>
              <w:adjustRightInd w:val="0"/>
              <w:ind w:left="360" w:hanging="360"/>
              <w:jc w:val="both"/>
              <w:rPr>
                <w:rFonts w:asciiTheme="minorHAnsi" w:hAnsiTheme="minorHAnsi" w:cstheme="minorHAnsi"/>
                <w:sz w:val="18"/>
                <w:szCs w:val="18"/>
              </w:rPr>
            </w:pPr>
            <w:r w:rsidRPr="001C3940">
              <w:rPr>
                <w:rFonts w:asciiTheme="minorHAnsi" w:hAnsiTheme="minorHAnsi" w:cstheme="minorHAnsi"/>
                <w:sz w:val="18"/>
                <w:szCs w:val="18"/>
                <w:highlight w:val="yellow"/>
              </w:rPr>
              <w:t>1</w:t>
            </w:r>
            <w:r w:rsidR="00C87301" w:rsidRPr="001C3940">
              <w:rPr>
                <w:rFonts w:asciiTheme="minorHAnsi" w:hAnsiTheme="minorHAnsi" w:cstheme="minorHAnsi"/>
                <w:sz w:val="18"/>
                <w:szCs w:val="18"/>
                <w:highlight w:val="yellow"/>
              </w:rPr>
              <w:t>1</w:t>
            </w:r>
            <w:r w:rsidRPr="001C3940">
              <w:rPr>
                <w:rFonts w:asciiTheme="minorHAnsi" w:hAnsiTheme="minorHAnsi" w:cstheme="minorHAnsi"/>
                <w:sz w:val="18"/>
                <w:szCs w:val="18"/>
                <w:highlight w:val="yellow"/>
              </w:rPr>
              <w:t>.</w:t>
            </w:r>
            <w:r w:rsidRPr="001C3940">
              <w:rPr>
                <w:rFonts w:asciiTheme="minorHAnsi" w:hAnsiTheme="minorHAnsi" w:cstheme="minorHAnsi"/>
                <w:sz w:val="18"/>
                <w:szCs w:val="18"/>
                <w:highlight w:val="yellow"/>
              </w:rPr>
              <w:tab/>
              <w:t>The Permittee cannot separate the SAWPA Industrial Process Wastestreams from the SAWPA Industrial Non-Process Wastestreams prior to the monitoring point. The SAWPA Wastestream Correction Formula (WCF) has been applied to determine the applicable discharge limitations.</w:t>
            </w:r>
          </w:p>
          <w:p w14:paraId="39159AEF" w14:textId="227827C8" w:rsidR="00EB307A" w:rsidRPr="001C3940" w:rsidRDefault="00EB307A" w:rsidP="001C3940">
            <w:pPr>
              <w:pStyle w:val="ListParagraph"/>
              <w:numPr>
                <w:ilvl w:val="0"/>
                <w:numId w:val="26"/>
              </w:num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ind w:left="315" w:hanging="315"/>
              <w:jc w:val="both"/>
              <w:rPr>
                <w:rFonts w:asciiTheme="minorHAnsi" w:hAnsiTheme="minorHAnsi" w:cstheme="minorHAnsi"/>
                <w:sz w:val="18"/>
                <w:szCs w:val="18"/>
                <w:highlight w:val="yellow"/>
              </w:rPr>
            </w:pPr>
            <w:proofErr w:type="gramStart"/>
            <w:r w:rsidRPr="001C3940">
              <w:rPr>
                <w:rFonts w:asciiTheme="minorHAnsi" w:hAnsiTheme="minorHAnsi" w:cstheme="minorHAnsi"/>
                <w:sz w:val="18"/>
                <w:szCs w:val="18"/>
                <w:highlight w:val="yellow"/>
              </w:rPr>
              <w:t>Past experience</w:t>
            </w:r>
            <w:proofErr w:type="gramEnd"/>
            <w:r w:rsidRPr="001C3940">
              <w:rPr>
                <w:rFonts w:asciiTheme="minorHAnsi" w:hAnsiTheme="minorHAnsi" w:cstheme="minorHAnsi"/>
                <w:sz w:val="18"/>
                <w:szCs w:val="18"/>
                <w:highlight w:val="yellow"/>
              </w:rPr>
              <w:t xml:space="preserve"> and tests conducted in the field have shown that compounds in laundry detergent formulations interfere with Oil &amp; Grease – Mineral/Petroleum analysis methods. As such, OCSD has established a 100 mg/L deduction for industrial laundries for the parameter of Oil &amp; Grease – Mineral/Petroleum. This is represented with a 100 mg/L addition to the Local Limit Daily Maximum of 100 mg/L (200 mg/L) or 91.0 mg/L with the WCF applied (182.0 mg/L).</w:t>
            </w:r>
          </w:p>
        </w:tc>
      </w:tr>
    </w:tbl>
    <w:p w14:paraId="703EAA7E" w14:textId="1104FAFD" w:rsidR="00DE2819" w:rsidRPr="001C3940" w:rsidRDefault="00DE2819" w:rsidP="00B62454">
      <w:pPr>
        <w:widowControl w:val="0"/>
        <w:spacing w:line="240" w:lineRule="atLeast"/>
        <w:rPr>
          <w:rFonts w:asciiTheme="minorHAnsi" w:hAnsiTheme="minorHAnsi" w:cstheme="minorHAnsi"/>
          <w:sz w:val="24"/>
          <w:szCs w:val="24"/>
        </w:rPr>
      </w:pPr>
    </w:p>
    <w:p w14:paraId="74239D73" w14:textId="5804E737" w:rsidR="001C3940" w:rsidRDefault="001C3940" w:rsidP="001C3940">
      <w:pPr>
        <w:rPr>
          <w:rFonts w:asciiTheme="minorHAnsi" w:hAnsiTheme="minorHAnsi" w:cstheme="minorHAnsi"/>
          <w:sz w:val="18"/>
          <w:szCs w:val="18"/>
        </w:rPr>
      </w:pPr>
      <w:r w:rsidRPr="001C3940">
        <w:rPr>
          <w:rFonts w:asciiTheme="minorHAnsi" w:hAnsiTheme="minorHAnsi" w:cstheme="minorHAnsi"/>
          <w:sz w:val="18"/>
          <w:szCs w:val="18"/>
          <w:highlight w:val="yellow"/>
        </w:rPr>
        <w:t>The following tables can be used for existing Brine Line CIU dischargers.  New CIU dischargers will need to have a new table developed following the formats provided below.</w:t>
      </w:r>
    </w:p>
    <w:p w14:paraId="0CB006E3" w14:textId="77777777" w:rsidR="001C3940" w:rsidRDefault="001C3940" w:rsidP="001C3940">
      <w:pPr>
        <w:rPr>
          <w:rFonts w:asciiTheme="minorHAnsi" w:hAnsiTheme="minorHAnsi" w:cstheme="minorHAnsi"/>
          <w:sz w:val="18"/>
          <w:szCs w:val="18"/>
        </w:rPr>
      </w:pPr>
    </w:p>
    <w:p w14:paraId="32116CF9" w14:textId="155C3027" w:rsidR="001C3940" w:rsidRPr="001C3940" w:rsidRDefault="001C3940" w:rsidP="001C3940">
      <w:pPr>
        <w:rPr>
          <w:rFonts w:asciiTheme="minorHAnsi" w:hAnsiTheme="minorHAnsi" w:cstheme="minorHAnsi"/>
          <w:sz w:val="18"/>
          <w:szCs w:val="18"/>
        </w:rPr>
      </w:pPr>
      <w:r w:rsidRPr="001C3940">
        <w:rPr>
          <w:rFonts w:asciiTheme="minorHAnsi" w:hAnsiTheme="minorHAnsi" w:cstheme="minorHAnsi"/>
          <w:sz w:val="18"/>
          <w:szCs w:val="18"/>
          <w:highlight w:val="yellow"/>
        </w:rPr>
        <w:t xml:space="preserve">CIU Category - </w:t>
      </w:r>
      <w:r w:rsidRPr="001C3940">
        <w:rPr>
          <w:rFonts w:asciiTheme="minorHAnsi" w:hAnsiTheme="minorHAnsi" w:cstheme="minorHAnsi"/>
          <w:b/>
          <w:bCs/>
          <w:sz w:val="18"/>
          <w:szCs w:val="18"/>
          <w:highlight w:val="yellow"/>
        </w:rPr>
        <w:t>40 CFR 469.18</w:t>
      </w:r>
    </w:p>
    <w:p w14:paraId="618E4D1E" w14:textId="77777777" w:rsidR="001C3940" w:rsidRPr="001C3940" w:rsidRDefault="001C3940" w:rsidP="001C3940">
      <w:pPr>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316"/>
        <w:gridCol w:w="1531"/>
        <w:gridCol w:w="1368"/>
        <w:gridCol w:w="1556"/>
        <w:gridCol w:w="773"/>
        <w:gridCol w:w="1072"/>
        <w:gridCol w:w="714"/>
      </w:tblGrid>
      <w:tr w:rsidR="001C3940" w:rsidRPr="001C3940" w14:paraId="2271FF49" w14:textId="77777777" w:rsidTr="001C3940">
        <w:trPr>
          <w:cantSplit/>
          <w:trHeight w:val="338"/>
          <w:tblHeader/>
          <w:jc w:val="center"/>
        </w:trPr>
        <w:tc>
          <w:tcPr>
            <w:tcW w:w="9357" w:type="dxa"/>
            <w:gridSpan w:val="7"/>
            <w:tcBorders>
              <w:top w:val="double" w:sz="4" w:space="0" w:color="auto"/>
              <w:left w:val="double" w:sz="4" w:space="0" w:color="auto"/>
              <w:bottom w:val="single" w:sz="8" w:space="0" w:color="auto"/>
              <w:right w:val="double" w:sz="4" w:space="0" w:color="auto"/>
            </w:tcBorders>
            <w:tcMar>
              <w:top w:w="0" w:type="dxa"/>
              <w:left w:w="156" w:type="dxa"/>
              <w:bottom w:w="0" w:type="dxa"/>
              <w:right w:w="156" w:type="dxa"/>
            </w:tcMar>
            <w:vAlign w:val="center"/>
            <w:hideMark/>
          </w:tcPr>
          <w:p w14:paraId="2B316EBC" w14:textId="77777777" w:rsidR="001C3940" w:rsidRPr="001C3940" w:rsidRDefault="001C3940">
            <w:pPr>
              <w:spacing w:line="240" w:lineRule="atLeast"/>
              <w:rPr>
                <w:rFonts w:asciiTheme="minorHAnsi" w:hAnsiTheme="minorHAnsi" w:cstheme="minorHAnsi"/>
                <w:b/>
                <w:bCs/>
                <w:sz w:val="18"/>
                <w:szCs w:val="18"/>
              </w:rPr>
            </w:pPr>
            <w:r w:rsidRPr="001C3940">
              <w:rPr>
                <w:rFonts w:asciiTheme="minorHAnsi" w:hAnsiTheme="minorHAnsi" w:cstheme="minorHAnsi"/>
                <w:b/>
                <w:bCs/>
                <w:sz w:val="18"/>
                <w:szCs w:val="18"/>
              </w:rPr>
              <w:t xml:space="preserve">Table 2 – Categorical Discharge Limitations &amp; Monitoring Requirements Monitoring Point </w:t>
            </w:r>
            <w:r w:rsidRPr="001C3940">
              <w:rPr>
                <w:rFonts w:asciiTheme="minorHAnsi" w:hAnsiTheme="minorHAnsi" w:cstheme="minorHAnsi"/>
                <w:b/>
                <w:bCs/>
                <w:sz w:val="18"/>
                <w:szCs w:val="18"/>
                <w:highlight w:val="yellow"/>
              </w:rPr>
              <w:t>001</w:t>
            </w:r>
          </w:p>
        </w:tc>
      </w:tr>
      <w:tr w:rsidR="001C3940" w:rsidRPr="001C3940" w14:paraId="19A2CF39" w14:textId="77777777" w:rsidTr="00B93297">
        <w:trPr>
          <w:cantSplit/>
          <w:trHeight w:val="606"/>
          <w:tblHeader/>
          <w:jc w:val="center"/>
        </w:trPr>
        <w:tc>
          <w:tcPr>
            <w:tcW w:w="2333" w:type="dxa"/>
            <w:vMerge w:val="restart"/>
            <w:tcBorders>
              <w:top w:val="double" w:sz="4" w:space="0" w:color="auto"/>
              <w:left w:val="double" w:sz="4" w:space="0" w:color="auto"/>
              <w:bottom w:val="single" w:sz="8" w:space="0" w:color="auto"/>
              <w:right w:val="single" w:sz="8" w:space="0" w:color="auto"/>
            </w:tcBorders>
            <w:tcMar>
              <w:top w:w="0" w:type="dxa"/>
              <w:left w:w="156" w:type="dxa"/>
              <w:bottom w:w="0" w:type="dxa"/>
              <w:right w:w="156" w:type="dxa"/>
            </w:tcMar>
            <w:vAlign w:val="center"/>
            <w:hideMark/>
          </w:tcPr>
          <w:p w14:paraId="0A5B56F5"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POLLUTANT</w:t>
            </w:r>
          </w:p>
        </w:tc>
        <w:tc>
          <w:tcPr>
            <w:tcW w:w="5237" w:type="dxa"/>
            <w:gridSpan w:val="4"/>
            <w:tcBorders>
              <w:top w:val="double" w:sz="4" w:space="0" w:color="auto"/>
              <w:left w:val="nil"/>
              <w:bottom w:val="single" w:sz="8" w:space="0" w:color="auto"/>
              <w:right w:val="single" w:sz="8" w:space="0" w:color="auto"/>
            </w:tcBorders>
            <w:vAlign w:val="center"/>
            <w:hideMark/>
          </w:tcPr>
          <w:p w14:paraId="6D23BAC2"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CATEGORICAL LIMITS 40 CFR 469.18</w:t>
            </w:r>
          </w:p>
        </w:tc>
        <w:tc>
          <w:tcPr>
            <w:tcW w:w="1072" w:type="dxa"/>
            <w:vMerge w:val="restart"/>
            <w:tcBorders>
              <w:top w:val="double" w:sz="4" w:space="0" w:color="auto"/>
              <w:left w:val="nil"/>
              <w:bottom w:val="single" w:sz="8" w:space="0" w:color="auto"/>
              <w:right w:val="single" w:sz="8" w:space="0" w:color="auto"/>
            </w:tcBorders>
            <w:vAlign w:val="center"/>
            <w:hideMark/>
          </w:tcPr>
          <w:p w14:paraId="0EC0A8CE"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MONITORING FREQUENCY</w:t>
            </w:r>
          </w:p>
        </w:tc>
        <w:tc>
          <w:tcPr>
            <w:tcW w:w="715" w:type="dxa"/>
            <w:vMerge w:val="restart"/>
            <w:tcBorders>
              <w:top w:val="double" w:sz="4" w:space="0" w:color="auto"/>
              <w:left w:val="nil"/>
              <w:bottom w:val="single" w:sz="8" w:space="0" w:color="auto"/>
              <w:right w:val="double" w:sz="4" w:space="0" w:color="auto"/>
            </w:tcBorders>
            <w:vAlign w:val="center"/>
            <w:hideMark/>
          </w:tcPr>
          <w:p w14:paraId="101891EC"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SAMPLE TYPE</w:t>
            </w:r>
            <w:r w:rsidRPr="001C3940">
              <w:rPr>
                <w:rFonts w:asciiTheme="minorHAnsi" w:hAnsiTheme="minorHAnsi" w:cstheme="minorHAnsi"/>
                <w:b/>
                <w:bCs/>
                <w:sz w:val="18"/>
                <w:szCs w:val="18"/>
                <w:vertAlign w:val="superscript"/>
              </w:rPr>
              <w:t>1</w:t>
            </w:r>
          </w:p>
        </w:tc>
      </w:tr>
      <w:tr w:rsidR="001C3940" w:rsidRPr="001C3940" w14:paraId="7A3D951C" w14:textId="77777777" w:rsidTr="001C3940">
        <w:trPr>
          <w:cantSplit/>
          <w:trHeight w:val="547"/>
          <w:jc w:val="center"/>
        </w:trPr>
        <w:tc>
          <w:tcPr>
            <w:tcW w:w="0" w:type="auto"/>
            <w:vMerge/>
            <w:tcBorders>
              <w:top w:val="nil"/>
              <w:left w:val="double" w:sz="4" w:space="0" w:color="auto"/>
              <w:bottom w:val="single" w:sz="8" w:space="0" w:color="auto"/>
              <w:right w:val="single" w:sz="8" w:space="0" w:color="auto"/>
            </w:tcBorders>
            <w:vAlign w:val="center"/>
            <w:hideMark/>
          </w:tcPr>
          <w:p w14:paraId="15F471EF" w14:textId="77777777" w:rsidR="001C3940" w:rsidRPr="001C3940" w:rsidRDefault="001C3940">
            <w:pPr>
              <w:rPr>
                <w:rFonts w:asciiTheme="minorHAnsi" w:eastAsiaTheme="minorHAnsi" w:hAnsiTheme="minorHAnsi" w:cstheme="minorHAnsi"/>
                <w:sz w:val="18"/>
                <w:szCs w:val="18"/>
              </w:rPr>
            </w:pPr>
          </w:p>
        </w:tc>
        <w:tc>
          <w:tcPr>
            <w:tcW w:w="1537"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5DC3A874"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MAXIMUM FOR ANY 1 DAY</w:t>
            </w:r>
          </w:p>
        </w:tc>
        <w:tc>
          <w:tcPr>
            <w:tcW w:w="1368"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362240AF"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AVERAGE DAILY VALUES FOR 30 CONSECUTIVE DAYS</w:t>
            </w:r>
          </w:p>
        </w:tc>
        <w:tc>
          <w:tcPr>
            <w:tcW w:w="1559" w:type="dxa"/>
            <w:tcBorders>
              <w:top w:val="nil"/>
              <w:left w:val="nil"/>
              <w:bottom w:val="single" w:sz="8" w:space="0" w:color="auto"/>
              <w:right w:val="single" w:sz="8" w:space="0" w:color="auto"/>
            </w:tcBorders>
            <w:tcMar>
              <w:top w:w="0" w:type="dxa"/>
              <w:left w:w="156" w:type="dxa"/>
              <w:bottom w:w="0" w:type="dxa"/>
              <w:right w:w="156" w:type="dxa"/>
            </w:tcMar>
            <w:hideMark/>
          </w:tcPr>
          <w:p w14:paraId="5B184B8B"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 xml:space="preserve">ALTERNATE CATEGORICAL LIMIT </w:t>
            </w:r>
          </w:p>
          <w:p w14:paraId="4E1708C2"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MAXIMUM FOR ANY 1 DAY</w:t>
            </w:r>
          </w:p>
        </w:tc>
        <w:tc>
          <w:tcPr>
            <w:tcW w:w="773"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64B7DE94"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UNITS</w:t>
            </w:r>
          </w:p>
        </w:tc>
        <w:tc>
          <w:tcPr>
            <w:tcW w:w="0" w:type="auto"/>
            <w:vMerge/>
            <w:tcBorders>
              <w:top w:val="nil"/>
              <w:left w:val="nil"/>
              <w:bottom w:val="single" w:sz="8" w:space="0" w:color="auto"/>
              <w:right w:val="single" w:sz="8" w:space="0" w:color="auto"/>
            </w:tcBorders>
            <w:vAlign w:val="center"/>
            <w:hideMark/>
          </w:tcPr>
          <w:p w14:paraId="7CE2C760" w14:textId="77777777" w:rsidR="001C3940" w:rsidRPr="001C3940" w:rsidRDefault="001C3940">
            <w:pPr>
              <w:rPr>
                <w:rFonts w:asciiTheme="minorHAnsi" w:eastAsiaTheme="minorHAnsi" w:hAnsiTheme="minorHAnsi" w:cstheme="minorHAnsi"/>
                <w:b/>
                <w:bCs/>
                <w:sz w:val="18"/>
                <w:szCs w:val="18"/>
              </w:rPr>
            </w:pPr>
          </w:p>
        </w:tc>
        <w:tc>
          <w:tcPr>
            <w:tcW w:w="0" w:type="auto"/>
            <w:vMerge/>
            <w:tcBorders>
              <w:top w:val="nil"/>
              <w:left w:val="nil"/>
              <w:bottom w:val="single" w:sz="8" w:space="0" w:color="auto"/>
              <w:right w:val="double" w:sz="4" w:space="0" w:color="auto"/>
            </w:tcBorders>
            <w:vAlign w:val="center"/>
            <w:hideMark/>
          </w:tcPr>
          <w:p w14:paraId="2307B87F" w14:textId="77777777" w:rsidR="001C3940" w:rsidRPr="001C3940" w:rsidRDefault="001C3940">
            <w:pPr>
              <w:rPr>
                <w:rFonts w:asciiTheme="minorHAnsi" w:eastAsiaTheme="minorHAnsi" w:hAnsiTheme="minorHAnsi" w:cstheme="minorHAnsi"/>
                <w:b/>
                <w:bCs/>
                <w:sz w:val="18"/>
                <w:szCs w:val="18"/>
              </w:rPr>
            </w:pPr>
          </w:p>
        </w:tc>
      </w:tr>
      <w:tr w:rsidR="001C3940" w:rsidRPr="001C3940" w14:paraId="7551866D" w14:textId="77777777" w:rsidTr="001C3940">
        <w:trPr>
          <w:cantSplit/>
          <w:trHeight w:val="360"/>
          <w:jc w:val="center"/>
        </w:trPr>
        <w:tc>
          <w:tcPr>
            <w:tcW w:w="2333" w:type="dxa"/>
            <w:tcBorders>
              <w:top w:val="nil"/>
              <w:left w:val="double" w:sz="4" w:space="0" w:color="auto"/>
              <w:bottom w:val="double" w:sz="4" w:space="0" w:color="auto"/>
              <w:right w:val="single" w:sz="8" w:space="0" w:color="auto"/>
            </w:tcBorders>
            <w:shd w:val="clear" w:color="auto" w:fill="FFFFFF"/>
            <w:tcMar>
              <w:top w:w="0" w:type="dxa"/>
              <w:left w:w="156" w:type="dxa"/>
              <w:bottom w:w="0" w:type="dxa"/>
              <w:right w:w="156" w:type="dxa"/>
            </w:tcMar>
            <w:vAlign w:val="center"/>
            <w:hideMark/>
          </w:tcPr>
          <w:p w14:paraId="278E3D1F"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TTO</w:t>
            </w:r>
            <w:r w:rsidRPr="001C3940">
              <w:rPr>
                <w:rFonts w:asciiTheme="minorHAnsi" w:hAnsiTheme="minorHAnsi" w:cstheme="minorHAnsi"/>
                <w:color w:val="000000"/>
                <w:sz w:val="18"/>
                <w:szCs w:val="18"/>
                <w:vertAlign w:val="superscript"/>
              </w:rPr>
              <w:t>2</w:t>
            </w:r>
          </w:p>
        </w:tc>
        <w:tc>
          <w:tcPr>
            <w:tcW w:w="1537"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16CBA21C" w14:textId="4736BD54" w:rsidR="001C3940" w:rsidRPr="001C3940" w:rsidRDefault="00224EBA">
            <w:pPr>
              <w:spacing w:line="240" w:lineRule="atLeast"/>
              <w:jc w:val="center"/>
              <w:rPr>
                <w:rFonts w:asciiTheme="minorHAnsi" w:hAnsiTheme="minorHAnsi" w:cstheme="minorHAnsi"/>
                <w:sz w:val="18"/>
                <w:szCs w:val="18"/>
              </w:rPr>
            </w:pPr>
            <w:r>
              <w:rPr>
                <w:rFonts w:asciiTheme="minorHAnsi" w:hAnsiTheme="minorHAnsi" w:cstheme="minorHAnsi"/>
                <w:color w:val="000000"/>
                <w:sz w:val="18"/>
                <w:szCs w:val="18"/>
              </w:rPr>
              <w:t>1.37</w:t>
            </w:r>
          </w:p>
        </w:tc>
        <w:tc>
          <w:tcPr>
            <w:tcW w:w="1368"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1D16C977"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NR</w:t>
            </w:r>
          </w:p>
        </w:tc>
        <w:tc>
          <w:tcPr>
            <w:tcW w:w="1559"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tcPr>
          <w:p w14:paraId="0E3BA40A" w14:textId="77777777" w:rsidR="001C3940" w:rsidRPr="001C3940" w:rsidRDefault="001C3940">
            <w:pPr>
              <w:jc w:val="center"/>
              <w:rPr>
                <w:rFonts w:asciiTheme="minorHAnsi" w:hAnsiTheme="minorHAnsi" w:cstheme="minorHAnsi"/>
                <w:sz w:val="18"/>
                <w:szCs w:val="18"/>
                <w:highlight w:val="yellow"/>
              </w:rPr>
            </w:pPr>
          </w:p>
        </w:tc>
        <w:tc>
          <w:tcPr>
            <w:tcW w:w="773"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2110C3E4"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72"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1B37B468"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sdt>
          <w:sdtPr>
            <w:rPr>
              <w:rFonts w:asciiTheme="minorHAnsi" w:hAnsiTheme="minorHAnsi" w:cstheme="minorHAnsi"/>
              <w:sz w:val="18"/>
              <w:szCs w:val="18"/>
              <w:highlight w:val="yellow"/>
            </w:rPr>
            <w:id w:val="-571670568"/>
            <w:dropDownList>
              <w:listItem w:value="Choose an item."/>
              <w:listItem w:displayText="Grab" w:value="Grab"/>
              <w:listItem w:displayText="Composite" w:value="Composite"/>
              <w:listItem w:displayText="Note 9" w:value="Note 9"/>
            </w:dropDownList>
          </w:sdtPr>
          <w:sdtEndPr/>
          <w:sdtContent>
            <w:tc>
              <w:tcPr>
                <w:tcW w:w="715" w:type="dxa"/>
                <w:tcBorders>
                  <w:top w:val="nil"/>
                  <w:left w:val="nil"/>
                  <w:bottom w:val="double" w:sz="4" w:space="0" w:color="auto"/>
                  <w:right w:val="double" w:sz="4" w:space="0" w:color="auto"/>
                </w:tcBorders>
                <w:shd w:val="clear" w:color="auto" w:fill="FFFFFF"/>
                <w:tcMar>
                  <w:top w:w="0" w:type="dxa"/>
                  <w:left w:w="156" w:type="dxa"/>
                  <w:bottom w:w="0" w:type="dxa"/>
                  <w:right w:w="156" w:type="dxa"/>
                </w:tcMar>
                <w:vAlign w:val="center"/>
                <w:hideMark/>
              </w:tcPr>
              <w:p w14:paraId="4310C48F"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Grab</w:t>
                </w:r>
              </w:p>
            </w:tc>
          </w:sdtContent>
        </w:sdt>
      </w:tr>
    </w:tbl>
    <w:p w14:paraId="539EF3B1" w14:textId="77777777" w:rsidR="001C3940" w:rsidRPr="001C3940" w:rsidRDefault="001C3940" w:rsidP="001C3940">
      <w:pPr>
        <w:rPr>
          <w:rFonts w:asciiTheme="minorHAnsi" w:eastAsiaTheme="minorHAnsi" w:hAnsiTheme="minorHAnsi" w:cstheme="minorHAnsi"/>
          <w:sz w:val="18"/>
          <w:szCs w:val="18"/>
        </w:rPr>
      </w:pPr>
    </w:p>
    <w:tbl>
      <w:tblPr>
        <w:tblW w:w="0" w:type="auto"/>
        <w:tblCellMar>
          <w:left w:w="0" w:type="dxa"/>
          <w:right w:w="0" w:type="dxa"/>
        </w:tblCellMar>
        <w:tblLook w:val="04A0" w:firstRow="1" w:lastRow="0" w:firstColumn="1" w:lastColumn="0" w:noHBand="0" w:noVBand="1"/>
      </w:tblPr>
      <w:tblGrid>
        <w:gridCol w:w="9330"/>
      </w:tblGrid>
      <w:tr w:rsidR="001C3940" w:rsidRPr="001C3940" w14:paraId="1D526EEE" w14:textId="77777777" w:rsidTr="001C3940">
        <w:tc>
          <w:tcPr>
            <w:tcW w:w="935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13F79CF4" w14:textId="77777777" w:rsidR="001C3940" w:rsidRPr="001C3940" w:rsidRDefault="001C3940">
            <w:pPr>
              <w:autoSpaceDE w:val="0"/>
              <w:autoSpaceDN w:val="0"/>
              <w:rPr>
                <w:rFonts w:asciiTheme="minorHAnsi" w:hAnsiTheme="minorHAnsi" w:cstheme="minorHAnsi"/>
                <w:sz w:val="18"/>
                <w:szCs w:val="18"/>
              </w:rPr>
            </w:pPr>
            <w:r w:rsidRPr="001C3940">
              <w:rPr>
                <w:rFonts w:asciiTheme="minorHAnsi" w:hAnsiTheme="minorHAnsi" w:cstheme="minorHAnsi"/>
                <w:sz w:val="18"/>
                <w:szCs w:val="18"/>
              </w:rPr>
              <w:t>Notes to Table 2:</w:t>
            </w:r>
          </w:p>
          <w:p w14:paraId="1D4CF357" w14:textId="77777777" w:rsidR="001C3940" w:rsidRPr="001C3940" w:rsidRDefault="001C3940">
            <w:pPr>
              <w:autoSpaceDE w:val="0"/>
              <w:autoSpaceDN w:val="0"/>
              <w:rPr>
                <w:rFonts w:asciiTheme="minorHAnsi" w:hAnsiTheme="minorHAnsi" w:cstheme="minorHAnsi"/>
                <w:sz w:val="18"/>
                <w:szCs w:val="18"/>
              </w:rPr>
            </w:pPr>
          </w:p>
          <w:p w14:paraId="2C201B03" w14:textId="77777777" w:rsidR="001C3940" w:rsidRPr="001C3940" w:rsidRDefault="001C3940">
            <w:pPr>
              <w:spacing w:line="240" w:lineRule="atLeast"/>
              <w:jc w:val="both"/>
              <w:rPr>
                <w:rFonts w:asciiTheme="minorHAnsi" w:hAnsiTheme="minorHAnsi" w:cstheme="minorHAnsi"/>
                <w:sz w:val="18"/>
                <w:szCs w:val="18"/>
              </w:rPr>
            </w:pPr>
            <w:r w:rsidRPr="001C3940">
              <w:rPr>
                <w:rFonts w:asciiTheme="minorHAnsi" w:hAnsiTheme="minorHAnsi" w:cstheme="minorHAnsi"/>
                <w:sz w:val="18"/>
                <w:szCs w:val="18"/>
              </w:rPr>
              <w:t xml:space="preserve">Abbreviations: A = Annual, S = Semi-Annual, Q = Quarterly, ED = Each Discharge, NR = Not Required, N/A = Not Applicable </w:t>
            </w:r>
          </w:p>
          <w:p w14:paraId="66B903BA" w14:textId="77777777" w:rsidR="001C3940" w:rsidRPr="001C3940" w:rsidRDefault="001C3940">
            <w:pPr>
              <w:autoSpaceDE w:val="0"/>
              <w:autoSpaceDN w:val="0"/>
              <w:rPr>
                <w:rFonts w:asciiTheme="minorHAnsi" w:hAnsiTheme="minorHAnsi" w:cstheme="minorHAnsi"/>
                <w:sz w:val="18"/>
                <w:szCs w:val="18"/>
              </w:rPr>
            </w:pPr>
          </w:p>
          <w:p w14:paraId="62D0D4E7" w14:textId="77777777" w:rsidR="001C3940" w:rsidRPr="001C3940" w:rsidRDefault="001C3940" w:rsidP="001C3940">
            <w:pPr>
              <w:pStyle w:val="ListParagraph"/>
              <w:numPr>
                <w:ilvl w:val="0"/>
                <w:numId w:val="45"/>
              </w:numPr>
              <w:autoSpaceDE w:val="0"/>
              <w:autoSpaceDN w:val="0"/>
              <w:jc w:val="both"/>
              <w:rPr>
                <w:rFonts w:asciiTheme="minorHAnsi" w:hAnsiTheme="minorHAnsi" w:cstheme="minorHAnsi"/>
                <w:sz w:val="18"/>
                <w:szCs w:val="18"/>
              </w:rPr>
            </w:pPr>
            <w:r w:rsidRPr="001C3940">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00849610" w14:textId="77777777" w:rsidR="001C3940" w:rsidRPr="001C3940" w:rsidRDefault="001C3940">
            <w:pPr>
              <w:autoSpaceDE w:val="0"/>
              <w:autoSpaceDN w:val="0"/>
              <w:ind w:left="360" w:hanging="360"/>
              <w:jc w:val="both"/>
              <w:rPr>
                <w:rFonts w:asciiTheme="minorHAnsi" w:eastAsiaTheme="minorHAnsi" w:hAnsiTheme="minorHAnsi" w:cstheme="minorHAnsi"/>
                <w:sz w:val="18"/>
                <w:szCs w:val="18"/>
              </w:rPr>
            </w:pPr>
            <w:r w:rsidRPr="001C3940">
              <w:rPr>
                <w:rFonts w:asciiTheme="minorHAnsi" w:hAnsiTheme="minorHAnsi" w:cstheme="minorHAnsi"/>
                <w:sz w:val="18"/>
                <w:szCs w:val="18"/>
              </w:rPr>
              <w:lastRenderedPageBreak/>
              <w:t xml:space="preserve">2.     Total Toxic Organics (TTO). The sum of the individual organic constituents that make up the categorical limit for TTO are in Attachment </w:t>
            </w:r>
            <w:r w:rsidRPr="001C3940">
              <w:rPr>
                <w:rFonts w:asciiTheme="minorHAnsi" w:hAnsiTheme="minorHAnsi" w:cstheme="minorHAnsi"/>
                <w:sz w:val="18"/>
                <w:szCs w:val="18"/>
                <w:highlight w:val="yellow"/>
              </w:rPr>
              <w:t>B</w:t>
            </w:r>
            <w:r w:rsidRPr="001C3940">
              <w:rPr>
                <w:rFonts w:asciiTheme="minorHAnsi" w:hAnsiTheme="minorHAnsi" w:cstheme="minorHAnsi"/>
                <w:sz w:val="18"/>
                <w:szCs w:val="18"/>
              </w:rPr>
              <w:t>.</w:t>
            </w:r>
          </w:p>
          <w:p w14:paraId="797D85C0" w14:textId="18C58D28" w:rsidR="001C3940" w:rsidRPr="001C3940" w:rsidRDefault="001C3940">
            <w:pPr>
              <w:autoSpaceDE w:val="0"/>
              <w:autoSpaceDN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3.     In lieu of monitoring for Total Toxic Organics (TTO) specified in 40 CFR 469, the Permittee may be allowed to provide certification of proper handling of TTO.  Refer to </w:t>
            </w:r>
            <w:r w:rsidRPr="009C4B93">
              <w:rPr>
                <w:rFonts w:asciiTheme="minorHAnsi" w:hAnsiTheme="minorHAnsi" w:cstheme="minorHAnsi"/>
                <w:sz w:val="18"/>
                <w:szCs w:val="18"/>
                <w:highlight w:val="yellow"/>
              </w:rPr>
              <w:t>Section VII.</w:t>
            </w:r>
            <w:r w:rsidR="009C4B93" w:rsidRPr="009C4B93">
              <w:rPr>
                <w:rFonts w:asciiTheme="minorHAnsi" w:hAnsiTheme="minorHAnsi" w:cstheme="minorHAnsi"/>
                <w:sz w:val="18"/>
                <w:szCs w:val="18"/>
                <w:highlight w:val="yellow"/>
              </w:rPr>
              <w:t>E</w:t>
            </w:r>
            <w:r w:rsidRPr="001C3940">
              <w:rPr>
                <w:rFonts w:asciiTheme="minorHAnsi" w:hAnsiTheme="minorHAnsi" w:cstheme="minorHAnsi"/>
                <w:sz w:val="18"/>
                <w:szCs w:val="18"/>
              </w:rPr>
              <w:t xml:space="preserve"> for conditions.</w:t>
            </w:r>
          </w:p>
          <w:p w14:paraId="5F8121D1" w14:textId="653314E3" w:rsidR="001C3940" w:rsidRPr="001C3940" w:rsidRDefault="001C3940">
            <w:pPr>
              <w:autoSpaceDE w:val="0"/>
              <w:autoSpaceDN w:val="0"/>
              <w:ind w:left="360" w:hanging="360"/>
              <w:jc w:val="both"/>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4.     Monitoring to be conducted as outlined in Permit Section VI</w:t>
            </w:r>
            <w:r w:rsidR="005214C9">
              <w:rPr>
                <w:rFonts w:asciiTheme="minorHAnsi" w:hAnsiTheme="minorHAnsi" w:cstheme="minorHAnsi"/>
                <w:sz w:val="18"/>
                <w:szCs w:val="18"/>
                <w:highlight w:val="yellow"/>
              </w:rPr>
              <w:t>I</w:t>
            </w:r>
            <w:r w:rsidRPr="001C3940">
              <w:rPr>
                <w:rFonts w:asciiTheme="minorHAnsi" w:hAnsiTheme="minorHAnsi" w:cstheme="minorHAnsi"/>
                <w:sz w:val="18"/>
                <w:szCs w:val="18"/>
                <w:highlight w:val="yellow"/>
              </w:rPr>
              <w:t>.D and Permit Fact Sheet Section B.1.e.</w:t>
            </w:r>
          </w:p>
          <w:p w14:paraId="77FB3919" w14:textId="77777777" w:rsidR="001C3940" w:rsidRPr="001C3940" w:rsidRDefault="001C3940">
            <w:pPr>
              <w:autoSpaceDE w:val="0"/>
              <w:autoSpaceDN w:val="0"/>
              <w:ind w:left="360" w:hanging="360"/>
              <w:jc w:val="both"/>
              <w:rPr>
                <w:rFonts w:asciiTheme="minorHAnsi" w:hAnsiTheme="minorHAnsi" w:cstheme="minorHAnsi"/>
                <w:sz w:val="18"/>
                <w:szCs w:val="18"/>
              </w:rPr>
            </w:pPr>
            <w:r w:rsidRPr="001C3940">
              <w:rPr>
                <w:rFonts w:asciiTheme="minorHAnsi" w:hAnsiTheme="minorHAnsi" w:cstheme="minorHAnsi"/>
                <w:sz w:val="18"/>
                <w:szCs w:val="18"/>
                <w:highlight w:val="yellow"/>
              </w:rPr>
              <w:t>5.     The Permittee is required to report flow for each discharge to the Collection Station via an Inland Empire Brine Line Manifest Form.  In addition, flow is confirmed and measured for compliance and billing purposes via the Collection Station Flow Meter.</w:t>
            </w:r>
          </w:p>
          <w:p w14:paraId="7BCA5CAE" w14:textId="77777777" w:rsidR="001C3940" w:rsidRPr="001C3940" w:rsidRDefault="001C3940">
            <w:pPr>
              <w:ind w:left="330" w:hanging="360"/>
              <w:rPr>
                <w:rFonts w:asciiTheme="minorHAnsi" w:hAnsiTheme="minorHAnsi" w:cstheme="minorHAnsi"/>
                <w:sz w:val="18"/>
                <w:szCs w:val="18"/>
              </w:rPr>
            </w:pPr>
            <w:r w:rsidRPr="001C3940">
              <w:rPr>
                <w:rFonts w:asciiTheme="minorHAnsi" w:hAnsiTheme="minorHAnsi" w:cstheme="minorHAnsi"/>
                <w:sz w:val="18"/>
                <w:szCs w:val="18"/>
                <w:highlight w:val="yellow"/>
              </w:rPr>
              <w:t>6.     The Permittee cannot separate the SAWPA Industrial Process Wastestreams from the SAWPA Industrial Non-Process Wastestreams prior to the monitoring point. The SAWPA Wastestream Correction Formula (WCF) has been applied to determine the applicable discharge limitations.</w:t>
            </w:r>
          </w:p>
        </w:tc>
      </w:tr>
    </w:tbl>
    <w:p w14:paraId="7E7673B4" w14:textId="77777777" w:rsidR="001C3940" w:rsidRPr="001C3940" w:rsidRDefault="001C3940" w:rsidP="001C3940">
      <w:pPr>
        <w:rPr>
          <w:rFonts w:asciiTheme="minorHAnsi" w:eastAsiaTheme="minorHAnsi" w:hAnsiTheme="minorHAnsi" w:cstheme="minorHAnsi"/>
          <w:sz w:val="18"/>
          <w:szCs w:val="18"/>
        </w:rPr>
      </w:pPr>
    </w:p>
    <w:p w14:paraId="2141B907" w14:textId="77777777" w:rsidR="001C3940" w:rsidRPr="001C3940" w:rsidRDefault="001C3940" w:rsidP="001C3940">
      <w:pPr>
        <w:rPr>
          <w:rFonts w:asciiTheme="minorHAnsi" w:hAnsiTheme="minorHAnsi" w:cstheme="minorHAnsi"/>
          <w:b/>
          <w:bCs/>
          <w:sz w:val="18"/>
          <w:szCs w:val="18"/>
        </w:rPr>
      </w:pPr>
      <w:r w:rsidRPr="001C3940">
        <w:rPr>
          <w:rFonts w:asciiTheme="minorHAnsi" w:hAnsiTheme="minorHAnsi" w:cstheme="minorHAnsi"/>
          <w:sz w:val="18"/>
          <w:szCs w:val="18"/>
          <w:highlight w:val="yellow"/>
        </w:rPr>
        <w:t xml:space="preserve">CIU Category - </w:t>
      </w:r>
      <w:r w:rsidRPr="001C3940">
        <w:rPr>
          <w:rFonts w:asciiTheme="minorHAnsi" w:hAnsiTheme="minorHAnsi" w:cstheme="minorHAnsi"/>
          <w:b/>
          <w:bCs/>
          <w:sz w:val="18"/>
          <w:szCs w:val="18"/>
          <w:highlight w:val="yellow"/>
        </w:rPr>
        <w:t>40 CFR 423.17</w:t>
      </w:r>
    </w:p>
    <w:p w14:paraId="7164061A" w14:textId="77777777" w:rsidR="001C3940" w:rsidRPr="001C3940" w:rsidRDefault="001C3940" w:rsidP="001C3940">
      <w:pPr>
        <w:rPr>
          <w:rFonts w:asciiTheme="minorHAnsi" w:hAnsiTheme="minorHAnsi" w:cstheme="minorHAnsi"/>
          <w:b/>
          <w:bCs/>
          <w:sz w:val="18"/>
          <w:szCs w:val="18"/>
        </w:rPr>
      </w:pPr>
    </w:p>
    <w:tbl>
      <w:tblPr>
        <w:tblW w:w="5000" w:type="pct"/>
        <w:jc w:val="center"/>
        <w:tblCellMar>
          <w:left w:w="0" w:type="dxa"/>
          <w:right w:w="0" w:type="dxa"/>
        </w:tblCellMar>
        <w:tblLook w:val="04A0" w:firstRow="1" w:lastRow="0" w:firstColumn="1" w:lastColumn="0" w:noHBand="0" w:noVBand="1"/>
      </w:tblPr>
      <w:tblGrid>
        <w:gridCol w:w="3668"/>
        <w:gridCol w:w="1438"/>
        <w:gridCol w:w="1259"/>
        <w:gridCol w:w="798"/>
        <w:gridCol w:w="1069"/>
        <w:gridCol w:w="1098"/>
      </w:tblGrid>
      <w:tr w:rsidR="001C3940" w:rsidRPr="001C3940" w14:paraId="47A5EE05" w14:textId="77777777" w:rsidTr="001C3940">
        <w:trPr>
          <w:cantSplit/>
          <w:trHeight w:val="338"/>
          <w:tblHeader/>
          <w:jc w:val="center"/>
        </w:trPr>
        <w:tc>
          <w:tcPr>
            <w:tcW w:w="9350" w:type="dxa"/>
            <w:gridSpan w:val="6"/>
            <w:tcBorders>
              <w:top w:val="double" w:sz="4" w:space="0" w:color="auto"/>
              <w:left w:val="double" w:sz="4" w:space="0" w:color="auto"/>
              <w:bottom w:val="single" w:sz="8" w:space="0" w:color="auto"/>
              <w:right w:val="double" w:sz="4" w:space="0" w:color="auto"/>
            </w:tcBorders>
            <w:tcMar>
              <w:top w:w="0" w:type="dxa"/>
              <w:left w:w="156" w:type="dxa"/>
              <w:bottom w:w="0" w:type="dxa"/>
              <w:right w:w="156" w:type="dxa"/>
            </w:tcMar>
            <w:vAlign w:val="center"/>
            <w:hideMark/>
          </w:tcPr>
          <w:p w14:paraId="254AF501" w14:textId="77777777" w:rsidR="001C3940" w:rsidRPr="001C3940" w:rsidRDefault="001C3940">
            <w:pPr>
              <w:spacing w:line="240" w:lineRule="atLeast"/>
              <w:rPr>
                <w:rFonts w:asciiTheme="minorHAnsi" w:hAnsiTheme="minorHAnsi" w:cstheme="minorHAnsi"/>
                <w:b/>
                <w:bCs/>
                <w:sz w:val="18"/>
                <w:szCs w:val="18"/>
              </w:rPr>
            </w:pPr>
            <w:r w:rsidRPr="001C3940">
              <w:rPr>
                <w:rFonts w:asciiTheme="minorHAnsi" w:hAnsiTheme="minorHAnsi" w:cstheme="minorHAnsi"/>
                <w:b/>
                <w:bCs/>
                <w:sz w:val="18"/>
                <w:szCs w:val="18"/>
              </w:rPr>
              <w:t xml:space="preserve">Table 2 – Categorical Discharge Limitations &amp; Monitoring Requirements Monitoring Point </w:t>
            </w:r>
            <w:r w:rsidRPr="001C3940">
              <w:rPr>
                <w:rFonts w:asciiTheme="minorHAnsi" w:hAnsiTheme="minorHAnsi" w:cstheme="minorHAnsi"/>
                <w:b/>
                <w:bCs/>
                <w:sz w:val="18"/>
                <w:szCs w:val="18"/>
                <w:highlight w:val="yellow"/>
              </w:rPr>
              <w:t>001</w:t>
            </w:r>
          </w:p>
        </w:tc>
      </w:tr>
      <w:tr w:rsidR="001C3940" w:rsidRPr="001C3940" w14:paraId="3A025A19" w14:textId="77777777" w:rsidTr="00B93297">
        <w:trPr>
          <w:cantSplit/>
          <w:trHeight w:val="606"/>
          <w:tblHeader/>
          <w:jc w:val="center"/>
        </w:trPr>
        <w:tc>
          <w:tcPr>
            <w:tcW w:w="3685" w:type="dxa"/>
            <w:vMerge w:val="restart"/>
            <w:tcBorders>
              <w:top w:val="double" w:sz="4" w:space="0" w:color="auto"/>
              <w:left w:val="double" w:sz="4" w:space="0" w:color="auto"/>
              <w:bottom w:val="single" w:sz="8" w:space="0" w:color="auto"/>
              <w:right w:val="single" w:sz="8" w:space="0" w:color="auto"/>
            </w:tcBorders>
            <w:tcMar>
              <w:top w:w="0" w:type="dxa"/>
              <w:left w:w="156" w:type="dxa"/>
              <w:bottom w:w="0" w:type="dxa"/>
              <w:right w:w="156" w:type="dxa"/>
            </w:tcMar>
            <w:vAlign w:val="center"/>
            <w:hideMark/>
          </w:tcPr>
          <w:p w14:paraId="43A91AAC"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POLLUTANT</w:t>
            </w:r>
          </w:p>
        </w:tc>
        <w:tc>
          <w:tcPr>
            <w:tcW w:w="3498" w:type="dxa"/>
            <w:gridSpan w:val="3"/>
            <w:tcBorders>
              <w:top w:val="double" w:sz="4" w:space="0" w:color="auto"/>
              <w:left w:val="nil"/>
              <w:bottom w:val="single" w:sz="8" w:space="0" w:color="auto"/>
              <w:right w:val="single" w:sz="8" w:space="0" w:color="auto"/>
            </w:tcBorders>
            <w:vAlign w:val="center"/>
            <w:hideMark/>
          </w:tcPr>
          <w:p w14:paraId="4970FEB1"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CATEGORICAL LIMITS 40 CFR 423.17(a)(4)</w:t>
            </w:r>
          </w:p>
        </w:tc>
        <w:tc>
          <w:tcPr>
            <w:tcW w:w="1069" w:type="dxa"/>
            <w:vMerge w:val="restart"/>
            <w:tcBorders>
              <w:top w:val="double" w:sz="4" w:space="0" w:color="auto"/>
              <w:left w:val="nil"/>
              <w:bottom w:val="single" w:sz="8" w:space="0" w:color="auto"/>
              <w:right w:val="single" w:sz="8" w:space="0" w:color="auto"/>
            </w:tcBorders>
            <w:vAlign w:val="center"/>
            <w:hideMark/>
          </w:tcPr>
          <w:p w14:paraId="0EE7ADB6"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MONITORING FREQUENCY</w:t>
            </w:r>
          </w:p>
        </w:tc>
        <w:tc>
          <w:tcPr>
            <w:tcW w:w="1098" w:type="dxa"/>
            <w:vMerge w:val="restart"/>
            <w:tcBorders>
              <w:top w:val="double" w:sz="4" w:space="0" w:color="auto"/>
              <w:left w:val="nil"/>
              <w:bottom w:val="single" w:sz="8" w:space="0" w:color="auto"/>
              <w:right w:val="double" w:sz="4" w:space="0" w:color="auto"/>
            </w:tcBorders>
            <w:vAlign w:val="center"/>
            <w:hideMark/>
          </w:tcPr>
          <w:p w14:paraId="68FFD7B0"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SAMPLE TYPE</w:t>
            </w:r>
            <w:r w:rsidRPr="001C3940">
              <w:rPr>
                <w:rFonts w:asciiTheme="minorHAnsi" w:hAnsiTheme="minorHAnsi" w:cstheme="minorHAnsi"/>
                <w:b/>
                <w:bCs/>
                <w:sz w:val="18"/>
                <w:szCs w:val="18"/>
                <w:vertAlign w:val="superscript"/>
              </w:rPr>
              <w:t>1</w:t>
            </w:r>
          </w:p>
        </w:tc>
      </w:tr>
      <w:tr w:rsidR="001C3940" w:rsidRPr="001C3940" w14:paraId="68238045" w14:textId="77777777" w:rsidTr="001C3940">
        <w:trPr>
          <w:cantSplit/>
          <w:trHeight w:val="547"/>
          <w:jc w:val="center"/>
        </w:trPr>
        <w:tc>
          <w:tcPr>
            <w:tcW w:w="0" w:type="auto"/>
            <w:vMerge/>
            <w:tcBorders>
              <w:top w:val="nil"/>
              <w:left w:val="double" w:sz="4" w:space="0" w:color="auto"/>
              <w:bottom w:val="single" w:sz="8" w:space="0" w:color="auto"/>
              <w:right w:val="single" w:sz="8" w:space="0" w:color="auto"/>
            </w:tcBorders>
            <w:vAlign w:val="center"/>
            <w:hideMark/>
          </w:tcPr>
          <w:p w14:paraId="07473EC9" w14:textId="77777777" w:rsidR="001C3940" w:rsidRPr="001C3940" w:rsidRDefault="001C3940">
            <w:pPr>
              <w:rPr>
                <w:rFonts w:asciiTheme="minorHAnsi" w:eastAsiaTheme="minorHAnsi" w:hAnsiTheme="minorHAnsi" w:cstheme="minorHAnsi"/>
                <w:sz w:val="18"/>
                <w:szCs w:val="18"/>
              </w:rPr>
            </w:pPr>
          </w:p>
        </w:tc>
        <w:tc>
          <w:tcPr>
            <w:tcW w:w="1440"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5340665B"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MAXIMUM FOR ANYTIME</w:t>
            </w:r>
          </w:p>
        </w:tc>
        <w:tc>
          <w:tcPr>
            <w:tcW w:w="1260"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68A399E2"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MONTHLY AVERAGE</w:t>
            </w:r>
          </w:p>
        </w:tc>
        <w:tc>
          <w:tcPr>
            <w:tcW w:w="798"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6753515C"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UNITS</w:t>
            </w:r>
          </w:p>
        </w:tc>
        <w:tc>
          <w:tcPr>
            <w:tcW w:w="0" w:type="auto"/>
            <w:vMerge/>
            <w:tcBorders>
              <w:top w:val="nil"/>
              <w:left w:val="nil"/>
              <w:bottom w:val="single" w:sz="8" w:space="0" w:color="auto"/>
              <w:right w:val="single" w:sz="8" w:space="0" w:color="auto"/>
            </w:tcBorders>
            <w:vAlign w:val="center"/>
            <w:hideMark/>
          </w:tcPr>
          <w:p w14:paraId="02652399" w14:textId="77777777" w:rsidR="001C3940" w:rsidRPr="001C3940" w:rsidRDefault="001C3940">
            <w:pPr>
              <w:rPr>
                <w:rFonts w:asciiTheme="minorHAnsi" w:eastAsiaTheme="minorHAnsi" w:hAnsiTheme="minorHAnsi" w:cstheme="minorHAnsi"/>
                <w:b/>
                <w:bCs/>
                <w:sz w:val="18"/>
                <w:szCs w:val="18"/>
              </w:rPr>
            </w:pPr>
          </w:p>
        </w:tc>
        <w:tc>
          <w:tcPr>
            <w:tcW w:w="0" w:type="auto"/>
            <w:vMerge/>
            <w:tcBorders>
              <w:top w:val="nil"/>
              <w:left w:val="nil"/>
              <w:bottom w:val="single" w:sz="8" w:space="0" w:color="auto"/>
              <w:right w:val="double" w:sz="4" w:space="0" w:color="auto"/>
            </w:tcBorders>
            <w:vAlign w:val="center"/>
            <w:hideMark/>
          </w:tcPr>
          <w:p w14:paraId="7D134AA4" w14:textId="77777777" w:rsidR="001C3940" w:rsidRPr="001C3940" w:rsidRDefault="001C3940">
            <w:pPr>
              <w:rPr>
                <w:rFonts w:asciiTheme="minorHAnsi" w:eastAsiaTheme="minorHAnsi" w:hAnsiTheme="minorHAnsi" w:cstheme="minorHAnsi"/>
                <w:b/>
                <w:bCs/>
                <w:sz w:val="18"/>
                <w:szCs w:val="18"/>
              </w:rPr>
            </w:pPr>
          </w:p>
        </w:tc>
      </w:tr>
      <w:tr w:rsidR="001C3940" w:rsidRPr="001C3940" w14:paraId="68A68F76" w14:textId="77777777" w:rsidTr="001C3940">
        <w:trPr>
          <w:cantSplit/>
          <w:trHeight w:val="360"/>
          <w:jc w:val="center"/>
        </w:trPr>
        <w:tc>
          <w:tcPr>
            <w:tcW w:w="368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4FCD03A"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pH</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1CD0FE5"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6.0 - 12.0</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2E7A155"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B24E4E3"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S.U.</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16DBC58"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rPr>
              <w:t>Note 3</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59DF5AAD"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Grab</w:t>
            </w:r>
          </w:p>
        </w:tc>
      </w:tr>
      <w:tr w:rsidR="001C3940" w:rsidRPr="001C3940" w14:paraId="7973BC77" w14:textId="77777777" w:rsidTr="001C3940">
        <w:trPr>
          <w:cantSplit/>
          <w:trHeight w:val="360"/>
          <w:jc w:val="center"/>
        </w:trPr>
        <w:tc>
          <w:tcPr>
            <w:tcW w:w="368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8DAA24B"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Chromium - Total</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690FDD2"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0.2</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36654AF"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7CB668F"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12A6380"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42380063"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3E6D9637" w14:textId="77777777" w:rsidTr="001C3940">
        <w:trPr>
          <w:cantSplit/>
          <w:trHeight w:val="360"/>
          <w:jc w:val="center"/>
        </w:trPr>
        <w:tc>
          <w:tcPr>
            <w:tcW w:w="368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68120DA6"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Copper</w:t>
            </w:r>
            <w:r w:rsidRPr="001C3940">
              <w:rPr>
                <w:rFonts w:asciiTheme="minorHAnsi" w:hAnsiTheme="minorHAnsi" w:cstheme="minorHAnsi"/>
                <w:color w:val="000000"/>
                <w:sz w:val="18"/>
                <w:szCs w:val="18"/>
                <w:vertAlign w:val="superscript"/>
              </w:rPr>
              <w:t>2</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7A29337"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1.0</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2F66CC3"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2B74F21"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D637A1B"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4C5044D6"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NR</w:t>
            </w:r>
          </w:p>
        </w:tc>
      </w:tr>
      <w:tr w:rsidR="001C3940" w:rsidRPr="001C3940" w14:paraId="4E05D03D" w14:textId="77777777" w:rsidTr="001C3940">
        <w:trPr>
          <w:cantSplit/>
          <w:trHeight w:val="360"/>
          <w:jc w:val="center"/>
        </w:trPr>
        <w:tc>
          <w:tcPr>
            <w:tcW w:w="368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0D2898F8"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Zinc</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9812587"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1.0</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A89982B"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B9F6138"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C6172A5"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6177DA7D"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32419008" w14:textId="77777777" w:rsidTr="001C3940">
        <w:trPr>
          <w:cantSplit/>
          <w:trHeight w:val="360"/>
          <w:jc w:val="center"/>
        </w:trPr>
        <w:tc>
          <w:tcPr>
            <w:tcW w:w="368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012A467"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Polychlorinated Biphenyls (PCBs)</w:t>
            </w:r>
            <w:r w:rsidRPr="001C3940">
              <w:rPr>
                <w:rFonts w:asciiTheme="minorHAnsi" w:hAnsiTheme="minorHAnsi" w:cstheme="minorHAnsi"/>
                <w:color w:val="000000"/>
                <w:sz w:val="18"/>
                <w:szCs w:val="18"/>
                <w:vertAlign w:val="superscript"/>
              </w:rPr>
              <w:t>4</w:t>
            </w:r>
          </w:p>
        </w:tc>
        <w:tc>
          <w:tcPr>
            <w:tcW w:w="2700" w:type="dxa"/>
            <w:gridSpan w:val="2"/>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639E100"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None Detected</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579B82F"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99BAE3A"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477C806"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Grab</w:t>
            </w:r>
          </w:p>
        </w:tc>
      </w:tr>
      <w:tr w:rsidR="001C3940" w:rsidRPr="001C3940" w14:paraId="4502561F" w14:textId="77777777" w:rsidTr="001C3940">
        <w:trPr>
          <w:cantSplit/>
          <w:trHeight w:val="360"/>
          <w:jc w:val="center"/>
        </w:trPr>
        <w:tc>
          <w:tcPr>
            <w:tcW w:w="3685" w:type="dxa"/>
            <w:tcBorders>
              <w:top w:val="nil"/>
              <w:left w:val="double" w:sz="4" w:space="0" w:color="auto"/>
              <w:bottom w:val="double" w:sz="4" w:space="0" w:color="auto"/>
              <w:right w:val="single" w:sz="8" w:space="0" w:color="auto"/>
            </w:tcBorders>
            <w:shd w:val="clear" w:color="auto" w:fill="FFFFFF"/>
            <w:tcMar>
              <w:top w:w="0" w:type="dxa"/>
              <w:left w:w="156" w:type="dxa"/>
              <w:bottom w:w="0" w:type="dxa"/>
              <w:right w:w="156" w:type="dxa"/>
            </w:tcMar>
            <w:vAlign w:val="center"/>
            <w:hideMark/>
          </w:tcPr>
          <w:p w14:paraId="183F5482"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Priority Pollutants</w:t>
            </w:r>
            <w:r w:rsidRPr="001C3940">
              <w:rPr>
                <w:rFonts w:asciiTheme="minorHAnsi" w:hAnsiTheme="minorHAnsi" w:cstheme="minorHAnsi"/>
                <w:color w:val="000000"/>
                <w:sz w:val="18"/>
                <w:szCs w:val="18"/>
                <w:vertAlign w:val="superscript"/>
              </w:rPr>
              <w:t>5</w:t>
            </w:r>
            <w:r w:rsidRPr="001C3940">
              <w:rPr>
                <w:rFonts w:asciiTheme="minorHAnsi" w:hAnsiTheme="minorHAnsi" w:cstheme="minorHAnsi"/>
                <w:color w:val="000000"/>
                <w:sz w:val="18"/>
                <w:szCs w:val="18"/>
              </w:rPr>
              <w:t xml:space="preserve"> (Attachment A)</w:t>
            </w:r>
          </w:p>
        </w:tc>
        <w:tc>
          <w:tcPr>
            <w:tcW w:w="2700" w:type="dxa"/>
            <w:gridSpan w:val="2"/>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5099AB49"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None Detected</w:t>
            </w:r>
          </w:p>
        </w:tc>
        <w:tc>
          <w:tcPr>
            <w:tcW w:w="798"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324CE1DE"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4A81CD07"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double" w:sz="4" w:space="0" w:color="auto"/>
              <w:right w:val="double" w:sz="4" w:space="0" w:color="auto"/>
            </w:tcBorders>
            <w:shd w:val="clear" w:color="auto" w:fill="FFFFFF"/>
            <w:tcMar>
              <w:top w:w="0" w:type="dxa"/>
              <w:left w:w="156" w:type="dxa"/>
              <w:bottom w:w="0" w:type="dxa"/>
              <w:right w:w="156" w:type="dxa"/>
            </w:tcMar>
            <w:vAlign w:val="center"/>
            <w:hideMark/>
          </w:tcPr>
          <w:p w14:paraId="70A3550A"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Grab</w:t>
            </w:r>
          </w:p>
        </w:tc>
      </w:tr>
    </w:tbl>
    <w:p w14:paraId="05AEB5E9" w14:textId="77777777" w:rsidR="001C3940" w:rsidRPr="001C3940" w:rsidRDefault="001C3940" w:rsidP="001C3940">
      <w:pPr>
        <w:rPr>
          <w:rFonts w:asciiTheme="minorHAnsi" w:eastAsiaTheme="minorHAnsi" w:hAnsiTheme="minorHAnsi" w:cstheme="minorHAnsi"/>
          <w:sz w:val="18"/>
          <w:szCs w:val="18"/>
        </w:rPr>
      </w:pPr>
    </w:p>
    <w:tbl>
      <w:tblPr>
        <w:tblW w:w="0" w:type="auto"/>
        <w:tblCellMar>
          <w:left w:w="0" w:type="dxa"/>
          <w:right w:w="0" w:type="dxa"/>
        </w:tblCellMar>
        <w:tblLook w:val="04A0" w:firstRow="1" w:lastRow="0" w:firstColumn="1" w:lastColumn="0" w:noHBand="0" w:noVBand="1"/>
      </w:tblPr>
      <w:tblGrid>
        <w:gridCol w:w="9330"/>
      </w:tblGrid>
      <w:tr w:rsidR="001C3940" w:rsidRPr="001C3940" w14:paraId="4F8BA7A4" w14:textId="77777777" w:rsidTr="001C3940">
        <w:tc>
          <w:tcPr>
            <w:tcW w:w="935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1A856C89" w14:textId="77777777" w:rsidR="001C3940" w:rsidRPr="001C3940" w:rsidRDefault="001C3940">
            <w:pPr>
              <w:autoSpaceDE w:val="0"/>
              <w:autoSpaceDN w:val="0"/>
              <w:rPr>
                <w:rFonts w:asciiTheme="minorHAnsi" w:hAnsiTheme="minorHAnsi" w:cstheme="minorHAnsi"/>
                <w:sz w:val="18"/>
                <w:szCs w:val="18"/>
              </w:rPr>
            </w:pPr>
            <w:r w:rsidRPr="001C3940">
              <w:rPr>
                <w:rFonts w:asciiTheme="minorHAnsi" w:hAnsiTheme="minorHAnsi" w:cstheme="minorHAnsi"/>
                <w:sz w:val="18"/>
                <w:szCs w:val="18"/>
              </w:rPr>
              <w:t>Notes to Table 2:</w:t>
            </w:r>
          </w:p>
          <w:p w14:paraId="0BA182CA" w14:textId="77777777" w:rsidR="001C3940" w:rsidRPr="001C3940" w:rsidRDefault="001C3940">
            <w:pPr>
              <w:autoSpaceDE w:val="0"/>
              <w:autoSpaceDN w:val="0"/>
              <w:rPr>
                <w:rFonts w:asciiTheme="minorHAnsi" w:hAnsiTheme="minorHAnsi" w:cstheme="minorHAnsi"/>
                <w:sz w:val="18"/>
                <w:szCs w:val="18"/>
              </w:rPr>
            </w:pPr>
          </w:p>
          <w:p w14:paraId="4E2329A4" w14:textId="77777777" w:rsidR="001C3940" w:rsidRPr="001C3940" w:rsidRDefault="001C3940">
            <w:pPr>
              <w:spacing w:line="240" w:lineRule="atLeast"/>
              <w:jc w:val="both"/>
              <w:rPr>
                <w:rFonts w:asciiTheme="minorHAnsi" w:hAnsiTheme="minorHAnsi" w:cstheme="minorHAnsi"/>
                <w:sz w:val="18"/>
                <w:szCs w:val="18"/>
              </w:rPr>
            </w:pPr>
            <w:r w:rsidRPr="001C3940">
              <w:rPr>
                <w:rFonts w:asciiTheme="minorHAnsi" w:hAnsiTheme="minorHAnsi" w:cstheme="minorHAnsi"/>
                <w:sz w:val="18"/>
                <w:szCs w:val="18"/>
              </w:rPr>
              <w:t xml:space="preserve">Abbreviations: A = Annual, S = Semi-Annual, Q = Quarterly, ED = Each Discharge, NR = Not Required, N/A = Not Applicable </w:t>
            </w:r>
          </w:p>
          <w:p w14:paraId="36016380" w14:textId="77777777" w:rsidR="001C3940" w:rsidRPr="001C3940" w:rsidRDefault="001C3940">
            <w:pPr>
              <w:autoSpaceDE w:val="0"/>
              <w:autoSpaceDN w:val="0"/>
              <w:rPr>
                <w:rFonts w:asciiTheme="minorHAnsi" w:hAnsiTheme="minorHAnsi" w:cstheme="minorHAnsi"/>
                <w:sz w:val="18"/>
                <w:szCs w:val="18"/>
              </w:rPr>
            </w:pPr>
          </w:p>
          <w:p w14:paraId="6E53070E" w14:textId="77777777" w:rsidR="001C3940" w:rsidRPr="001C3940" w:rsidRDefault="001C3940" w:rsidP="001C3940">
            <w:pPr>
              <w:numPr>
                <w:ilvl w:val="1"/>
                <w:numId w:val="45"/>
              </w:numPr>
              <w:spacing w:line="240" w:lineRule="atLeast"/>
              <w:ind w:left="345"/>
              <w:contextualSpacing/>
              <w:jc w:val="both"/>
              <w:rPr>
                <w:rFonts w:asciiTheme="minorHAnsi" w:hAnsiTheme="minorHAnsi" w:cstheme="minorHAnsi"/>
                <w:sz w:val="18"/>
                <w:szCs w:val="18"/>
              </w:rPr>
            </w:pPr>
            <w:r w:rsidRPr="001C3940">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fifteen (15) minutes.</w:t>
            </w:r>
          </w:p>
          <w:p w14:paraId="024290F6" w14:textId="77777777" w:rsidR="001C3940" w:rsidRPr="001C3940" w:rsidRDefault="001C3940" w:rsidP="001C3940">
            <w:pPr>
              <w:numPr>
                <w:ilvl w:val="1"/>
                <w:numId w:val="45"/>
              </w:numPr>
              <w:ind w:left="345"/>
              <w:contextualSpacing/>
              <w:rPr>
                <w:rFonts w:asciiTheme="minorHAnsi" w:hAnsiTheme="minorHAnsi" w:cstheme="minorHAnsi"/>
                <w:sz w:val="18"/>
                <w:szCs w:val="18"/>
              </w:rPr>
            </w:pPr>
            <w:r w:rsidRPr="001C3940">
              <w:rPr>
                <w:rFonts w:asciiTheme="minorHAnsi" w:hAnsiTheme="minorHAnsi" w:cstheme="minorHAnsi"/>
                <w:sz w:val="18"/>
                <w:szCs w:val="18"/>
              </w:rPr>
              <w:t xml:space="preserve">40 CFR 423.17(a) includes a copper Categorical Limit for chemical metal cleaning wastes of 1.0 mg/L maximum for 1 any time.  This permit </w:t>
            </w:r>
            <w:r w:rsidRPr="001C3940">
              <w:rPr>
                <w:rFonts w:asciiTheme="minorHAnsi" w:hAnsiTheme="minorHAnsi" w:cstheme="minorHAnsi"/>
                <w:sz w:val="18"/>
                <w:szCs w:val="18"/>
                <w:u w:val="single"/>
              </w:rPr>
              <w:t>prohibits</w:t>
            </w:r>
            <w:r w:rsidRPr="001C3940">
              <w:rPr>
                <w:rFonts w:asciiTheme="minorHAnsi" w:hAnsiTheme="minorHAnsi" w:cstheme="minorHAnsi"/>
                <w:sz w:val="18"/>
                <w:szCs w:val="18"/>
              </w:rPr>
              <w:t xml:space="preserve"> the discharge of metal cleaning wastes. The Permittee shall notify the Control Authorities to receive written authorization, as a permit amendment, to request this additional process to be added to the permit.</w:t>
            </w:r>
          </w:p>
          <w:p w14:paraId="4EBFDDFF" w14:textId="77777777" w:rsidR="001C3940" w:rsidRPr="001C3940" w:rsidRDefault="001C3940" w:rsidP="001C3940">
            <w:pPr>
              <w:numPr>
                <w:ilvl w:val="1"/>
                <w:numId w:val="45"/>
              </w:numPr>
              <w:ind w:left="345"/>
              <w:contextualSpacing/>
              <w:rPr>
                <w:rFonts w:asciiTheme="minorHAnsi" w:hAnsiTheme="minorHAnsi" w:cstheme="minorHAnsi"/>
                <w:sz w:val="18"/>
                <w:szCs w:val="18"/>
              </w:rPr>
            </w:pPr>
            <w:r w:rsidRPr="001C3940">
              <w:rPr>
                <w:rFonts w:asciiTheme="minorHAnsi" w:hAnsiTheme="minorHAnsi" w:cstheme="minorHAnsi"/>
                <w:sz w:val="18"/>
                <w:szCs w:val="18"/>
              </w:rPr>
              <w:t xml:space="preserve">Any pH discharge less than or equal to 2.0 or greater than or equal to 12.5 is subject to the hazardous waste reporting criteria required by 40 CFR 403.12(p) and Section </w:t>
            </w:r>
            <w:r w:rsidRPr="001C3940">
              <w:rPr>
                <w:rFonts w:asciiTheme="minorHAnsi" w:hAnsiTheme="minorHAnsi" w:cstheme="minorHAnsi"/>
                <w:sz w:val="18"/>
                <w:szCs w:val="18"/>
                <w:highlight w:val="yellow"/>
              </w:rPr>
              <w:t>X.B</w:t>
            </w:r>
            <w:r w:rsidRPr="001C3940">
              <w:rPr>
                <w:rFonts w:asciiTheme="minorHAnsi" w:hAnsiTheme="minorHAnsi" w:cstheme="minorHAnsi"/>
                <w:sz w:val="18"/>
                <w:szCs w:val="18"/>
              </w:rPr>
              <w:t xml:space="preserve"> of this Permit.</w:t>
            </w:r>
          </w:p>
          <w:p w14:paraId="31B4550F" w14:textId="77777777" w:rsidR="001C3940" w:rsidRPr="001C3940" w:rsidRDefault="001C3940" w:rsidP="001C3940">
            <w:pPr>
              <w:numPr>
                <w:ilvl w:val="1"/>
                <w:numId w:val="45"/>
              </w:numPr>
              <w:spacing w:line="240" w:lineRule="atLeast"/>
              <w:ind w:left="345"/>
              <w:contextualSpacing/>
              <w:jc w:val="both"/>
              <w:rPr>
                <w:rFonts w:asciiTheme="minorHAnsi" w:hAnsiTheme="minorHAnsi" w:cstheme="minorHAnsi"/>
                <w:sz w:val="18"/>
                <w:szCs w:val="18"/>
              </w:rPr>
            </w:pPr>
            <w:r w:rsidRPr="001C3940">
              <w:rPr>
                <w:rFonts w:asciiTheme="minorHAnsi" w:hAnsiTheme="minorHAnsi" w:cstheme="minorHAnsi"/>
                <w:sz w:val="18"/>
                <w:szCs w:val="18"/>
              </w:rPr>
              <w:t>Polychlorinated Biphenyls comprise of the following:  PCB-1016, PCB-1221, PCB-1232, PCB-1242, PCB-1248, PCB-1254, and PCB 1260.</w:t>
            </w:r>
          </w:p>
          <w:p w14:paraId="6E2FED9F" w14:textId="77777777" w:rsidR="001C3940" w:rsidRPr="001C3940" w:rsidRDefault="001C3940">
            <w:pPr>
              <w:autoSpaceDE w:val="0"/>
              <w:autoSpaceDN w:val="0"/>
              <w:ind w:left="360" w:hanging="360"/>
              <w:jc w:val="both"/>
              <w:rPr>
                <w:rFonts w:asciiTheme="minorHAnsi" w:hAnsiTheme="minorHAnsi" w:cstheme="minorHAnsi"/>
                <w:sz w:val="18"/>
                <w:szCs w:val="18"/>
              </w:rPr>
            </w:pPr>
            <w:r w:rsidRPr="001C3940">
              <w:rPr>
                <w:rFonts w:asciiTheme="minorHAnsi" w:hAnsiTheme="minorHAnsi" w:cstheme="minorHAnsi"/>
                <w:sz w:val="18"/>
                <w:szCs w:val="18"/>
              </w:rPr>
              <w:t xml:space="preserve">5.     The individual organic constituents that make up the categorical limit for the Priority Pollutants are listed in Attachment </w:t>
            </w:r>
            <w:r w:rsidRPr="001C3940">
              <w:rPr>
                <w:rFonts w:asciiTheme="minorHAnsi" w:hAnsiTheme="minorHAnsi" w:cstheme="minorHAnsi"/>
                <w:sz w:val="18"/>
                <w:szCs w:val="18"/>
                <w:highlight w:val="yellow"/>
              </w:rPr>
              <w:t>A</w:t>
            </w:r>
            <w:r w:rsidRPr="001C3940">
              <w:rPr>
                <w:rFonts w:asciiTheme="minorHAnsi" w:hAnsiTheme="minorHAnsi" w:cstheme="minorHAnsi"/>
                <w:sz w:val="18"/>
                <w:szCs w:val="18"/>
              </w:rPr>
              <w:t>.</w:t>
            </w:r>
          </w:p>
          <w:p w14:paraId="3FBBF069" w14:textId="73B53063" w:rsidR="001C3940" w:rsidRPr="001C3940" w:rsidRDefault="001C3940">
            <w:pPr>
              <w:autoSpaceDE w:val="0"/>
              <w:autoSpaceDN w:val="0"/>
              <w:ind w:left="360" w:hanging="360"/>
              <w:jc w:val="both"/>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6.     Monitoring to be conducted as outlined in Permit Section VI</w:t>
            </w:r>
            <w:r w:rsidR="005214C9">
              <w:rPr>
                <w:rFonts w:asciiTheme="minorHAnsi" w:hAnsiTheme="minorHAnsi" w:cstheme="minorHAnsi"/>
                <w:sz w:val="18"/>
                <w:szCs w:val="18"/>
                <w:highlight w:val="yellow"/>
              </w:rPr>
              <w:t>I</w:t>
            </w:r>
            <w:r w:rsidRPr="001C3940">
              <w:rPr>
                <w:rFonts w:asciiTheme="minorHAnsi" w:hAnsiTheme="minorHAnsi" w:cstheme="minorHAnsi"/>
                <w:sz w:val="18"/>
                <w:szCs w:val="18"/>
                <w:highlight w:val="yellow"/>
              </w:rPr>
              <w:t>.D and Permit Fact Sheet Section B.1.e.</w:t>
            </w:r>
          </w:p>
          <w:p w14:paraId="2802CB88" w14:textId="77777777" w:rsidR="001C3940" w:rsidRPr="001C3940" w:rsidRDefault="001C3940">
            <w:pPr>
              <w:autoSpaceDE w:val="0"/>
              <w:autoSpaceDN w:val="0"/>
              <w:ind w:left="360" w:hanging="360"/>
              <w:jc w:val="both"/>
              <w:rPr>
                <w:rFonts w:asciiTheme="minorHAnsi" w:hAnsiTheme="minorHAnsi" w:cstheme="minorHAnsi"/>
                <w:sz w:val="18"/>
                <w:szCs w:val="18"/>
              </w:rPr>
            </w:pPr>
            <w:r w:rsidRPr="001C3940">
              <w:rPr>
                <w:rFonts w:asciiTheme="minorHAnsi" w:hAnsiTheme="minorHAnsi" w:cstheme="minorHAnsi"/>
                <w:sz w:val="18"/>
                <w:szCs w:val="18"/>
                <w:highlight w:val="yellow"/>
              </w:rPr>
              <w:t>7.     The Permittee is required to report flow for each discharge to the Collection Station via an Inland Empire Brine Line Manifest Form.  In addition, flow is confirmed and measured for compliance and billing purposes via the Collection Station Flow Meter.</w:t>
            </w:r>
          </w:p>
          <w:p w14:paraId="0E46DCA7" w14:textId="77777777" w:rsidR="001C3940" w:rsidRPr="001C3940" w:rsidRDefault="001C3940">
            <w:pPr>
              <w:ind w:left="330" w:hanging="360"/>
              <w:rPr>
                <w:rFonts w:asciiTheme="minorHAnsi" w:hAnsiTheme="minorHAnsi" w:cstheme="minorHAnsi"/>
                <w:sz w:val="18"/>
                <w:szCs w:val="18"/>
              </w:rPr>
            </w:pPr>
            <w:r w:rsidRPr="001C3940">
              <w:rPr>
                <w:rFonts w:asciiTheme="minorHAnsi" w:hAnsiTheme="minorHAnsi" w:cstheme="minorHAnsi"/>
                <w:sz w:val="18"/>
                <w:szCs w:val="18"/>
                <w:highlight w:val="yellow"/>
              </w:rPr>
              <w:t>8.     The Permittee cannot separate the SAWPA Industrial Process Wastestreams from the SAWPA Industrial Non-Process Wastestreams prior to the monitoring point. The SAWPA Wastestream Correction Formula (WCF) has been applied to determine the applicable discharge limitations.</w:t>
            </w:r>
          </w:p>
        </w:tc>
      </w:tr>
    </w:tbl>
    <w:p w14:paraId="3BAB2887" w14:textId="77777777" w:rsidR="001C3940" w:rsidRPr="001C3940" w:rsidRDefault="001C3940" w:rsidP="001C3940">
      <w:pPr>
        <w:rPr>
          <w:rFonts w:asciiTheme="minorHAnsi" w:eastAsiaTheme="minorHAnsi" w:hAnsiTheme="minorHAnsi" w:cstheme="minorHAnsi"/>
          <w:sz w:val="18"/>
          <w:szCs w:val="18"/>
        </w:rPr>
      </w:pPr>
    </w:p>
    <w:p w14:paraId="303E96BD" w14:textId="77777777" w:rsidR="001C3940" w:rsidRPr="001C3940" w:rsidRDefault="001C3940" w:rsidP="001C3940">
      <w:pPr>
        <w:rPr>
          <w:rFonts w:asciiTheme="minorHAnsi" w:hAnsiTheme="minorHAnsi" w:cstheme="minorHAnsi"/>
          <w:b/>
          <w:bCs/>
          <w:sz w:val="18"/>
          <w:szCs w:val="18"/>
        </w:rPr>
      </w:pPr>
      <w:r w:rsidRPr="001C3940">
        <w:rPr>
          <w:rFonts w:asciiTheme="minorHAnsi" w:hAnsiTheme="minorHAnsi" w:cstheme="minorHAnsi"/>
          <w:sz w:val="18"/>
          <w:szCs w:val="18"/>
          <w:highlight w:val="yellow"/>
        </w:rPr>
        <w:t xml:space="preserve">CIU Category - </w:t>
      </w:r>
      <w:r w:rsidRPr="001C3940">
        <w:rPr>
          <w:rFonts w:asciiTheme="minorHAnsi" w:hAnsiTheme="minorHAnsi" w:cstheme="minorHAnsi"/>
          <w:b/>
          <w:bCs/>
          <w:sz w:val="18"/>
          <w:szCs w:val="18"/>
          <w:highlight w:val="yellow"/>
        </w:rPr>
        <w:t>40 CFR 433.17</w:t>
      </w:r>
    </w:p>
    <w:p w14:paraId="6C29A660" w14:textId="77777777" w:rsidR="001C3940" w:rsidRPr="001C3940" w:rsidRDefault="001C3940" w:rsidP="001C3940">
      <w:pPr>
        <w:rPr>
          <w:rFonts w:asciiTheme="minorHAnsi" w:hAnsiTheme="minorHAnsi" w:cstheme="minorHAnsi"/>
          <w:b/>
          <w:bCs/>
          <w:sz w:val="18"/>
          <w:szCs w:val="18"/>
        </w:rPr>
      </w:pPr>
    </w:p>
    <w:tbl>
      <w:tblPr>
        <w:tblW w:w="5000" w:type="pct"/>
        <w:jc w:val="center"/>
        <w:tblCellMar>
          <w:left w:w="0" w:type="dxa"/>
          <w:right w:w="0" w:type="dxa"/>
        </w:tblCellMar>
        <w:tblLook w:val="04A0" w:firstRow="1" w:lastRow="0" w:firstColumn="1" w:lastColumn="0" w:noHBand="0" w:noVBand="1"/>
      </w:tblPr>
      <w:tblGrid>
        <w:gridCol w:w="3847"/>
        <w:gridCol w:w="1259"/>
        <w:gridCol w:w="1259"/>
        <w:gridCol w:w="798"/>
        <w:gridCol w:w="1069"/>
        <w:gridCol w:w="1098"/>
      </w:tblGrid>
      <w:tr w:rsidR="001C3940" w:rsidRPr="001C3940" w14:paraId="09CB2B77" w14:textId="77777777" w:rsidTr="001C3940">
        <w:trPr>
          <w:cantSplit/>
          <w:trHeight w:val="338"/>
          <w:tblHeader/>
          <w:jc w:val="center"/>
        </w:trPr>
        <w:tc>
          <w:tcPr>
            <w:tcW w:w="9350" w:type="dxa"/>
            <w:gridSpan w:val="6"/>
            <w:tcBorders>
              <w:top w:val="double" w:sz="4" w:space="0" w:color="auto"/>
              <w:left w:val="double" w:sz="4" w:space="0" w:color="auto"/>
              <w:bottom w:val="single" w:sz="8" w:space="0" w:color="auto"/>
              <w:right w:val="double" w:sz="4" w:space="0" w:color="auto"/>
            </w:tcBorders>
            <w:tcMar>
              <w:top w:w="0" w:type="dxa"/>
              <w:left w:w="156" w:type="dxa"/>
              <w:bottom w:w="0" w:type="dxa"/>
              <w:right w:w="156" w:type="dxa"/>
            </w:tcMar>
            <w:vAlign w:val="center"/>
            <w:hideMark/>
          </w:tcPr>
          <w:p w14:paraId="14E0A94A" w14:textId="77777777" w:rsidR="001C3940" w:rsidRPr="001C3940" w:rsidRDefault="001C3940">
            <w:pPr>
              <w:spacing w:line="240" w:lineRule="atLeast"/>
              <w:rPr>
                <w:rFonts w:asciiTheme="minorHAnsi" w:hAnsiTheme="minorHAnsi" w:cstheme="minorHAnsi"/>
                <w:b/>
                <w:bCs/>
                <w:sz w:val="18"/>
                <w:szCs w:val="18"/>
              </w:rPr>
            </w:pPr>
            <w:r w:rsidRPr="001C3940">
              <w:rPr>
                <w:rFonts w:asciiTheme="minorHAnsi" w:hAnsiTheme="minorHAnsi" w:cstheme="minorHAnsi"/>
                <w:b/>
                <w:bCs/>
                <w:sz w:val="18"/>
                <w:szCs w:val="18"/>
              </w:rPr>
              <w:lastRenderedPageBreak/>
              <w:t xml:space="preserve">Table 2 – Categorical Discharge Limitations &amp; Monitoring Requirements Monitoring Point </w:t>
            </w:r>
            <w:r w:rsidRPr="001C3940">
              <w:rPr>
                <w:rFonts w:asciiTheme="minorHAnsi" w:hAnsiTheme="minorHAnsi" w:cstheme="minorHAnsi"/>
                <w:b/>
                <w:bCs/>
                <w:sz w:val="18"/>
                <w:szCs w:val="18"/>
                <w:highlight w:val="yellow"/>
              </w:rPr>
              <w:t>001</w:t>
            </w:r>
          </w:p>
        </w:tc>
      </w:tr>
      <w:tr w:rsidR="001C3940" w:rsidRPr="001C3940" w14:paraId="7D00C61D" w14:textId="77777777" w:rsidTr="00B93297">
        <w:trPr>
          <w:cantSplit/>
          <w:trHeight w:val="606"/>
          <w:tblHeader/>
          <w:jc w:val="center"/>
        </w:trPr>
        <w:tc>
          <w:tcPr>
            <w:tcW w:w="3865" w:type="dxa"/>
            <w:vMerge w:val="restart"/>
            <w:tcBorders>
              <w:top w:val="double" w:sz="4" w:space="0" w:color="auto"/>
              <w:left w:val="double" w:sz="4" w:space="0" w:color="auto"/>
              <w:bottom w:val="single" w:sz="8" w:space="0" w:color="auto"/>
              <w:right w:val="single" w:sz="8" w:space="0" w:color="auto"/>
            </w:tcBorders>
            <w:tcMar>
              <w:top w:w="0" w:type="dxa"/>
              <w:left w:w="156" w:type="dxa"/>
              <w:bottom w:w="0" w:type="dxa"/>
              <w:right w:w="156" w:type="dxa"/>
            </w:tcMar>
            <w:vAlign w:val="center"/>
            <w:hideMark/>
          </w:tcPr>
          <w:p w14:paraId="524F34D1"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POLLUTANT</w:t>
            </w:r>
          </w:p>
        </w:tc>
        <w:tc>
          <w:tcPr>
            <w:tcW w:w="3318" w:type="dxa"/>
            <w:gridSpan w:val="3"/>
            <w:tcBorders>
              <w:top w:val="double" w:sz="4" w:space="0" w:color="auto"/>
              <w:left w:val="nil"/>
              <w:bottom w:val="single" w:sz="8" w:space="0" w:color="auto"/>
              <w:right w:val="single" w:sz="8" w:space="0" w:color="auto"/>
            </w:tcBorders>
            <w:vAlign w:val="center"/>
            <w:hideMark/>
          </w:tcPr>
          <w:p w14:paraId="43AA25CB"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CATEGORICAL LIMITS 40 CFR 433.17</w:t>
            </w:r>
          </w:p>
        </w:tc>
        <w:tc>
          <w:tcPr>
            <w:tcW w:w="1069" w:type="dxa"/>
            <w:vMerge w:val="restart"/>
            <w:tcBorders>
              <w:top w:val="double" w:sz="4" w:space="0" w:color="auto"/>
              <w:left w:val="nil"/>
              <w:bottom w:val="single" w:sz="8" w:space="0" w:color="auto"/>
              <w:right w:val="single" w:sz="8" w:space="0" w:color="auto"/>
            </w:tcBorders>
            <w:vAlign w:val="center"/>
            <w:hideMark/>
          </w:tcPr>
          <w:p w14:paraId="7178BDDA"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MONITORING FREQUENCY</w:t>
            </w:r>
          </w:p>
        </w:tc>
        <w:tc>
          <w:tcPr>
            <w:tcW w:w="1098" w:type="dxa"/>
            <w:vMerge w:val="restart"/>
            <w:tcBorders>
              <w:top w:val="double" w:sz="4" w:space="0" w:color="auto"/>
              <w:left w:val="nil"/>
              <w:bottom w:val="single" w:sz="8" w:space="0" w:color="auto"/>
              <w:right w:val="double" w:sz="4" w:space="0" w:color="auto"/>
            </w:tcBorders>
            <w:vAlign w:val="center"/>
            <w:hideMark/>
          </w:tcPr>
          <w:p w14:paraId="40183D9F"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SAMPLE TYPE</w:t>
            </w:r>
            <w:r w:rsidRPr="001C3940">
              <w:rPr>
                <w:rFonts w:asciiTheme="minorHAnsi" w:hAnsiTheme="minorHAnsi" w:cstheme="minorHAnsi"/>
                <w:b/>
                <w:bCs/>
                <w:sz w:val="18"/>
                <w:szCs w:val="18"/>
                <w:vertAlign w:val="superscript"/>
              </w:rPr>
              <w:t>1</w:t>
            </w:r>
          </w:p>
        </w:tc>
      </w:tr>
      <w:tr w:rsidR="001C3940" w:rsidRPr="001C3940" w14:paraId="6A27D93F" w14:textId="77777777" w:rsidTr="001C3940">
        <w:trPr>
          <w:cantSplit/>
          <w:trHeight w:val="547"/>
          <w:jc w:val="center"/>
        </w:trPr>
        <w:tc>
          <w:tcPr>
            <w:tcW w:w="0" w:type="auto"/>
            <w:vMerge/>
            <w:tcBorders>
              <w:top w:val="nil"/>
              <w:left w:val="double" w:sz="4" w:space="0" w:color="auto"/>
              <w:bottom w:val="single" w:sz="8" w:space="0" w:color="auto"/>
              <w:right w:val="single" w:sz="8" w:space="0" w:color="auto"/>
            </w:tcBorders>
            <w:vAlign w:val="center"/>
            <w:hideMark/>
          </w:tcPr>
          <w:p w14:paraId="21BD4012" w14:textId="77777777" w:rsidR="001C3940" w:rsidRPr="001C3940" w:rsidRDefault="001C3940">
            <w:pPr>
              <w:rPr>
                <w:rFonts w:asciiTheme="minorHAnsi" w:eastAsiaTheme="minorHAnsi" w:hAnsiTheme="minorHAnsi" w:cstheme="minorHAnsi"/>
                <w:sz w:val="18"/>
                <w:szCs w:val="18"/>
              </w:rPr>
            </w:pPr>
          </w:p>
        </w:tc>
        <w:tc>
          <w:tcPr>
            <w:tcW w:w="1260"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744FBDFD"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 xml:space="preserve">DAILY MAXIMUM </w:t>
            </w:r>
          </w:p>
        </w:tc>
        <w:tc>
          <w:tcPr>
            <w:tcW w:w="1260"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32388FBE"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MONTHLY AVERAGE</w:t>
            </w:r>
          </w:p>
        </w:tc>
        <w:tc>
          <w:tcPr>
            <w:tcW w:w="798"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3EEF372D"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UNITS</w:t>
            </w:r>
          </w:p>
        </w:tc>
        <w:tc>
          <w:tcPr>
            <w:tcW w:w="0" w:type="auto"/>
            <w:vMerge/>
            <w:tcBorders>
              <w:top w:val="nil"/>
              <w:left w:val="nil"/>
              <w:bottom w:val="single" w:sz="8" w:space="0" w:color="auto"/>
              <w:right w:val="single" w:sz="8" w:space="0" w:color="auto"/>
            </w:tcBorders>
            <w:vAlign w:val="center"/>
            <w:hideMark/>
          </w:tcPr>
          <w:p w14:paraId="7A249A4D" w14:textId="77777777" w:rsidR="001C3940" w:rsidRPr="001C3940" w:rsidRDefault="001C3940">
            <w:pPr>
              <w:rPr>
                <w:rFonts w:asciiTheme="minorHAnsi" w:eastAsiaTheme="minorHAnsi" w:hAnsiTheme="minorHAnsi" w:cstheme="minorHAnsi"/>
                <w:b/>
                <w:bCs/>
                <w:sz w:val="18"/>
                <w:szCs w:val="18"/>
              </w:rPr>
            </w:pPr>
          </w:p>
        </w:tc>
        <w:tc>
          <w:tcPr>
            <w:tcW w:w="0" w:type="auto"/>
            <w:vMerge/>
            <w:tcBorders>
              <w:top w:val="nil"/>
              <w:left w:val="nil"/>
              <w:bottom w:val="single" w:sz="8" w:space="0" w:color="auto"/>
              <w:right w:val="double" w:sz="4" w:space="0" w:color="auto"/>
            </w:tcBorders>
            <w:vAlign w:val="center"/>
            <w:hideMark/>
          </w:tcPr>
          <w:p w14:paraId="69407DD2" w14:textId="77777777" w:rsidR="001C3940" w:rsidRPr="001C3940" w:rsidRDefault="001C3940">
            <w:pPr>
              <w:rPr>
                <w:rFonts w:asciiTheme="minorHAnsi" w:eastAsiaTheme="minorHAnsi" w:hAnsiTheme="minorHAnsi" w:cstheme="minorHAnsi"/>
                <w:b/>
                <w:bCs/>
                <w:sz w:val="18"/>
                <w:szCs w:val="18"/>
              </w:rPr>
            </w:pPr>
          </w:p>
        </w:tc>
      </w:tr>
      <w:tr w:rsidR="001C3940" w:rsidRPr="001C3940" w14:paraId="10A7E19C"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15C63EAD"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Cadmium</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15F1ED4"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0.11</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92E9CC1"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0.07</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C408E20"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3993EB0"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906B057"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678A3E18"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1386D5A5"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Chromium - Total</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6BEE8B8"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2.77</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4F2A326"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color w:val="000000"/>
                <w:sz w:val="18"/>
                <w:szCs w:val="18"/>
              </w:rPr>
              <w:t>1.71</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B69CD81"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4FDD2DD"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388F2BA5"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35A54693"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D7D00CD"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Copper</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F948964"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3.38</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067C821"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2.07</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87544C6"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5DC2EE8"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5B004D60"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62A45A64"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091420E"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Lead</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F9FE5F4"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0.69</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445BDCC"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0.43</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28F1432"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606C13D"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C3043C2"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0DA07E86"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62CA457"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Nickel</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9A97AAC"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3.98</w:t>
            </w:r>
          </w:p>
        </w:tc>
        <w:tc>
          <w:tcPr>
            <w:tcW w:w="1260" w:type="dxa"/>
            <w:tcBorders>
              <w:top w:val="nil"/>
              <w:left w:val="nil"/>
              <w:bottom w:val="single" w:sz="8" w:space="0" w:color="auto"/>
              <w:right w:val="single" w:sz="8" w:space="0" w:color="auto"/>
            </w:tcBorders>
            <w:shd w:val="clear" w:color="auto" w:fill="FFFFFF"/>
            <w:vAlign w:val="center"/>
            <w:hideMark/>
          </w:tcPr>
          <w:p w14:paraId="45D3BC86"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2.38</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6F448AE"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495198C"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2701DDA3"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2D3C408D"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61229905"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Silver</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7553374"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0.43</w:t>
            </w:r>
          </w:p>
        </w:tc>
        <w:tc>
          <w:tcPr>
            <w:tcW w:w="1260" w:type="dxa"/>
            <w:tcBorders>
              <w:top w:val="nil"/>
              <w:left w:val="nil"/>
              <w:bottom w:val="single" w:sz="8" w:space="0" w:color="auto"/>
              <w:right w:val="single" w:sz="8" w:space="0" w:color="auto"/>
            </w:tcBorders>
            <w:shd w:val="clear" w:color="auto" w:fill="FFFFFF"/>
            <w:vAlign w:val="center"/>
            <w:hideMark/>
          </w:tcPr>
          <w:p w14:paraId="6AA3AC6D"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0.24</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41AAFC9"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ED671DC"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3DAD578"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186918F6"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B8520AF"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Zinc</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D43D402"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2.61</w:t>
            </w:r>
          </w:p>
        </w:tc>
        <w:tc>
          <w:tcPr>
            <w:tcW w:w="1260" w:type="dxa"/>
            <w:tcBorders>
              <w:top w:val="nil"/>
              <w:left w:val="nil"/>
              <w:bottom w:val="single" w:sz="8" w:space="0" w:color="auto"/>
              <w:right w:val="single" w:sz="8" w:space="0" w:color="auto"/>
            </w:tcBorders>
            <w:shd w:val="clear" w:color="auto" w:fill="FFFFFF"/>
            <w:vAlign w:val="center"/>
            <w:hideMark/>
          </w:tcPr>
          <w:p w14:paraId="6E292312"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1.48</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B335B48"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C41A8CE"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3DF5C3E6"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055B7EF8" w14:textId="77777777" w:rsidTr="001C3940">
        <w:trPr>
          <w:cantSplit/>
          <w:trHeight w:val="360"/>
          <w:jc w:val="center"/>
        </w:trPr>
        <w:tc>
          <w:tcPr>
            <w:tcW w:w="3865"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12EF5702"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Cyanide – Total</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2E99FB4"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1.20</w:t>
            </w:r>
          </w:p>
        </w:tc>
        <w:tc>
          <w:tcPr>
            <w:tcW w:w="1260" w:type="dxa"/>
            <w:tcBorders>
              <w:top w:val="nil"/>
              <w:left w:val="nil"/>
              <w:bottom w:val="single" w:sz="8" w:space="0" w:color="auto"/>
              <w:right w:val="single" w:sz="8" w:space="0" w:color="auto"/>
            </w:tcBorders>
            <w:shd w:val="clear" w:color="auto" w:fill="FFFFFF"/>
            <w:vAlign w:val="center"/>
            <w:hideMark/>
          </w:tcPr>
          <w:p w14:paraId="57A063CD"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0.65</w:t>
            </w:r>
          </w:p>
        </w:tc>
        <w:tc>
          <w:tcPr>
            <w:tcW w:w="79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F219E25"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mg/L</w:t>
            </w:r>
          </w:p>
        </w:tc>
        <w:tc>
          <w:tcPr>
            <w:tcW w:w="1069"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7BCC6CA"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022E296"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5BAC0A55" w14:textId="77777777" w:rsidTr="001C3940">
        <w:trPr>
          <w:cantSplit/>
          <w:trHeight w:val="360"/>
          <w:jc w:val="center"/>
        </w:trPr>
        <w:tc>
          <w:tcPr>
            <w:tcW w:w="3865" w:type="dxa"/>
            <w:tcBorders>
              <w:top w:val="nil"/>
              <w:left w:val="double" w:sz="4" w:space="0" w:color="auto"/>
              <w:bottom w:val="double" w:sz="4" w:space="0" w:color="auto"/>
              <w:right w:val="single" w:sz="8" w:space="0" w:color="auto"/>
            </w:tcBorders>
            <w:shd w:val="clear" w:color="auto" w:fill="FFFFFF"/>
            <w:tcMar>
              <w:top w:w="0" w:type="dxa"/>
              <w:left w:w="156" w:type="dxa"/>
              <w:bottom w:w="0" w:type="dxa"/>
              <w:right w:w="156" w:type="dxa"/>
            </w:tcMar>
            <w:vAlign w:val="center"/>
            <w:hideMark/>
          </w:tcPr>
          <w:p w14:paraId="2222A7EB"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Total Toxic Organics (TTOs)</w:t>
            </w:r>
            <w:r w:rsidRPr="001C3940">
              <w:rPr>
                <w:rFonts w:asciiTheme="minorHAnsi" w:hAnsiTheme="minorHAnsi" w:cstheme="minorHAnsi"/>
                <w:color w:val="000000"/>
                <w:sz w:val="18"/>
                <w:szCs w:val="18"/>
                <w:vertAlign w:val="superscript"/>
              </w:rPr>
              <w:t>11</w:t>
            </w:r>
          </w:p>
        </w:tc>
        <w:tc>
          <w:tcPr>
            <w:tcW w:w="1260"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2690A236"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2.13</w:t>
            </w:r>
          </w:p>
        </w:tc>
        <w:tc>
          <w:tcPr>
            <w:tcW w:w="1260" w:type="dxa"/>
            <w:tcBorders>
              <w:top w:val="nil"/>
              <w:left w:val="nil"/>
              <w:bottom w:val="double" w:sz="4" w:space="0" w:color="auto"/>
              <w:right w:val="single" w:sz="8" w:space="0" w:color="auto"/>
            </w:tcBorders>
            <w:shd w:val="clear" w:color="auto" w:fill="FFFFFF"/>
            <w:vAlign w:val="center"/>
            <w:hideMark/>
          </w:tcPr>
          <w:p w14:paraId="15ABC22B" w14:textId="77777777" w:rsidR="001C3940" w:rsidRPr="001C3940" w:rsidRDefault="001C3940">
            <w:pPr>
              <w:spacing w:line="240" w:lineRule="atLeast"/>
              <w:jc w:val="center"/>
              <w:rPr>
                <w:rFonts w:asciiTheme="minorHAnsi" w:hAnsiTheme="minorHAnsi" w:cstheme="minorHAnsi"/>
                <w:color w:val="000000"/>
                <w:sz w:val="18"/>
                <w:szCs w:val="18"/>
              </w:rPr>
            </w:pPr>
            <w:r w:rsidRPr="001C3940">
              <w:rPr>
                <w:rFonts w:asciiTheme="minorHAnsi" w:hAnsiTheme="minorHAnsi" w:cstheme="minorHAnsi"/>
                <w:color w:val="000000"/>
                <w:sz w:val="18"/>
                <w:szCs w:val="18"/>
              </w:rPr>
              <w:t>-</w:t>
            </w:r>
          </w:p>
        </w:tc>
        <w:tc>
          <w:tcPr>
            <w:tcW w:w="798"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7944A935"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mg/L</w:t>
            </w:r>
          </w:p>
        </w:tc>
        <w:tc>
          <w:tcPr>
            <w:tcW w:w="1069"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5A1C624B"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double" w:sz="4" w:space="0" w:color="auto"/>
              <w:right w:val="double" w:sz="4" w:space="0" w:color="auto"/>
            </w:tcBorders>
            <w:shd w:val="clear" w:color="auto" w:fill="FFFFFF"/>
            <w:tcMar>
              <w:top w:w="0" w:type="dxa"/>
              <w:left w:w="156" w:type="dxa"/>
              <w:bottom w:w="0" w:type="dxa"/>
              <w:right w:w="156" w:type="dxa"/>
            </w:tcMar>
            <w:vAlign w:val="center"/>
            <w:hideMark/>
          </w:tcPr>
          <w:p w14:paraId="0DF3C3D2"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bl>
    <w:p w14:paraId="72153DCF" w14:textId="77777777" w:rsidR="001C3940" w:rsidRPr="001C3940" w:rsidRDefault="001C3940" w:rsidP="001C3940">
      <w:pPr>
        <w:rPr>
          <w:rFonts w:asciiTheme="minorHAnsi" w:eastAsiaTheme="minorHAnsi" w:hAnsiTheme="minorHAnsi" w:cstheme="minorHAnsi"/>
          <w:sz w:val="18"/>
          <w:szCs w:val="18"/>
        </w:rPr>
      </w:pPr>
    </w:p>
    <w:tbl>
      <w:tblPr>
        <w:tblW w:w="0" w:type="auto"/>
        <w:tblCellMar>
          <w:left w:w="0" w:type="dxa"/>
          <w:right w:w="0" w:type="dxa"/>
        </w:tblCellMar>
        <w:tblLook w:val="04A0" w:firstRow="1" w:lastRow="0" w:firstColumn="1" w:lastColumn="0" w:noHBand="0" w:noVBand="1"/>
      </w:tblPr>
      <w:tblGrid>
        <w:gridCol w:w="9330"/>
      </w:tblGrid>
      <w:tr w:rsidR="001C3940" w:rsidRPr="001C3940" w14:paraId="1BCBA652" w14:textId="77777777" w:rsidTr="001C3940">
        <w:tc>
          <w:tcPr>
            <w:tcW w:w="935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33F133B9" w14:textId="77777777" w:rsidR="001C3940" w:rsidRPr="001C3940" w:rsidRDefault="001C3940">
            <w:pPr>
              <w:autoSpaceDE w:val="0"/>
              <w:autoSpaceDN w:val="0"/>
              <w:rPr>
                <w:rFonts w:asciiTheme="minorHAnsi" w:hAnsiTheme="minorHAnsi" w:cstheme="minorHAnsi"/>
                <w:sz w:val="18"/>
                <w:szCs w:val="18"/>
              </w:rPr>
            </w:pPr>
            <w:r w:rsidRPr="001C3940">
              <w:rPr>
                <w:rFonts w:asciiTheme="minorHAnsi" w:hAnsiTheme="minorHAnsi" w:cstheme="minorHAnsi"/>
                <w:sz w:val="18"/>
                <w:szCs w:val="18"/>
              </w:rPr>
              <w:t>Notes to Table 2:</w:t>
            </w:r>
          </w:p>
          <w:p w14:paraId="475A0E0F" w14:textId="77777777" w:rsidR="001C3940" w:rsidRPr="001C3940" w:rsidRDefault="001C3940">
            <w:pPr>
              <w:autoSpaceDE w:val="0"/>
              <w:autoSpaceDN w:val="0"/>
              <w:rPr>
                <w:rFonts w:asciiTheme="minorHAnsi" w:hAnsiTheme="minorHAnsi" w:cstheme="minorHAnsi"/>
                <w:sz w:val="18"/>
                <w:szCs w:val="18"/>
              </w:rPr>
            </w:pPr>
          </w:p>
          <w:p w14:paraId="64DA24B9" w14:textId="77777777" w:rsidR="001C3940" w:rsidRPr="001C3940" w:rsidRDefault="001C3940">
            <w:pPr>
              <w:spacing w:line="240" w:lineRule="atLeast"/>
              <w:jc w:val="both"/>
              <w:rPr>
                <w:rFonts w:asciiTheme="minorHAnsi" w:hAnsiTheme="minorHAnsi" w:cstheme="minorHAnsi"/>
                <w:sz w:val="18"/>
                <w:szCs w:val="18"/>
              </w:rPr>
            </w:pPr>
            <w:r w:rsidRPr="001C3940">
              <w:rPr>
                <w:rFonts w:asciiTheme="minorHAnsi" w:hAnsiTheme="minorHAnsi" w:cstheme="minorHAnsi"/>
                <w:sz w:val="18"/>
                <w:szCs w:val="18"/>
              </w:rPr>
              <w:t xml:space="preserve">Abbreviations: A = Annual, S = Semi-Annual, Q = Quarterly, ED = Each Discharge, NR = Not Required, N/A = Not Applicable </w:t>
            </w:r>
          </w:p>
          <w:p w14:paraId="1FBFADCB" w14:textId="77777777" w:rsidR="001C3940" w:rsidRPr="001C3940" w:rsidRDefault="001C3940">
            <w:pPr>
              <w:autoSpaceDE w:val="0"/>
              <w:autoSpaceDN w:val="0"/>
              <w:rPr>
                <w:rFonts w:asciiTheme="minorHAnsi" w:hAnsiTheme="minorHAnsi" w:cstheme="minorHAnsi"/>
                <w:sz w:val="18"/>
                <w:szCs w:val="18"/>
              </w:rPr>
            </w:pPr>
          </w:p>
          <w:p w14:paraId="11EA43A7" w14:textId="77777777" w:rsidR="009B2F07" w:rsidRDefault="001C3940" w:rsidP="009B2F07">
            <w:pPr>
              <w:pStyle w:val="ListParagraph"/>
              <w:numPr>
                <w:ilvl w:val="6"/>
                <w:numId w:val="11"/>
              </w:numPr>
              <w:tabs>
                <w:tab w:val="num" w:pos="360"/>
              </w:tabs>
              <w:spacing w:line="240" w:lineRule="atLeast"/>
              <w:ind w:left="330"/>
              <w:jc w:val="both"/>
              <w:rPr>
                <w:rFonts w:asciiTheme="minorHAnsi" w:hAnsiTheme="minorHAnsi" w:cstheme="minorHAnsi"/>
                <w:sz w:val="18"/>
                <w:szCs w:val="18"/>
              </w:rPr>
            </w:pPr>
            <w:r w:rsidRPr="009B2F07">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fifteen (15) minutes.</w:t>
            </w:r>
          </w:p>
          <w:p w14:paraId="6457CB74" w14:textId="6B7C12CD" w:rsidR="001C3940" w:rsidRPr="009B2F07" w:rsidRDefault="001C3940" w:rsidP="009B2F07">
            <w:pPr>
              <w:pStyle w:val="ListParagraph"/>
              <w:numPr>
                <w:ilvl w:val="6"/>
                <w:numId w:val="11"/>
              </w:numPr>
              <w:tabs>
                <w:tab w:val="num" w:pos="360"/>
              </w:tabs>
              <w:spacing w:line="240" w:lineRule="atLeast"/>
              <w:ind w:left="330"/>
              <w:jc w:val="both"/>
              <w:rPr>
                <w:rFonts w:asciiTheme="minorHAnsi" w:hAnsiTheme="minorHAnsi" w:cstheme="minorHAnsi"/>
                <w:sz w:val="18"/>
                <w:szCs w:val="18"/>
              </w:rPr>
            </w:pPr>
            <w:r w:rsidRPr="009B2F07">
              <w:rPr>
                <w:rFonts w:asciiTheme="minorHAnsi" w:hAnsiTheme="minorHAnsi" w:cstheme="minorHAnsi"/>
                <w:sz w:val="18"/>
                <w:szCs w:val="18"/>
              </w:rPr>
              <w:t xml:space="preserve">Refer to Attachment </w:t>
            </w:r>
            <w:r w:rsidRPr="009B2F07">
              <w:rPr>
                <w:rFonts w:asciiTheme="minorHAnsi" w:hAnsiTheme="minorHAnsi" w:cstheme="minorHAnsi"/>
                <w:sz w:val="18"/>
                <w:szCs w:val="18"/>
                <w:highlight w:val="yellow"/>
              </w:rPr>
              <w:t>A</w:t>
            </w:r>
            <w:r w:rsidRPr="009B2F07">
              <w:rPr>
                <w:rFonts w:asciiTheme="minorHAnsi" w:hAnsiTheme="minorHAnsi" w:cstheme="minorHAnsi"/>
                <w:sz w:val="18"/>
                <w:szCs w:val="18"/>
              </w:rPr>
              <w:t xml:space="preserve"> for list of organic constituents that constitute the federal TTO limit.  Total Toxic Organics (TTO) shall mean the sum of concentration of each of the toxic organic compounds found in the discharge at a concentration greater than 0.01 mg/L.</w:t>
            </w:r>
          </w:p>
          <w:p w14:paraId="17251116" w14:textId="090E43B3" w:rsidR="001C3940" w:rsidRPr="001C3940" w:rsidRDefault="001C3940">
            <w:pPr>
              <w:autoSpaceDE w:val="0"/>
              <w:autoSpaceDN w:val="0"/>
              <w:ind w:left="330" w:hanging="360"/>
              <w:jc w:val="both"/>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3.     Monitoring to be conducted as outlined in Permit Section V</w:t>
            </w:r>
            <w:r w:rsidR="005214C9">
              <w:rPr>
                <w:rFonts w:asciiTheme="minorHAnsi" w:hAnsiTheme="minorHAnsi" w:cstheme="minorHAnsi"/>
                <w:sz w:val="18"/>
                <w:szCs w:val="18"/>
                <w:highlight w:val="yellow"/>
              </w:rPr>
              <w:t>I</w:t>
            </w:r>
            <w:r w:rsidRPr="001C3940">
              <w:rPr>
                <w:rFonts w:asciiTheme="minorHAnsi" w:hAnsiTheme="minorHAnsi" w:cstheme="minorHAnsi"/>
                <w:sz w:val="18"/>
                <w:szCs w:val="18"/>
                <w:highlight w:val="yellow"/>
              </w:rPr>
              <w:t>I.D and Permit Fact Sheet Section B.1.e.</w:t>
            </w:r>
          </w:p>
          <w:p w14:paraId="040D3AB5" w14:textId="77777777" w:rsidR="001C3940" w:rsidRPr="001C3940" w:rsidRDefault="001C3940">
            <w:pPr>
              <w:autoSpaceDE w:val="0"/>
              <w:autoSpaceDN w:val="0"/>
              <w:ind w:left="330" w:hanging="360"/>
              <w:jc w:val="both"/>
              <w:rPr>
                <w:rFonts w:asciiTheme="minorHAnsi" w:hAnsiTheme="minorHAnsi" w:cstheme="minorHAnsi"/>
                <w:sz w:val="18"/>
                <w:szCs w:val="18"/>
              </w:rPr>
            </w:pPr>
            <w:r w:rsidRPr="001C3940">
              <w:rPr>
                <w:rFonts w:asciiTheme="minorHAnsi" w:hAnsiTheme="minorHAnsi" w:cstheme="minorHAnsi"/>
                <w:sz w:val="18"/>
                <w:szCs w:val="18"/>
                <w:highlight w:val="yellow"/>
              </w:rPr>
              <w:t>4.     The Permittee is required to report flow for each discharge to the Collection Station via an Inland Empire Brine Line Manifest Form.  In addition, flow is confirmed and measured for compliance and billing purposes via the Collection Station Flow Meter.</w:t>
            </w:r>
          </w:p>
          <w:p w14:paraId="0A91F0B2" w14:textId="77777777" w:rsidR="001C3940" w:rsidRPr="001C3940" w:rsidRDefault="001C3940">
            <w:pPr>
              <w:ind w:left="330" w:hanging="360"/>
              <w:rPr>
                <w:rFonts w:asciiTheme="minorHAnsi" w:hAnsiTheme="minorHAnsi" w:cstheme="minorHAnsi"/>
                <w:sz w:val="18"/>
                <w:szCs w:val="18"/>
              </w:rPr>
            </w:pPr>
            <w:r w:rsidRPr="001C3940">
              <w:rPr>
                <w:rFonts w:asciiTheme="minorHAnsi" w:hAnsiTheme="minorHAnsi" w:cstheme="minorHAnsi"/>
                <w:sz w:val="18"/>
                <w:szCs w:val="18"/>
                <w:highlight w:val="yellow"/>
              </w:rPr>
              <w:t>5.     The Permittee cannot separate the SAWPA Industrial Process Wastestreams from the SAWPA Industrial Non-Process Wastestreams prior to the monitoring point. The SAWPA Wastestream Correction Formula (WCF) has been applied to determine the applicable discharge limitations.</w:t>
            </w:r>
          </w:p>
        </w:tc>
      </w:tr>
    </w:tbl>
    <w:p w14:paraId="6EB86078" w14:textId="77777777" w:rsidR="001C3940" w:rsidRPr="001C3940" w:rsidRDefault="001C3940" w:rsidP="001C3940">
      <w:pPr>
        <w:rPr>
          <w:rFonts w:asciiTheme="minorHAnsi" w:eastAsiaTheme="minorHAnsi" w:hAnsiTheme="minorHAnsi" w:cstheme="minorHAnsi"/>
          <w:sz w:val="18"/>
          <w:szCs w:val="18"/>
        </w:rPr>
      </w:pPr>
    </w:p>
    <w:p w14:paraId="3259BCC7" w14:textId="77777777" w:rsidR="001C3940" w:rsidRPr="001C3940" w:rsidRDefault="001C3940" w:rsidP="001C3940">
      <w:pPr>
        <w:rPr>
          <w:rFonts w:asciiTheme="minorHAnsi" w:hAnsiTheme="minorHAnsi" w:cstheme="minorHAnsi"/>
          <w:b/>
          <w:bCs/>
          <w:sz w:val="18"/>
          <w:szCs w:val="18"/>
        </w:rPr>
      </w:pPr>
      <w:r w:rsidRPr="001C3940">
        <w:rPr>
          <w:rFonts w:asciiTheme="minorHAnsi" w:hAnsiTheme="minorHAnsi" w:cstheme="minorHAnsi"/>
          <w:sz w:val="18"/>
          <w:szCs w:val="18"/>
          <w:highlight w:val="yellow"/>
        </w:rPr>
        <w:t xml:space="preserve">CIU Category - </w:t>
      </w:r>
      <w:r w:rsidRPr="001C3940">
        <w:rPr>
          <w:rFonts w:asciiTheme="minorHAnsi" w:hAnsiTheme="minorHAnsi" w:cstheme="minorHAnsi"/>
          <w:b/>
          <w:bCs/>
          <w:sz w:val="18"/>
          <w:szCs w:val="18"/>
          <w:highlight w:val="yellow"/>
        </w:rPr>
        <w:t>40 CFR 465.45</w:t>
      </w:r>
    </w:p>
    <w:p w14:paraId="37ABE866" w14:textId="77777777" w:rsidR="001C3940" w:rsidRPr="001C3940" w:rsidRDefault="001C3940" w:rsidP="001C3940">
      <w:pPr>
        <w:rPr>
          <w:rFonts w:asciiTheme="minorHAnsi" w:hAnsiTheme="minorHAnsi" w:cstheme="minorHAnsi"/>
          <w:b/>
          <w:bCs/>
          <w:sz w:val="18"/>
          <w:szCs w:val="18"/>
        </w:rPr>
      </w:pPr>
    </w:p>
    <w:tbl>
      <w:tblPr>
        <w:tblW w:w="5000" w:type="pct"/>
        <w:jc w:val="center"/>
        <w:tblCellMar>
          <w:left w:w="0" w:type="dxa"/>
          <w:right w:w="0" w:type="dxa"/>
        </w:tblCellMar>
        <w:tblLook w:val="04A0" w:firstRow="1" w:lastRow="0" w:firstColumn="1" w:lastColumn="0" w:noHBand="0" w:noVBand="1"/>
      </w:tblPr>
      <w:tblGrid>
        <w:gridCol w:w="3487"/>
        <w:gridCol w:w="1505"/>
        <w:gridCol w:w="1243"/>
        <w:gridCol w:w="930"/>
        <w:gridCol w:w="1067"/>
        <w:gridCol w:w="1098"/>
      </w:tblGrid>
      <w:tr w:rsidR="001C3940" w:rsidRPr="001C3940" w14:paraId="57A69C87" w14:textId="77777777" w:rsidTr="00B93297">
        <w:trPr>
          <w:cantSplit/>
          <w:trHeight w:val="338"/>
          <w:tblHeader/>
          <w:jc w:val="center"/>
        </w:trPr>
        <w:tc>
          <w:tcPr>
            <w:tcW w:w="9350" w:type="dxa"/>
            <w:gridSpan w:val="6"/>
            <w:tcBorders>
              <w:top w:val="double" w:sz="4" w:space="0" w:color="auto"/>
              <w:left w:val="double" w:sz="4" w:space="0" w:color="auto"/>
              <w:bottom w:val="double" w:sz="4" w:space="0" w:color="auto"/>
              <w:right w:val="double" w:sz="4" w:space="0" w:color="auto"/>
            </w:tcBorders>
            <w:tcMar>
              <w:top w:w="0" w:type="dxa"/>
              <w:left w:w="156" w:type="dxa"/>
              <w:bottom w:w="0" w:type="dxa"/>
              <w:right w:w="156" w:type="dxa"/>
            </w:tcMar>
            <w:vAlign w:val="center"/>
            <w:hideMark/>
          </w:tcPr>
          <w:p w14:paraId="58FF5D2E" w14:textId="77777777" w:rsidR="001C3940" w:rsidRPr="001C3940" w:rsidRDefault="001C3940">
            <w:pPr>
              <w:spacing w:line="240" w:lineRule="atLeast"/>
              <w:rPr>
                <w:rFonts w:asciiTheme="minorHAnsi" w:hAnsiTheme="minorHAnsi" w:cstheme="minorHAnsi"/>
                <w:b/>
                <w:bCs/>
                <w:sz w:val="18"/>
                <w:szCs w:val="18"/>
              </w:rPr>
            </w:pPr>
            <w:r w:rsidRPr="001C3940">
              <w:rPr>
                <w:rFonts w:asciiTheme="minorHAnsi" w:hAnsiTheme="minorHAnsi" w:cstheme="minorHAnsi"/>
                <w:b/>
                <w:bCs/>
                <w:sz w:val="18"/>
                <w:szCs w:val="18"/>
              </w:rPr>
              <w:t xml:space="preserve">Table 2 – Categorical Discharge Limitations &amp; Monitoring Requirements Monitoring Point </w:t>
            </w:r>
            <w:r w:rsidRPr="001C3940">
              <w:rPr>
                <w:rFonts w:asciiTheme="minorHAnsi" w:hAnsiTheme="minorHAnsi" w:cstheme="minorHAnsi"/>
                <w:b/>
                <w:bCs/>
                <w:sz w:val="18"/>
                <w:szCs w:val="18"/>
                <w:highlight w:val="yellow"/>
              </w:rPr>
              <w:t>001</w:t>
            </w:r>
          </w:p>
        </w:tc>
      </w:tr>
      <w:tr w:rsidR="001C3940" w:rsidRPr="001C3940" w14:paraId="702C0043" w14:textId="77777777" w:rsidTr="00B93297">
        <w:trPr>
          <w:cantSplit/>
          <w:trHeight w:val="606"/>
          <w:tblHeader/>
          <w:jc w:val="center"/>
        </w:trPr>
        <w:tc>
          <w:tcPr>
            <w:tcW w:w="3748" w:type="dxa"/>
            <w:vMerge w:val="restart"/>
            <w:tcBorders>
              <w:top w:val="double" w:sz="4" w:space="0" w:color="auto"/>
              <w:left w:val="double" w:sz="4" w:space="0" w:color="auto"/>
              <w:bottom w:val="single" w:sz="8" w:space="0" w:color="auto"/>
              <w:right w:val="single" w:sz="8" w:space="0" w:color="auto"/>
            </w:tcBorders>
            <w:tcMar>
              <w:top w:w="0" w:type="dxa"/>
              <w:left w:w="156" w:type="dxa"/>
              <w:bottom w:w="0" w:type="dxa"/>
              <w:right w:w="156" w:type="dxa"/>
            </w:tcMar>
            <w:vAlign w:val="center"/>
            <w:hideMark/>
          </w:tcPr>
          <w:p w14:paraId="2DCFD9AF" w14:textId="77777777"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POLLUTANT</w:t>
            </w:r>
          </w:p>
        </w:tc>
        <w:tc>
          <w:tcPr>
            <w:tcW w:w="3436" w:type="dxa"/>
            <w:gridSpan w:val="3"/>
            <w:tcBorders>
              <w:top w:val="double" w:sz="4" w:space="0" w:color="auto"/>
              <w:left w:val="nil"/>
              <w:bottom w:val="single" w:sz="8" w:space="0" w:color="auto"/>
              <w:right w:val="single" w:sz="8" w:space="0" w:color="auto"/>
            </w:tcBorders>
            <w:vAlign w:val="center"/>
            <w:hideMark/>
          </w:tcPr>
          <w:p w14:paraId="19DEE4F8"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 xml:space="preserve">CALCULATED CATEGORICAL LIMITS  </w:t>
            </w:r>
          </w:p>
          <w:p w14:paraId="1702C222"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40 CFR 465.45 SUBPART D</w:t>
            </w:r>
          </w:p>
        </w:tc>
        <w:tc>
          <w:tcPr>
            <w:tcW w:w="1068" w:type="dxa"/>
            <w:vMerge w:val="restart"/>
            <w:tcBorders>
              <w:top w:val="double" w:sz="4" w:space="0" w:color="auto"/>
              <w:left w:val="nil"/>
              <w:bottom w:val="single" w:sz="8" w:space="0" w:color="auto"/>
              <w:right w:val="single" w:sz="8" w:space="0" w:color="auto"/>
            </w:tcBorders>
            <w:vAlign w:val="center"/>
            <w:hideMark/>
          </w:tcPr>
          <w:p w14:paraId="5FDE4321"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MONITORING FREQUENCY</w:t>
            </w:r>
          </w:p>
        </w:tc>
        <w:tc>
          <w:tcPr>
            <w:tcW w:w="1098" w:type="dxa"/>
            <w:vMerge w:val="restart"/>
            <w:tcBorders>
              <w:top w:val="double" w:sz="4" w:space="0" w:color="auto"/>
              <w:left w:val="nil"/>
              <w:bottom w:val="single" w:sz="8" w:space="0" w:color="auto"/>
              <w:right w:val="double" w:sz="4" w:space="0" w:color="auto"/>
            </w:tcBorders>
            <w:vAlign w:val="center"/>
            <w:hideMark/>
          </w:tcPr>
          <w:p w14:paraId="6CC22C57" w14:textId="77777777" w:rsidR="001C3940" w:rsidRPr="001C3940" w:rsidRDefault="001C3940">
            <w:pPr>
              <w:jc w:val="center"/>
              <w:rPr>
                <w:rFonts w:asciiTheme="minorHAnsi" w:hAnsiTheme="minorHAnsi" w:cstheme="minorHAnsi"/>
                <w:b/>
                <w:bCs/>
                <w:sz w:val="18"/>
                <w:szCs w:val="18"/>
              </w:rPr>
            </w:pPr>
            <w:r w:rsidRPr="001C3940">
              <w:rPr>
                <w:rFonts w:asciiTheme="minorHAnsi" w:hAnsiTheme="minorHAnsi" w:cstheme="minorHAnsi"/>
                <w:b/>
                <w:bCs/>
                <w:sz w:val="18"/>
                <w:szCs w:val="18"/>
              </w:rPr>
              <w:t>SAMPLE TYPE</w:t>
            </w:r>
            <w:r w:rsidRPr="001C3940">
              <w:rPr>
                <w:rFonts w:asciiTheme="minorHAnsi" w:hAnsiTheme="minorHAnsi" w:cstheme="minorHAnsi"/>
                <w:b/>
                <w:bCs/>
                <w:sz w:val="18"/>
                <w:szCs w:val="18"/>
                <w:vertAlign w:val="superscript"/>
              </w:rPr>
              <w:t>1</w:t>
            </w:r>
          </w:p>
        </w:tc>
      </w:tr>
      <w:tr w:rsidR="001C3940" w:rsidRPr="001C3940" w14:paraId="42D04EE1" w14:textId="77777777" w:rsidTr="001C3940">
        <w:trPr>
          <w:cantSplit/>
          <w:trHeight w:val="547"/>
          <w:jc w:val="center"/>
        </w:trPr>
        <w:tc>
          <w:tcPr>
            <w:tcW w:w="0" w:type="auto"/>
            <w:vMerge/>
            <w:tcBorders>
              <w:top w:val="nil"/>
              <w:left w:val="double" w:sz="4" w:space="0" w:color="auto"/>
              <w:bottom w:val="single" w:sz="8" w:space="0" w:color="auto"/>
              <w:right w:val="single" w:sz="8" w:space="0" w:color="auto"/>
            </w:tcBorders>
            <w:vAlign w:val="center"/>
            <w:hideMark/>
          </w:tcPr>
          <w:p w14:paraId="6312F184" w14:textId="77777777" w:rsidR="001C3940" w:rsidRPr="001C3940" w:rsidRDefault="001C3940">
            <w:pPr>
              <w:rPr>
                <w:rFonts w:asciiTheme="minorHAnsi" w:eastAsiaTheme="minorHAnsi" w:hAnsiTheme="minorHAnsi" w:cstheme="minorHAnsi"/>
                <w:sz w:val="18"/>
                <w:szCs w:val="18"/>
              </w:rPr>
            </w:pPr>
          </w:p>
        </w:tc>
        <w:tc>
          <w:tcPr>
            <w:tcW w:w="1253"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68C8336F" w14:textId="44BC8198" w:rsidR="001C3940" w:rsidRPr="001C3940" w:rsidRDefault="001C3940">
            <w:pPr>
              <w:spacing w:line="240" w:lineRule="atLeast"/>
              <w:jc w:val="center"/>
              <w:rPr>
                <w:rFonts w:asciiTheme="minorHAnsi" w:hAnsiTheme="minorHAnsi" w:cstheme="minorHAnsi"/>
                <w:sz w:val="18"/>
                <w:szCs w:val="18"/>
              </w:rPr>
            </w:pPr>
            <w:r w:rsidRPr="001C3940">
              <w:rPr>
                <w:rFonts w:asciiTheme="minorHAnsi" w:hAnsiTheme="minorHAnsi" w:cstheme="minorHAnsi"/>
                <w:b/>
                <w:bCs/>
                <w:sz w:val="18"/>
                <w:szCs w:val="18"/>
              </w:rPr>
              <w:t xml:space="preserve">MAXIMUM FOR ANY 1 DAY </w:t>
            </w:r>
          </w:p>
        </w:tc>
        <w:tc>
          <w:tcPr>
            <w:tcW w:w="1253"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636A2B66"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 xml:space="preserve">MAXIMUM FOR MONTHLY AVERAGE </w:t>
            </w:r>
          </w:p>
        </w:tc>
        <w:tc>
          <w:tcPr>
            <w:tcW w:w="930" w:type="dxa"/>
            <w:tcBorders>
              <w:top w:val="nil"/>
              <w:left w:val="nil"/>
              <w:bottom w:val="single" w:sz="8" w:space="0" w:color="auto"/>
              <w:right w:val="single" w:sz="8" w:space="0" w:color="auto"/>
            </w:tcBorders>
            <w:tcMar>
              <w:top w:w="0" w:type="dxa"/>
              <w:left w:w="156" w:type="dxa"/>
              <w:bottom w:w="0" w:type="dxa"/>
              <w:right w:w="156" w:type="dxa"/>
            </w:tcMar>
            <w:vAlign w:val="center"/>
            <w:hideMark/>
          </w:tcPr>
          <w:p w14:paraId="7B0FCE7A" w14:textId="77777777" w:rsidR="001C3940" w:rsidRPr="001C3940" w:rsidRDefault="001C3940">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 w:val="18"/>
                <w:szCs w:val="18"/>
              </w:rPr>
              <w:t>UNITS</w:t>
            </w:r>
          </w:p>
        </w:tc>
        <w:tc>
          <w:tcPr>
            <w:tcW w:w="0" w:type="auto"/>
            <w:vMerge/>
            <w:tcBorders>
              <w:top w:val="nil"/>
              <w:left w:val="nil"/>
              <w:bottom w:val="single" w:sz="8" w:space="0" w:color="auto"/>
              <w:right w:val="single" w:sz="8" w:space="0" w:color="auto"/>
            </w:tcBorders>
            <w:vAlign w:val="center"/>
            <w:hideMark/>
          </w:tcPr>
          <w:p w14:paraId="28712A23" w14:textId="77777777" w:rsidR="001C3940" w:rsidRPr="001C3940" w:rsidRDefault="001C3940">
            <w:pPr>
              <w:rPr>
                <w:rFonts w:asciiTheme="minorHAnsi" w:eastAsiaTheme="minorHAnsi" w:hAnsiTheme="minorHAnsi" w:cstheme="minorHAnsi"/>
                <w:b/>
                <w:bCs/>
                <w:sz w:val="18"/>
                <w:szCs w:val="18"/>
              </w:rPr>
            </w:pPr>
          </w:p>
        </w:tc>
        <w:tc>
          <w:tcPr>
            <w:tcW w:w="0" w:type="auto"/>
            <w:vMerge/>
            <w:tcBorders>
              <w:top w:val="nil"/>
              <w:left w:val="nil"/>
              <w:bottom w:val="single" w:sz="8" w:space="0" w:color="auto"/>
              <w:right w:val="double" w:sz="4" w:space="0" w:color="auto"/>
            </w:tcBorders>
            <w:vAlign w:val="center"/>
            <w:hideMark/>
          </w:tcPr>
          <w:p w14:paraId="186A5875" w14:textId="77777777" w:rsidR="001C3940" w:rsidRPr="001C3940" w:rsidRDefault="001C3940">
            <w:pPr>
              <w:rPr>
                <w:rFonts w:asciiTheme="minorHAnsi" w:eastAsiaTheme="minorHAnsi" w:hAnsiTheme="minorHAnsi" w:cstheme="minorHAnsi"/>
                <w:b/>
                <w:bCs/>
                <w:sz w:val="18"/>
                <w:szCs w:val="18"/>
              </w:rPr>
            </w:pPr>
          </w:p>
        </w:tc>
      </w:tr>
      <w:tr w:rsidR="001C3940" w:rsidRPr="001C3940" w14:paraId="088A6565"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4C6EE76D"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Chromium - Total</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5B12AB2" w14:textId="77777777" w:rsidR="001C3940" w:rsidRPr="001C3940" w:rsidRDefault="001C3940">
            <w:pPr>
              <w:spacing w:line="240" w:lineRule="atLeast"/>
              <w:jc w:val="center"/>
              <w:rPr>
                <w:rFonts w:asciiTheme="minorHAnsi" w:hAnsiTheme="minorHAnsi" w:cstheme="minorHAnsi"/>
                <w:sz w:val="18"/>
                <w:szCs w:val="18"/>
              </w:rPr>
            </w:pP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8BFD04D" w14:textId="77777777" w:rsidR="001C3940" w:rsidRPr="001C3940" w:rsidRDefault="001C3940">
            <w:pPr>
              <w:spacing w:line="240" w:lineRule="atLeast"/>
              <w:jc w:val="center"/>
              <w:rPr>
                <w:rFonts w:asciiTheme="minorHAnsi" w:hAnsiTheme="minorHAnsi" w:cstheme="minorHAnsi"/>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1A6C116"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54A3BCA" w14:textId="77777777" w:rsidR="001C3940" w:rsidRPr="001C3940" w:rsidRDefault="001C3940">
            <w:pPr>
              <w:rPr>
                <w:rFonts w:asciiTheme="minorHAnsi" w:hAnsiTheme="minorHAnsi" w:cstheme="minorHAnsi"/>
                <w:color w:val="000000"/>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BE48334"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0758FA05"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40607EC7"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Copper</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0EC5CC7" w14:textId="77777777" w:rsidR="001C3940" w:rsidRPr="001C3940" w:rsidRDefault="001C3940">
            <w:pPr>
              <w:spacing w:line="240" w:lineRule="atLeast"/>
              <w:jc w:val="center"/>
              <w:rPr>
                <w:rFonts w:asciiTheme="minorHAnsi" w:hAnsiTheme="minorHAnsi" w:cstheme="minorHAnsi"/>
                <w:sz w:val="18"/>
                <w:szCs w:val="18"/>
              </w:rPr>
            </w:pP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6B018E2" w14:textId="77777777" w:rsidR="001C3940" w:rsidRPr="001C3940" w:rsidRDefault="001C3940">
            <w:pPr>
              <w:spacing w:line="240" w:lineRule="atLeast"/>
              <w:jc w:val="center"/>
              <w:rPr>
                <w:rFonts w:asciiTheme="minorHAnsi" w:hAnsiTheme="minorHAnsi" w:cstheme="minorHAnsi"/>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CB760BA"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206BC7A"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7779665D"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674A7848"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B7C4B95"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Zinc</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6A6C950D"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629F12B9"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B9E3ED8"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0DD8CB4"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5E6BC3FC"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18A56688"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EF544EA"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lastRenderedPageBreak/>
              <w:t>Oil and Grease (Federal Alternate Monitoring)</w:t>
            </w:r>
            <w:r w:rsidRPr="001C3940">
              <w:rPr>
                <w:rFonts w:asciiTheme="minorHAnsi" w:hAnsiTheme="minorHAnsi" w:cstheme="minorHAnsi"/>
                <w:color w:val="000000"/>
                <w:sz w:val="18"/>
                <w:szCs w:val="18"/>
                <w:vertAlign w:val="superscript"/>
              </w:rPr>
              <w:t>2</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26187EC"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42A82414"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77CE7B6"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DD1FFCB"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1C4EDDF3"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Grab</w:t>
            </w:r>
          </w:p>
        </w:tc>
      </w:tr>
      <w:tr w:rsidR="001C3940" w:rsidRPr="001C3940" w14:paraId="55D473AC"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1C5B2C2D"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Fluoride</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0BA79BC"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single" w:sz="8" w:space="0" w:color="auto"/>
              <w:right w:val="single" w:sz="8" w:space="0" w:color="auto"/>
            </w:tcBorders>
            <w:shd w:val="clear" w:color="auto" w:fill="FFFFFF"/>
            <w:vAlign w:val="center"/>
          </w:tcPr>
          <w:p w14:paraId="3CDD14C3"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872533C" w14:textId="77777777" w:rsidR="001C3940" w:rsidRPr="001C3940" w:rsidRDefault="001C3940">
            <w:pPr>
              <w:spacing w:line="240" w:lineRule="atLeast"/>
              <w:rPr>
                <w:rFonts w:asciiTheme="minorHAnsi" w:hAnsiTheme="minorHAnsi" w:cstheme="minorHAnsi"/>
                <w:color w:val="000000"/>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4EFE8D5"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22C40A86"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0672D7B5"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26661C7"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Phosphorus</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CC1F665"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single" w:sz="8" w:space="0" w:color="auto"/>
              <w:right w:val="single" w:sz="8" w:space="0" w:color="auto"/>
            </w:tcBorders>
            <w:shd w:val="clear" w:color="auto" w:fill="FFFFFF"/>
            <w:vAlign w:val="center"/>
          </w:tcPr>
          <w:p w14:paraId="78165821"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C3FE938"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AE2CD4F"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39EAF983"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72FBC72C" w14:textId="77777777" w:rsidTr="001C3940">
        <w:trPr>
          <w:cantSplit/>
          <w:trHeight w:val="360"/>
          <w:jc w:val="center"/>
        </w:trPr>
        <w:tc>
          <w:tcPr>
            <w:tcW w:w="3748" w:type="dxa"/>
            <w:tcBorders>
              <w:top w:val="nil"/>
              <w:left w:val="double" w:sz="4"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EC9E84F"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Manganese</w:t>
            </w:r>
          </w:p>
        </w:tc>
        <w:tc>
          <w:tcPr>
            <w:tcW w:w="125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2E20953"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single" w:sz="8" w:space="0" w:color="auto"/>
              <w:right w:val="single" w:sz="8" w:space="0" w:color="auto"/>
            </w:tcBorders>
            <w:shd w:val="clear" w:color="auto" w:fill="FFFFFF"/>
            <w:vAlign w:val="center"/>
          </w:tcPr>
          <w:p w14:paraId="548C7AE9"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C541A9B"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18D7D9B"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single" w:sz="8" w:space="0" w:color="auto"/>
              <w:right w:val="double" w:sz="4" w:space="0" w:color="auto"/>
            </w:tcBorders>
            <w:shd w:val="clear" w:color="auto" w:fill="FFFFFF"/>
            <w:tcMar>
              <w:top w:w="0" w:type="dxa"/>
              <w:left w:w="156" w:type="dxa"/>
              <w:bottom w:w="0" w:type="dxa"/>
              <w:right w:w="156" w:type="dxa"/>
            </w:tcMar>
            <w:vAlign w:val="center"/>
            <w:hideMark/>
          </w:tcPr>
          <w:p w14:paraId="1C188039"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Composite</w:t>
            </w:r>
          </w:p>
        </w:tc>
      </w:tr>
      <w:tr w:rsidR="001C3940" w:rsidRPr="001C3940" w14:paraId="5D857D40" w14:textId="77777777" w:rsidTr="001C3940">
        <w:trPr>
          <w:cantSplit/>
          <w:trHeight w:val="360"/>
          <w:jc w:val="center"/>
        </w:trPr>
        <w:tc>
          <w:tcPr>
            <w:tcW w:w="3748" w:type="dxa"/>
            <w:tcBorders>
              <w:top w:val="nil"/>
              <w:left w:val="double" w:sz="4" w:space="0" w:color="auto"/>
              <w:bottom w:val="double" w:sz="4" w:space="0" w:color="auto"/>
              <w:right w:val="single" w:sz="8" w:space="0" w:color="auto"/>
            </w:tcBorders>
            <w:shd w:val="clear" w:color="auto" w:fill="FFFFFF"/>
            <w:tcMar>
              <w:top w:w="0" w:type="dxa"/>
              <w:left w:w="156" w:type="dxa"/>
              <w:bottom w:w="0" w:type="dxa"/>
              <w:right w:w="156" w:type="dxa"/>
            </w:tcMar>
            <w:vAlign w:val="center"/>
            <w:hideMark/>
          </w:tcPr>
          <w:p w14:paraId="4014D33A"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Total Toxic Organics (TTOs)</w:t>
            </w:r>
            <w:r w:rsidRPr="001C3940">
              <w:rPr>
                <w:rFonts w:asciiTheme="minorHAnsi" w:hAnsiTheme="minorHAnsi" w:cstheme="minorHAnsi"/>
                <w:color w:val="000000"/>
                <w:sz w:val="18"/>
                <w:szCs w:val="18"/>
                <w:vertAlign w:val="superscript"/>
              </w:rPr>
              <w:t>3</w:t>
            </w:r>
          </w:p>
        </w:tc>
        <w:tc>
          <w:tcPr>
            <w:tcW w:w="1253"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tcPr>
          <w:p w14:paraId="79F835CD"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1253" w:type="dxa"/>
            <w:tcBorders>
              <w:top w:val="nil"/>
              <w:left w:val="nil"/>
              <w:bottom w:val="double" w:sz="4" w:space="0" w:color="auto"/>
              <w:right w:val="single" w:sz="8" w:space="0" w:color="auto"/>
            </w:tcBorders>
            <w:shd w:val="clear" w:color="auto" w:fill="FFFFFF"/>
            <w:vAlign w:val="center"/>
          </w:tcPr>
          <w:p w14:paraId="42350297" w14:textId="77777777" w:rsidR="001C3940" w:rsidRPr="001C3940" w:rsidRDefault="001C3940">
            <w:pPr>
              <w:spacing w:line="240" w:lineRule="atLeast"/>
              <w:jc w:val="center"/>
              <w:rPr>
                <w:rFonts w:asciiTheme="minorHAnsi" w:hAnsiTheme="minorHAnsi" w:cstheme="minorHAnsi"/>
                <w:color w:val="000000"/>
                <w:sz w:val="18"/>
                <w:szCs w:val="18"/>
              </w:rPr>
            </w:pPr>
          </w:p>
        </w:tc>
        <w:tc>
          <w:tcPr>
            <w:tcW w:w="930"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06B14449" w14:textId="77777777" w:rsidR="001C3940" w:rsidRPr="001C3940" w:rsidRDefault="001C3940">
            <w:pPr>
              <w:spacing w:line="240" w:lineRule="atLeast"/>
              <w:rPr>
                <w:rFonts w:asciiTheme="minorHAnsi" w:hAnsiTheme="minorHAnsi" w:cstheme="minorHAnsi"/>
                <w:sz w:val="18"/>
                <w:szCs w:val="18"/>
              </w:rPr>
            </w:pPr>
            <w:r w:rsidRPr="001C3940">
              <w:rPr>
                <w:rFonts w:asciiTheme="minorHAnsi" w:hAnsiTheme="minorHAnsi" w:cstheme="minorHAnsi"/>
                <w:color w:val="000000"/>
                <w:sz w:val="18"/>
                <w:szCs w:val="18"/>
              </w:rPr>
              <w:t>Lbs./day</w:t>
            </w:r>
          </w:p>
        </w:tc>
        <w:tc>
          <w:tcPr>
            <w:tcW w:w="1068" w:type="dxa"/>
            <w:tcBorders>
              <w:top w:val="nil"/>
              <w:left w:val="nil"/>
              <w:bottom w:val="double" w:sz="4" w:space="0" w:color="auto"/>
              <w:right w:val="single" w:sz="8" w:space="0" w:color="auto"/>
            </w:tcBorders>
            <w:shd w:val="clear" w:color="auto" w:fill="FFFFFF"/>
            <w:tcMar>
              <w:top w:w="0" w:type="dxa"/>
              <w:left w:w="156" w:type="dxa"/>
              <w:bottom w:w="0" w:type="dxa"/>
              <w:right w:w="156" w:type="dxa"/>
            </w:tcMar>
            <w:vAlign w:val="center"/>
            <w:hideMark/>
          </w:tcPr>
          <w:p w14:paraId="5995476F"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Q</w:t>
            </w:r>
          </w:p>
        </w:tc>
        <w:tc>
          <w:tcPr>
            <w:tcW w:w="1098" w:type="dxa"/>
            <w:tcBorders>
              <w:top w:val="nil"/>
              <w:left w:val="nil"/>
              <w:bottom w:val="double" w:sz="4" w:space="0" w:color="auto"/>
              <w:right w:val="double" w:sz="4" w:space="0" w:color="auto"/>
            </w:tcBorders>
            <w:shd w:val="clear" w:color="auto" w:fill="FFFFFF"/>
            <w:tcMar>
              <w:top w:w="0" w:type="dxa"/>
              <w:left w:w="156" w:type="dxa"/>
              <w:bottom w:w="0" w:type="dxa"/>
              <w:right w:w="156" w:type="dxa"/>
            </w:tcMar>
            <w:vAlign w:val="center"/>
            <w:hideMark/>
          </w:tcPr>
          <w:p w14:paraId="4EE25FE4" w14:textId="77777777" w:rsidR="001C3940" w:rsidRPr="001C3940" w:rsidRDefault="001C3940">
            <w:pPr>
              <w:rPr>
                <w:rFonts w:asciiTheme="minorHAnsi" w:hAnsiTheme="minorHAnsi" w:cstheme="minorHAnsi"/>
                <w:sz w:val="18"/>
                <w:szCs w:val="18"/>
                <w:highlight w:val="yellow"/>
              </w:rPr>
            </w:pPr>
            <w:r w:rsidRPr="001C3940">
              <w:rPr>
                <w:rFonts w:asciiTheme="minorHAnsi" w:hAnsiTheme="minorHAnsi" w:cstheme="minorHAnsi"/>
                <w:color w:val="000000"/>
                <w:sz w:val="18"/>
                <w:szCs w:val="18"/>
                <w:highlight w:val="yellow"/>
              </w:rPr>
              <w:t>Grab</w:t>
            </w:r>
          </w:p>
        </w:tc>
      </w:tr>
    </w:tbl>
    <w:p w14:paraId="6522EEC4" w14:textId="77777777" w:rsidR="001C3940" w:rsidRPr="001C3940" w:rsidRDefault="001C3940" w:rsidP="001C3940">
      <w:pPr>
        <w:rPr>
          <w:rFonts w:asciiTheme="minorHAnsi" w:eastAsiaTheme="minorHAnsi" w:hAnsiTheme="minorHAnsi" w:cstheme="minorHAnsi"/>
          <w:sz w:val="18"/>
          <w:szCs w:val="18"/>
        </w:rPr>
      </w:pPr>
    </w:p>
    <w:tbl>
      <w:tblPr>
        <w:tblW w:w="0" w:type="auto"/>
        <w:tblCellMar>
          <w:left w:w="0" w:type="dxa"/>
          <w:right w:w="0" w:type="dxa"/>
        </w:tblCellMar>
        <w:tblLook w:val="04A0" w:firstRow="1" w:lastRow="0" w:firstColumn="1" w:lastColumn="0" w:noHBand="0" w:noVBand="1"/>
      </w:tblPr>
      <w:tblGrid>
        <w:gridCol w:w="9330"/>
      </w:tblGrid>
      <w:tr w:rsidR="001C3940" w:rsidRPr="001C3940" w14:paraId="6E060965" w14:textId="77777777" w:rsidTr="001C3940">
        <w:tc>
          <w:tcPr>
            <w:tcW w:w="935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082ED256" w14:textId="77777777" w:rsidR="001C3940" w:rsidRPr="001C3940" w:rsidRDefault="001C3940">
            <w:pPr>
              <w:autoSpaceDE w:val="0"/>
              <w:autoSpaceDN w:val="0"/>
              <w:rPr>
                <w:rFonts w:asciiTheme="minorHAnsi" w:hAnsiTheme="minorHAnsi" w:cstheme="minorHAnsi"/>
                <w:sz w:val="18"/>
                <w:szCs w:val="18"/>
              </w:rPr>
            </w:pPr>
            <w:r w:rsidRPr="001C3940">
              <w:rPr>
                <w:rFonts w:asciiTheme="minorHAnsi" w:hAnsiTheme="minorHAnsi" w:cstheme="minorHAnsi"/>
                <w:sz w:val="18"/>
                <w:szCs w:val="18"/>
              </w:rPr>
              <w:t>Notes to Table 2:</w:t>
            </w:r>
          </w:p>
          <w:p w14:paraId="0747EDC2" w14:textId="77777777" w:rsidR="001C3940" w:rsidRPr="001C3940" w:rsidRDefault="001C3940">
            <w:pPr>
              <w:autoSpaceDE w:val="0"/>
              <w:autoSpaceDN w:val="0"/>
              <w:rPr>
                <w:rFonts w:asciiTheme="minorHAnsi" w:hAnsiTheme="minorHAnsi" w:cstheme="minorHAnsi"/>
                <w:sz w:val="18"/>
                <w:szCs w:val="18"/>
              </w:rPr>
            </w:pPr>
          </w:p>
          <w:p w14:paraId="6D78EE03" w14:textId="77777777" w:rsidR="001C3940" w:rsidRPr="001C3940" w:rsidRDefault="001C3940">
            <w:pPr>
              <w:spacing w:line="240" w:lineRule="atLeast"/>
              <w:jc w:val="both"/>
              <w:rPr>
                <w:rFonts w:asciiTheme="minorHAnsi" w:hAnsiTheme="minorHAnsi" w:cstheme="minorHAnsi"/>
                <w:sz w:val="18"/>
                <w:szCs w:val="18"/>
              </w:rPr>
            </w:pPr>
            <w:r w:rsidRPr="001C3940">
              <w:rPr>
                <w:rFonts w:asciiTheme="minorHAnsi" w:hAnsiTheme="minorHAnsi" w:cstheme="minorHAnsi"/>
                <w:sz w:val="18"/>
                <w:szCs w:val="18"/>
              </w:rPr>
              <w:t xml:space="preserve">Abbreviations: A = Annual, S = Semi-Annual, Q = Quarterly, ED = Each Discharge, NR = Not Required, N/A = Not Applicable </w:t>
            </w:r>
          </w:p>
          <w:p w14:paraId="534FCE51" w14:textId="77777777" w:rsidR="001C3940" w:rsidRPr="001C3940" w:rsidRDefault="001C3940">
            <w:pPr>
              <w:autoSpaceDE w:val="0"/>
              <w:autoSpaceDN w:val="0"/>
              <w:rPr>
                <w:rFonts w:asciiTheme="minorHAnsi" w:hAnsiTheme="minorHAnsi" w:cstheme="minorHAnsi"/>
                <w:sz w:val="18"/>
                <w:szCs w:val="18"/>
              </w:rPr>
            </w:pPr>
          </w:p>
          <w:p w14:paraId="37AAE28D" w14:textId="634659D5" w:rsidR="001C3940" w:rsidRPr="009B2F07" w:rsidRDefault="001C3940" w:rsidP="009B2F07">
            <w:pPr>
              <w:pStyle w:val="ListParagraph"/>
              <w:numPr>
                <w:ilvl w:val="6"/>
                <w:numId w:val="11"/>
              </w:numPr>
              <w:tabs>
                <w:tab w:val="num" w:pos="360"/>
              </w:tabs>
              <w:spacing w:line="240" w:lineRule="atLeast"/>
              <w:ind w:left="330"/>
              <w:jc w:val="both"/>
              <w:rPr>
                <w:rFonts w:asciiTheme="minorHAnsi" w:hAnsiTheme="minorHAnsi" w:cstheme="minorHAnsi"/>
                <w:sz w:val="18"/>
                <w:szCs w:val="18"/>
              </w:rPr>
            </w:pPr>
            <w:r w:rsidRPr="009B2F07">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fifteen (15) minutes.</w:t>
            </w:r>
          </w:p>
          <w:p w14:paraId="31C20EFE" w14:textId="419D9F7F" w:rsidR="001C3940" w:rsidRPr="009B2F07" w:rsidRDefault="001C3940" w:rsidP="009B2F07">
            <w:pPr>
              <w:pStyle w:val="ListParagraph"/>
              <w:numPr>
                <w:ilvl w:val="6"/>
                <w:numId w:val="11"/>
              </w:numPr>
              <w:tabs>
                <w:tab w:val="num" w:pos="360"/>
              </w:tabs>
              <w:autoSpaceDE w:val="0"/>
              <w:autoSpaceDN w:val="0"/>
              <w:ind w:left="330"/>
              <w:jc w:val="both"/>
              <w:rPr>
                <w:rFonts w:asciiTheme="minorHAnsi" w:hAnsiTheme="minorHAnsi" w:cstheme="minorHAnsi"/>
                <w:sz w:val="18"/>
                <w:szCs w:val="18"/>
              </w:rPr>
            </w:pPr>
            <w:r w:rsidRPr="009B2F07">
              <w:rPr>
                <w:rFonts w:asciiTheme="minorHAnsi" w:hAnsiTheme="minorHAnsi" w:cstheme="minorHAnsi"/>
                <w:sz w:val="18"/>
                <w:szCs w:val="18"/>
              </w:rPr>
              <w:t xml:space="preserve">Oil and Grease Alternative Monitoring Standard </w:t>
            </w:r>
            <w:proofErr w:type="gramStart"/>
            <w:r w:rsidRPr="009B2F07">
              <w:rPr>
                <w:rFonts w:asciiTheme="minorHAnsi" w:hAnsiTheme="minorHAnsi" w:cstheme="minorHAnsi"/>
                <w:sz w:val="18"/>
                <w:szCs w:val="18"/>
              </w:rPr>
              <w:t>in lieu of</w:t>
            </w:r>
            <w:proofErr w:type="gramEnd"/>
            <w:r w:rsidRPr="009B2F07">
              <w:rPr>
                <w:rFonts w:asciiTheme="minorHAnsi" w:hAnsiTheme="minorHAnsi" w:cstheme="minorHAnsi"/>
                <w:sz w:val="18"/>
                <w:szCs w:val="18"/>
              </w:rPr>
              <w:t xml:space="preserve"> Total Toxic Organics (TTO) Monitoring as described in Section </w:t>
            </w:r>
            <w:r w:rsidRPr="009B2F07">
              <w:rPr>
                <w:rFonts w:asciiTheme="minorHAnsi" w:hAnsiTheme="minorHAnsi" w:cstheme="minorHAnsi"/>
                <w:sz w:val="18"/>
                <w:szCs w:val="18"/>
                <w:highlight w:val="yellow"/>
              </w:rPr>
              <w:t>VIII. Special Conditions</w:t>
            </w:r>
            <w:r w:rsidRPr="009B2F07">
              <w:rPr>
                <w:rFonts w:asciiTheme="minorHAnsi" w:hAnsiTheme="minorHAnsi" w:cstheme="minorHAnsi"/>
                <w:sz w:val="18"/>
                <w:szCs w:val="18"/>
              </w:rPr>
              <w:t>.</w:t>
            </w:r>
          </w:p>
          <w:p w14:paraId="1D88A0D1" w14:textId="77777777" w:rsidR="009B2F07" w:rsidRDefault="001C3940" w:rsidP="009B2F07">
            <w:pPr>
              <w:pStyle w:val="ListParagraph"/>
              <w:numPr>
                <w:ilvl w:val="6"/>
                <w:numId w:val="11"/>
              </w:numPr>
              <w:tabs>
                <w:tab w:val="num" w:pos="360"/>
              </w:tabs>
              <w:autoSpaceDE w:val="0"/>
              <w:autoSpaceDN w:val="0"/>
              <w:ind w:left="330"/>
              <w:jc w:val="both"/>
              <w:rPr>
                <w:rFonts w:asciiTheme="minorHAnsi" w:hAnsiTheme="minorHAnsi" w:cstheme="minorHAnsi"/>
                <w:sz w:val="18"/>
                <w:szCs w:val="18"/>
              </w:rPr>
            </w:pPr>
            <w:r w:rsidRPr="009B2F07">
              <w:rPr>
                <w:rFonts w:asciiTheme="minorHAnsi" w:hAnsiTheme="minorHAnsi" w:cstheme="minorHAnsi"/>
                <w:sz w:val="18"/>
                <w:szCs w:val="18"/>
              </w:rPr>
              <w:t>The sum of the individual organic constituents as defined in 40 CFR 465.02 (j) for TTO is as follows:  1,1,1-Trichloroethane, 1,1-Dichloroethane, 1,1,2,2-Tetrachloroethane, Bis (2-chloroethyl) ether, Chloroform, 1,1-Dichloroethylene, Methylene chloride (dichloromethane), Pentachlorophenol, Bis (2-ethylhexyl) phthalate, Butyl benzyl-phthalate, Di-N-butyl phthalate, Phenanthrene, Tetrachloroethylene, Toluene. Compliance with the Limit shall be compared against the summation of all quantifiable values greater than 0.01 mg/L.</w:t>
            </w:r>
          </w:p>
          <w:p w14:paraId="536C654B" w14:textId="0347D5B7" w:rsidR="001C3940" w:rsidRPr="009B2F07" w:rsidRDefault="001C3940" w:rsidP="009B2F07">
            <w:pPr>
              <w:pStyle w:val="ListParagraph"/>
              <w:numPr>
                <w:ilvl w:val="6"/>
                <w:numId w:val="11"/>
              </w:numPr>
              <w:tabs>
                <w:tab w:val="num" w:pos="360"/>
              </w:tabs>
              <w:autoSpaceDE w:val="0"/>
              <w:autoSpaceDN w:val="0"/>
              <w:ind w:left="330"/>
              <w:jc w:val="both"/>
              <w:rPr>
                <w:rFonts w:asciiTheme="minorHAnsi" w:hAnsiTheme="minorHAnsi" w:cstheme="minorHAnsi"/>
                <w:sz w:val="18"/>
                <w:szCs w:val="18"/>
              </w:rPr>
            </w:pPr>
            <w:r w:rsidRPr="009B2F07">
              <w:rPr>
                <w:rFonts w:asciiTheme="minorHAnsi" w:hAnsiTheme="minorHAnsi" w:cstheme="minorHAnsi"/>
                <w:sz w:val="18"/>
                <w:szCs w:val="18"/>
                <w:highlight w:val="yellow"/>
              </w:rPr>
              <w:t>Monitoring to be conducted as outlined in Permit Section V</w:t>
            </w:r>
            <w:r w:rsidR="005214C9">
              <w:rPr>
                <w:rFonts w:asciiTheme="minorHAnsi" w:hAnsiTheme="minorHAnsi" w:cstheme="minorHAnsi"/>
                <w:sz w:val="18"/>
                <w:szCs w:val="18"/>
                <w:highlight w:val="yellow"/>
              </w:rPr>
              <w:t>I</w:t>
            </w:r>
            <w:r w:rsidRPr="009B2F07">
              <w:rPr>
                <w:rFonts w:asciiTheme="minorHAnsi" w:hAnsiTheme="minorHAnsi" w:cstheme="minorHAnsi"/>
                <w:sz w:val="18"/>
                <w:szCs w:val="18"/>
                <w:highlight w:val="yellow"/>
              </w:rPr>
              <w:t>I.D and Permit Fact Sheet Section B.1.e.</w:t>
            </w:r>
          </w:p>
          <w:p w14:paraId="0076C47E" w14:textId="77777777" w:rsidR="001C3940" w:rsidRPr="001C3940" w:rsidRDefault="001C3940">
            <w:pPr>
              <w:autoSpaceDE w:val="0"/>
              <w:autoSpaceDN w:val="0"/>
              <w:ind w:left="330" w:hanging="360"/>
              <w:jc w:val="both"/>
              <w:rPr>
                <w:rFonts w:asciiTheme="minorHAnsi" w:hAnsiTheme="minorHAnsi" w:cstheme="minorHAnsi"/>
                <w:sz w:val="18"/>
                <w:szCs w:val="18"/>
                <w:highlight w:val="yellow"/>
              </w:rPr>
            </w:pPr>
            <w:r w:rsidRPr="001C3940">
              <w:rPr>
                <w:rFonts w:asciiTheme="minorHAnsi" w:hAnsiTheme="minorHAnsi" w:cstheme="minorHAnsi"/>
                <w:sz w:val="18"/>
                <w:szCs w:val="18"/>
                <w:highlight w:val="yellow"/>
              </w:rPr>
              <w:t>5.     The Permittee is required to report flow for each discharge to the Collection Station via an Inland Empire Brine Line Manifest Form.  In addition, flow is confirmed and measured for compliance and billing purposes via the Collection Station Flow Meter.</w:t>
            </w:r>
          </w:p>
          <w:p w14:paraId="675CCBDF" w14:textId="77777777" w:rsidR="001C3940" w:rsidRPr="001C3940" w:rsidRDefault="001C3940">
            <w:pPr>
              <w:ind w:left="330" w:hanging="360"/>
              <w:rPr>
                <w:rFonts w:asciiTheme="minorHAnsi" w:hAnsiTheme="minorHAnsi" w:cstheme="minorHAnsi"/>
                <w:sz w:val="18"/>
                <w:szCs w:val="18"/>
              </w:rPr>
            </w:pPr>
            <w:r w:rsidRPr="001C3940">
              <w:rPr>
                <w:rFonts w:asciiTheme="minorHAnsi" w:hAnsiTheme="minorHAnsi" w:cstheme="minorHAnsi"/>
                <w:sz w:val="18"/>
                <w:szCs w:val="18"/>
                <w:highlight w:val="yellow"/>
              </w:rPr>
              <w:t>6.     The Permittee cannot separate the SAWPA Industrial Process Wastestreams from the SAWPA Industrial Non-Process Wastestreams prior to the monitoring point. The SAWPA Wastestream Correction Formula (WCF) has been applied to determine the applicable discharge limitations.</w:t>
            </w:r>
          </w:p>
        </w:tc>
      </w:tr>
    </w:tbl>
    <w:p w14:paraId="7DE35772" w14:textId="77777777" w:rsidR="001C3940" w:rsidRPr="001C3940" w:rsidRDefault="001C3940" w:rsidP="00B62454">
      <w:pPr>
        <w:widowControl w:val="0"/>
        <w:spacing w:line="240" w:lineRule="atLeast"/>
        <w:rPr>
          <w:rFonts w:asciiTheme="minorHAnsi" w:hAnsiTheme="minorHAnsi" w:cstheme="minorHAnsi"/>
          <w:sz w:val="24"/>
          <w:szCs w:val="24"/>
        </w:rPr>
      </w:pPr>
    </w:p>
    <w:p w14:paraId="683DE16F" w14:textId="77777777" w:rsidR="00EB307A" w:rsidRPr="001C3940" w:rsidRDefault="00EB307A" w:rsidP="00EB307A">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Specific Effluent Limitation Requirements</w:t>
      </w:r>
    </w:p>
    <w:p w14:paraId="28FE447B" w14:textId="4B52D734" w:rsidR="00EB307A" w:rsidRPr="001C3940" w:rsidRDefault="00EB307A" w:rsidP="001C3940">
      <w:pPr>
        <w:pStyle w:val="ListParagraph"/>
        <w:numPr>
          <w:ilvl w:val="1"/>
          <w:numId w:val="25"/>
        </w:numPr>
        <w:tabs>
          <w:tab w:val="clear" w:pos="1440"/>
        </w:tabs>
        <w:jc w:val="both"/>
        <w:rPr>
          <w:rFonts w:asciiTheme="minorHAnsi" w:hAnsiTheme="minorHAnsi" w:cstheme="minorHAnsi"/>
          <w:sz w:val="22"/>
          <w:szCs w:val="22"/>
        </w:rPr>
      </w:pPr>
      <w:r w:rsidRPr="001C3940">
        <w:rPr>
          <w:rFonts w:asciiTheme="minorHAnsi" w:hAnsiTheme="minorHAnsi" w:cstheme="minorHAnsi"/>
          <w:sz w:val="22"/>
          <w:szCs w:val="22"/>
        </w:rPr>
        <w:t xml:space="preserve">During the term of this permit, the Permittee shall not discharge wastewater containing any of the pollutants or pollutant property </w:t>
      </w:r>
      <w:proofErr w:type="gramStart"/>
      <w:r w:rsidRPr="001C3940">
        <w:rPr>
          <w:rFonts w:asciiTheme="minorHAnsi" w:hAnsiTheme="minorHAnsi" w:cstheme="minorHAnsi"/>
          <w:sz w:val="22"/>
          <w:szCs w:val="22"/>
        </w:rPr>
        <w:t>in excess of</w:t>
      </w:r>
      <w:proofErr w:type="gramEnd"/>
      <w:r w:rsidRPr="001C3940">
        <w:rPr>
          <w:rFonts w:asciiTheme="minorHAnsi" w:hAnsiTheme="minorHAnsi" w:cstheme="minorHAnsi"/>
          <w:sz w:val="22"/>
          <w:szCs w:val="22"/>
        </w:rPr>
        <w:t xml:space="preserve"> that listed in Table</w:t>
      </w:r>
      <w:r w:rsidR="009B2F07">
        <w:rPr>
          <w:rFonts w:asciiTheme="minorHAnsi" w:hAnsiTheme="minorHAnsi" w:cstheme="minorHAnsi"/>
          <w:sz w:val="22"/>
          <w:szCs w:val="22"/>
        </w:rPr>
        <w:t>s</w:t>
      </w:r>
      <w:r w:rsidRPr="001C3940">
        <w:rPr>
          <w:rFonts w:asciiTheme="minorHAnsi" w:hAnsiTheme="minorHAnsi" w:cstheme="minorHAnsi"/>
          <w:sz w:val="22"/>
          <w:szCs w:val="22"/>
        </w:rPr>
        <w:t xml:space="preserve"> 1</w:t>
      </w:r>
      <w:r w:rsidR="009B2F07">
        <w:rPr>
          <w:rFonts w:asciiTheme="minorHAnsi" w:hAnsiTheme="minorHAnsi" w:cstheme="minorHAnsi"/>
          <w:sz w:val="22"/>
          <w:szCs w:val="22"/>
        </w:rPr>
        <w:t xml:space="preserve"> </w:t>
      </w:r>
      <w:r w:rsidR="009B2F07" w:rsidRPr="009B2F07">
        <w:rPr>
          <w:rFonts w:asciiTheme="minorHAnsi" w:hAnsiTheme="minorHAnsi" w:cstheme="minorHAnsi"/>
          <w:sz w:val="22"/>
          <w:szCs w:val="22"/>
          <w:highlight w:val="yellow"/>
        </w:rPr>
        <w:t>and 2</w:t>
      </w:r>
      <w:r w:rsidRPr="001C3940">
        <w:rPr>
          <w:rFonts w:asciiTheme="minorHAnsi" w:hAnsiTheme="minorHAnsi" w:cstheme="minorHAnsi"/>
          <w:sz w:val="22"/>
          <w:szCs w:val="22"/>
        </w:rPr>
        <w:t xml:space="preserve"> from the Monitoring Point(s) identified. Where more than one limit is applicable, compliance with the conditions of this Permit shall be determined using the most stringent applicable limit.</w:t>
      </w:r>
    </w:p>
    <w:p w14:paraId="3D95DE67" w14:textId="06E93492" w:rsidR="00EB307A" w:rsidRPr="001C3940" w:rsidRDefault="00EB307A" w:rsidP="001C3940">
      <w:pPr>
        <w:pStyle w:val="BodyText"/>
        <w:numPr>
          <w:ilvl w:val="1"/>
          <w:numId w:val="25"/>
        </w:numPr>
        <w:tabs>
          <w:tab w:val="clear" w:pos="1440"/>
        </w:tabs>
        <w:spacing w:line="240" w:lineRule="auto"/>
        <w:rPr>
          <w:rFonts w:asciiTheme="minorHAnsi" w:hAnsiTheme="minorHAnsi" w:cstheme="minorHAnsi"/>
          <w:sz w:val="22"/>
          <w:szCs w:val="22"/>
        </w:rPr>
      </w:pPr>
      <w:r w:rsidRPr="001C3940">
        <w:rPr>
          <w:rFonts w:asciiTheme="minorHAnsi" w:hAnsiTheme="minorHAnsi" w:cstheme="minorHAnsi"/>
          <w:sz w:val="22"/>
          <w:szCs w:val="22"/>
        </w:rPr>
        <w:t xml:space="preserve">The wastewater discharged from the Permittee that is regulated by this Permit is subject to the local limitations established by the Ordinance, or any successors thereto, and associated Resolutions, </w:t>
      </w:r>
      <w:proofErr w:type="gramStart"/>
      <w:r w:rsidRPr="001C3940">
        <w:rPr>
          <w:rFonts w:asciiTheme="minorHAnsi" w:hAnsiTheme="minorHAnsi" w:cstheme="minorHAnsi"/>
          <w:sz w:val="22"/>
          <w:szCs w:val="22"/>
        </w:rPr>
        <w:t>whether or not</w:t>
      </w:r>
      <w:proofErr w:type="gramEnd"/>
      <w:r w:rsidRPr="001C3940">
        <w:rPr>
          <w:rFonts w:asciiTheme="minorHAnsi" w:hAnsiTheme="minorHAnsi" w:cstheme="minorHAnsi"/>
          <w:sz w:val="22"/>
          <w:szCs w:val="22"/>
        </w:rPr>
        <w:t xml:space="preserve"> the constituent is listed in Section VI of this Permit.  </w:t>
      </w:r>
    </w:p>
    <w:p w14:paraId="0024273B" w14:textId="77777777" w:rsidR="00EB307A" w:rsidRPr="001C3940" w:rsidRDefault="00EB307A" w:rsidP="001C3940">
      <w:pPr>
        <w:pStyle w:val="ListParagraph"/>
        <w:widowControl w:val="0"/>
        <w:numPr>
          <w:ilvl w:val="1"/>
          <w:numId w:val="25"/>
        </w:numPr>
        <w:tabs>
          <w:tab w:val="clear" w:pos="1440"/>
          <w:tab w:val="left" w:pos="-1440"/>
          <w:tab w:val="left" w:pos="-720"/>
        </w:tabs>
        <w:suppressAutoHyphens/>
        <w:spacing w:line="240" w:lineRule="atLeast"/>
        <w:contextualSpacing w:val="0"/>
        <w:jc w:val="both"/>
        <w:rPr>
          <w:rFonts w:asciiTheme="minorHAnsi" w:hAnsiTheme="minorHAnsi" w:cstheme="minorHAnsi"/>
          <w:sz w:val="24"/>
          <w:szCs w:val="24"/>
        </w:rPr>
      </w:pPr>
      <w:r w:rsidRPr="001C3940">
        <w:rPr>
          <w:rFonts w:asciiTheme="minorHAnsi" w:hAnsiTheme="minorHAnsi" w:cstheme="minorHAnsi"/>
          <w:bCs/>
          <w:iCs/>
          <w:spacing w:val="-3"/>
          <w:sz w:val="22"/>
          <w:szCs w:val="22"/>
        </w:rPr>
        <w:t xml:space="preserve">The </w:t>
      </w:r>
      <w:r w:rsidRPr="001C3940">
        <w:rPr>
          <w:rFonts w:asciiTheme="minorHAnsi" w:hAnsiTheme="minorHAnsi" w:cstheme="minorHAnsi"/>
          <w:sz w:val="22"/>
          <w:szCs w:val="22"/>
        </w:rPr>
        <w:t>Control Authorities</w:t>
      </w:r>
      <w:r w:rsidRPr="001C3940">
        <w:rPr>
          <w:rFonts w:asciiTheme="minorHAnsi" w:hAnsiTheme="minorHAnsi" w:cstheme="minorHAnsi"/>
          <w:bCs/>
          <w:iCs/>
          <w:spacing w:val="-3"/>
          <w:sz w:val="22"/>
          <w:szCs w:val="22"/>
        </w:rPr>
        <w:t xml:space="preserve"> may establish more stringent pollutant limits or additional site-specific pollutant limits when, in the judgment of the </w:t>
      </w:r>
      <w:r w:rsidRPr="001C3940">
        <w:rPr>
          <w:rFonts w:asciiTheme="minorHAnsi" w:hAnsiTheme="minorHAnsi" w:cstheme="minorHAnsi"/>
          <w:sz w:val="22"/>
          <w:szCs w:val="22"/>
        </w:rPr>
        <w:t>Control Authorities</w:t>
      </w:r>
      <w:r w:rsidRPr="001C3940">
        <w:rPr>
          <w:rFonts w:asciiTheme="minorHAnsi" w:hAnsiTheme="minorHAnsi" w:cstheme="minorHAnsi"/>
          <w:bCs/>
          <w:iCs/>
          <w:spacing w:val="-3"/>
          <w:sz w:val="22"/>
          <w:szCs w:val="22"/>
        </w:rPr>
        <w:t>, such limitations are necessary to implement the provisions of the Pretreatment regulations.</w:t>
      </w:r>
    </w:p>
    <w:p w14:paraId="476E780A" w14:textId="4416B205" w:rsidR="00EB307A" w:rsidRPr="009B2F07" w:rsidRDefault="00EB307A" w:rsidP="001C3940">
      <w:pPr>
        <w:pStyle w:val="ListParagraph"/>
        <w:widowControl w:val="0"/>
        <w:numPr>
          <w:ilvl w:val="1"/>
          <w:numId w:val="25"/>
        </w:numPr>
        <w:tabs>
          <w:tab w:val="clear" w:pos="1440"/>
          <w:tab w:val="left" w:pos="-1440"/>
          <w:tab w:val="left" w:pos="-720"/>
        </w:tabs>
        <w:suppressAutoHyphens/>
        <w:spacing w:line="240" w:lineRule="atLeast"/>
        <w:contextualSpacing w:val="0"/>
        <w:jc w:val="both"/>
        <w:rPr>
          <w:rFonts w:asciiTheme="minorHAnsi" w:hAnsiTheme="minorHAnsi" w:cstheme="minorHAnsi"/>
          <w:sz w:val="24"/>
          <w:szCs w:val="24"/>
        </w:rPr>
      </w:pPr>
      <w:r w:rsidRPr="001C3940">
        <w:rPr>
          <w:rFonts w:asciiTheme="minorHAnsi" w:hAnsiTheme="minorHAnsi" w:cstheme="minorHAnsi"/>
          <w:bCs/>
          <w:iCs/>
          <w:spacing w:val="-3"/>
          <w:sz w:val="22"/>
          <w:szCs w:val="22"/>
        </w:rPr>
        <w:t>The Permittee is advised that definitions applying to this Permit are provided in the Ordinance.</w:t>
      </w:r>
    </w:p>
    <w:p w14:paraId="35B83246" w14:textId="1500C517" w:rsidR="009B2F07" w:rsidRPr="009B2F07" w:rsidRDefault="009B2F07" w:rsidP="009B2F07">
      <w:pPr>
        <w:pStyle w:val="ListParagraph"/>
        <w:widowControl w:val="0"/>
        <w:numPr>
          <w:ilvl w:val="1"/>
          <w:numId w:val="25"/>
        </w:numPr>
        <w:tabs>
          <w:tab w:val="clear" w:pos="1440"/>
          <w:tab w:val="left" w:pos="-1440"/>
          <w:tab w:val="left" w:pos="-720"/>
        </w:tabs>
        <w:suppressAutoHyphens/>
        <w:spacing w:line="240" w:lineRule="atLeast"/>
        <w:contextualSpacing w:val="0"/>
        <w:jc w:val="both"/>
        <w:rPr>
          <w:rFonts w:asciiTheme="minorHAnsi" w:hAnsiTheme="minorHAnsi" w:cstheme="minorHAnsi"/>
          <w:bCs/>
          <w:iCs/>
          <w:spacing w:val="-3"/>
          <w:sz w:val="22"/>
          <w:szCs w:val="22"/>
          <w:highlight w:val="yellow"/>
        </w:rPr>
      </w:pPr>
      <w:r w:rsidRPr="009B2F07">
        <w:rPr>
          <w:rFonts w:asciiTheme="minorHAnsi" w:hAnsiTheme="minorHAnsi" w:cstheme="minorHAnsi"/>
          <w:bCs/>
          <w:iCs/>
          <w:spacing w:val="-3"/>
          <w:sz w:val="22"/>
          <w:szCs w:val="22"/>
          <w:highlight w:val="yellow"/>
        </w:rPr>
        <w:lastRenderedPageBreak/>
        <w:t xml:space="preserve">The Combined Wastestream Formula was used to calculate the limits in Table </w:t>
      </w:r>
      <w:r>
        <w:rPr>
          <w:rFonts w:asciiTheme="minorHAnsi" w:hAnsiTheme="minorHAnsi" w:cstheme="minorHAnsi"/>
          <w:bCs/>
          <w:iCs/>
          <w:spacing w:val="-3"/>
          <w:sz w:val="22"/>
          <w:szCs w:val="22"/>
          <w:highlight w:val="yellow"/>
        </w:rPr>
        <w:t>2</w:t>
      </w:r>
      <w:r w:rsidRPr="009B2F07">
        <w:rPr>
          <w:rFonts w:asciiTheme="minorHAnsi" w:hAnsiTheme="minorHAnsi" w:cstheme="minorHAnsi"/>
          <w:bCs/>
          <w:iCs/>
          <w:spacing w:val="-3"/>
          <w:sz w:val="22"/>
          <w:szCs w:val="22"/>
          <w:highlight w:val="yellow"/>
        </w:rPr>
        <w:t>. The procedure for calculating the limits was</w:t>
      </w:r>
      <w:r>
        <w:rPr>
          <w:rFonts w:asciiTheme="minorHAnsi" w:hAnsiTheme="minorHAnsi" w:cstheme="minorHAnsi"/>
          <w:bCs/>
          <w:iCs/>
          <w:spacing w:val="-3"/>
          <w:sz w:val="22"/>
          <w:szCs w:val="22"/>
          <w:highlight w:val="yellow"/>
        </w:rPr>
        <w:t xml:space="preserve"> the</w:t>
      </w:r>
      <w:r w:rsidRPr="009B2F07">
        <w:rPr>
          <w:rFonts w:asciiTheme="minorHAnsi" w:hAnsiTheme="minorHAnsi" w:cstheme="minorHAnsi"/>
          <w:bCs/>
          <w:iCs/>
          <w:spacing w:val="-3"/>
          <w:sz w:val="22"/>
          <w:szCs w:val="22"/>
          <w:highlight w:val="yellow"/>
        </w:rPr>
        <w:t xml:space="preserve"> CWF calc</w:t>
      </w:r>
      <w:r>
        <w:rPr>
          <w:rFonts w:asciiTheme="minorHAnsi" w:hAnsiTheme="minorHAnsi" w:cstheme="minorHAnsi"/>
          <w:bCs/>
          <w:iCs/>
          <w:spacing w:val="-3"/>
          <w:sz w:val="22"/>
          <w:szCs w:val="22"/>
          <w:highlight w:val="yellow"/>
        </w:rPr>
        <w:t>ulation</w:t>
      </w:r>
      <w:r w:rsidRPr="009B2F07">
        <w:rPr>
          <w:rFonts w:asciiTheme="minorHAnsi" w:hAnsiTheme="minorHAnsi" w:cstheme="minorHAnsi"/>
          <w:bCs/>
          <w:iCs/>
          <w:spacing w:val="-3"/>
          <w:sz w:val="22"/>
          <w:szCs w:val="22"/>
          <w:highlight w:val="yellow"/>
        </w:rPr>
        <w:t>.</w:t>
      </w:r>
      <w:r>
        <w:rPr>
          <w:rFonts w:asciiTheme="minorHAnsi" w:hAnsiTheme="minorHAnsi" w:cstheme="minorHAnsi"/>
          <w:bCs/>
          <w:iCs/>
          <w:spacing w:val="-3"/>
          <w:sz w:val="22"/>
          <w:szCs w:val="22"/>
          <w:highlight w:val="yellow"/>
        </w:rPr>
        <w:t xml:space="preserve">  </w:t>
      </w:r>
      <w:r w:rsidRPr="009B2F07">
        <w:rPr>
          <w:rFonts w:asciiTheme="minorHAnsi" w:hAnsiTheme="minorHAnsi" w:cstheme="minorHAnsi"/>
          <w:bCs/>
          <w:iCs/>
          <w:spacing w:val="-3"/>
          <w:sz w:val="22"/>
          <w:szCs w:val="22"/>
          <w:highlight w:val="yellow"/>
        </w:rPr>
        <w:t xml:space="preserve">The Flow Weighted Average formula was used to calculate the limits in Table 2. </w:t>
      </w:r>
      <w:r>
        <w:rPr>
          <w:rFonts w:asciiTheme="minorHAnsi" w:hAnsiTheme="minorHAnsi" w:cstheme="minorHAnsi"/>
          <w:bCs/>
          <w:iCs/>
          <w:spacing w:val="-3"/>
          <w:sz w:val="22"/>
          <w:szCs w:val="22"/>
          <w:highlight w:val="yellow"/>
        </w:rPr>
        <w:t xml:space="preserve"> </w:t>
      </w:r>
      <w:r w:rsidRPr="009B2F07">
        <w:rPr>
          <w:rFonts w:asciiTheme="minorHAnsi" w:hAnsiTheme="minorHAnsi" w:cstheme="minorHAnsi"/>
          <w:bCs/>
          <w:iCs/>
          <w:spacing w:val="-3"/>
          <w:sz w:val="22"/>
          <w:szCs w:val="22"/>
          <w:highlight w:val="yellow"/>
        </w:rPr>
        <w:t xml:space="preserve">The procedure for calculating the limits was </w:t>
      </w:r>
      <w:r>
        <w:rPr>
          <w:rFonts w:asciiTheme="minorHAnsi" w:hAnsiTheme="minorHAnsi" w:cstheme="minorHAnsi"/>
          <w:bCs/>
          <w:iCs/>
          <w:spacing w:val="-3"/>
          <w:sz w:val="22"/>
          <w:szCs w:val="22"/>
          <w:highlight w:val="yellow"/>
        </w:rPr>
        <w:t xml:space="preserve">the </w:t>
      </w:r>
      <w:r w:rsidRPr="009B2F07">
        <w:rPr>
          <w:rFonts w:asciiTheme="minorHAnsi" w:hAnsiTheme="minorHAnsi" w:cstheme="minorHAnsi"/>
          <w:bCs/>
          <w:iCs/>
          <w:spacing w:val="-3"/>
          <w:sz w:val="22"/>
          <w:szCs w:val="22"/>
          <w:highlight w:val="yellow"/>
        </w:rPr>
        <w:t>FWA calc</w:t>
      </w:r>
      <w:r>
        <w:rPr>
          <w:rFonts w:asciiTheme="minorHAnsi" w:hAnsiTheme="minorHAnsi" w:cstheme="minorHAnsi"/>
          <w:bCs/>
          <w:iCs/>
          <w:spacing w:val="-3"/>
          <w:sz w:val="22"/>
          <w:szCs w:val="22"/>
          <w:highlight w:val="yellow"/>
        </w:rPr>
        <w:t>ulation</w:t>
      </w:r>
      <w:r w:rsidRPr="009B2F07">
        <w:rPr>
          <w:rFonts w:asciiTheme="minorHAnsi" w:hAnsiTheme="minorHAnsi" w:cstheme="minorHAnsi"/>
          <w:bCs/>
          <w:iCs/>
          <w:spacing w:val="-3"/>
          <w:sz w:val="22"/>
          <w:szCs w:val="22"/>
          <w:highlight w:val="yellow"/>
        </w:rPr>
        <w:t>.</w:t>
      </w:r>
      <w:r>
        <w:rPr>
          <w:rFonts w:asciiTheme="minorHAnsi" w:hAnsiTheme="minorHAnsi" w:cstheme="minorHAnsi"/>
          <w:bCs/>
          <w:iCs/>
          <w:spacing w:val="-3"/>
          <w:sz w:val="22"/>
          <w:szCs w:val="22"/>
          <w:highlight w:val="yellow"/>
        </w:rPr>
        <w:t xml:space="preserve">  </w:t>
      </w:r>
      <w:r w:rsidRPr="009B2F07">
        <w:rPr>
          <w:rFonts w:asciiTheme="minorHAnsi" w:hAnsiTheme="minorHAnsi" w:cstheme="minorHAnsi"/>
          <w:bCs/>
          <w:iCs/>
          <w:spacing w:val="-3"/>
          <w:sz w:val="22"/>
          <w:szCs w:val="22"/>
          <w:highlight w:val="yellow"/>
        </w:rPr>
        <w:t>Production based limits are specified in Table 2. The Permittee is required to provide Production Data.</w:t>
      </w:r>
    </w:p>
    <w:p w14:paraId="125702AE" w14:textId="37CD9BD5" w:rsidR="009B2F07" w:rsidRPr="009B2F07" w:rsidRDefault="009B2F07" w:rsidP="009B2F07">
      <w:pPr>
        <w:pStyle w:val="BodyText"/>
        <w:numPr>
          <w:ilvl w:val="1"/>
          <w:numId w:val="25"/>
        </w:numPr>
        <w:tabs>
          <w:tab w:val="clear" w:pos="1440"/>
        </w:tabs>
        <w:spacing w:line="240" w:lineRule="auto"/>
        <w:rPr>
          <w:rFonts w:asciiTheme="minorHAnsi" w:hAnsiTheme="minorHAnsi" w:cstheme="minorHAnsi"/>
          <w:sz w:val="22"/>
          <w:szCs w:val="22"/>
          <w:highlight w:val="yellow"/>
        </w:rPr>
      </w:pPr>
      <w:r w:rsidRPr="009B2F07">
        <w:rPr>
          <w:rFonts w:asciiTheme="minorHAnsi" w:hAnsiTheme="minorHAnsi" w:cstheme="minorHAnsi"/>
          <w:sz w:val="22"/>
          <w:szCs w:val="22"/>
          <w:highlight w:val="yellow"/>
        </w:rPr>
        <w:t xml:space="preserve">Equivalent Mass Limits have been calculated and included in this Permit in place of the concentration limits established for the Categorical Pretreatment Standards in Table </w:t>
      </w:r>
      <w:r w:rsidR="0092656A">
        <w:rPr>
          <w:rFonts w:asciiTheme="minorHAnsi" w:hAnsiTheme="minorHAnsi" w:cstheme="minorHAnsi"/>
          <w:sz w:val="22"/>
          <w:szCs w:val="22"/>
          <w:highlight w:val="yellow"/>
        </w:rPr>
        <w:t>2</w:t>
      </w:r>
      <w:r w:rsidRPr="009B2F07">
        <w:rPr>
          <w:rFonts w:asciiTheme="minorHAnsi" w:hAnsiTheme="minorHAnsi" w:cstheme="minorHAnsi"/>
          <w:sz w:val="22"/>
          <w:szCs w:val="22"/>
          <w:highlight w:val="yellow"/>
        </w:rPr>
        <w:t xml:space="preserve">.  These equivalent mass limits have been calculated based on the data submitted by the Permittee in its application for the development of these alternative limits, which is incorporated here by reference as part of this Permit. The Permittee shall immediately inform </w:t>
      </w:r>
      <w:r w:rsidR="00931780">
        <w:rPr>
          <w:rFonts w:asciiTheme="minorHAnsi" w:hAnsiTheme="minorHAnsi" w:cstheme="minorHAnsi"/>
          <w:sz w:val="22"/>
          <w:szCs w:val="22"/>
          <w:highlight w:val="yellow"/>
        </w:rPr>
        <w:t xml:space="preserve">The Control Authorities </w:t>
      </w:r>
      <w:r w:rsidRPr="009B2F07">
        <w:rPr>
          <w:rFonts w:asciiTheme="minorHAnsi" w:hAnsiTheme="minorHAnsi" w:cstheme="minorHAnsi"/>
          <w:sz w:val="22"/>
          <w:szCs w:val="22"/>
          <w:highlight w:val="yellow"/>
        </w:rPr>
        <w:t xml:space="preserve">of any significant (+/-20%) changes to these data that may affect these calculations.  </w:t>
      </w:r>
      <w:proofErr w:type="gramStart"/>
      <w:r w:rsidRPr="009B2F07">
        <w:rPr>
          <w:rFonts w:asciiTheme="minorHAnsi" w:hAnsiTheme="minorHAnsi" w:cstheme="minorHAnsi"/>
          <w:sz w:val="22"/>
          <w:szCs w:val="22"/>
          <w:highlight w:val="yellow"/>
        </w:rPr>
        <w:t>In the event that</w:t>
      </w:r>
      <w:proofErr w:type="gramEnd"/>
      <w:r w:rsidRPr="009B2F07">
        <w:rPr>
          <w:rFonts w:asciiTheme="minorHAnsi" w:hAnsiTheme="minorHAnsi" w:cstheme="minorHAnsi"/>
          <w:sz w:val="22"/>
          <w:szCs w:val="22"/>
          <w:highlight w:val="yellow"/>
        </w:rPr>
        <w:t xml:space="preserve"> the Permittee cannot meet these equivalent limits, the Permit will be revised to require compliance with the pre-existing concentration-based Categorical Pretreatment Standards in the regulations.  </w:t>
      </w:r>
    </w:p>
    <w:p w14:paraId="2F0E7560" w14:textId="6ED76CD7" w:rsidR="009B2F07" w:rsidRPr="009B2F07" w:rsidRDefault="009B2F07" w:rsidP="009B2F07">
      <w:pPr>
        <w:pStyle w:val="BodyText"/>
        <w:numPr>
          <w:ilvl w:val="1"/>
          <w:numId w:val="25"/>
        </w:numPr>
        <w:tabs>
          <w:tab w:val="clear" w:pos="1440"/>
        </w:tabs>
        <w:spacing w:line="240" w:lineRule="auto"/>
        <w:rPr>
          <w:rFonts w:asciiTheme="minorHAnsi" w:hAnsiTheme="minorHAnsi" w:cstheme="minorHAnsi"/>
          <w:sz w:val="22"/>
          <w:szCs w:val="22"/>
          <w:highlight w:val="yellow"/>
        </w:rPr>
      </w:pPr>
      <w:r w:rsidRPr="009B2F07">
        <w:rPr>
          <w:rFonts w:asciiTheme="minorHAnsi" w:hAnsiTheme="minorHAnsi" w:cstheme="minorHAnsi"/>
          <w:sz w:val="22"/>
          <w:szCs w:val="22"/>
          <w:highlight w:val="yellow"/>
        </w:rPr>
        <w:t xml:space="preserve">Equivalent Concentration Limits have been included in this Permit in place of the flow-based mass limits required for the Categorical Pretreatment Standards in Table </w:t>
      </w:r>
      <w:r w:rsidR="0092656A">
        <w:rPr>
          <w:rFonts w:asciiTheme="minorHAnsi" w:hAnsiTheme="minorHAnsi" w:cstheme="minorHAnsi"/>
          <w:sz w:val="22"/>
          <w:szCs w:val="22"/>
          <w:highlight w:val="yellow"/>
        </w:rPr>
        <w:t>2</w:t>
      </w:r>
      <w:r w:rsidRPr="009B2F07">
        <w:rPr>
          <w:rFonts w:asciiTheme="minorHAnsi" w:hAnsiTheme="minorHAnsi" w:cstheme="minorHAnsi"/>
          <w:sz w:val="22"/>
          <w:szCs w:val="22"/>
          <w:highlight w:val="yellow"/>
        </w:rPr>
        <w:t xml:space="preserve">.  These equivalent concentration limits have been developed based on the data submitted by the Permittee in its application for the development of these limits, which is incorporated here by reference as part of this Permit.  The Permittee shall immediately inform </w:t>
      </w:r>
      <w:r w:rsidR="00931780">
        <w:rPr>
          <w:rFonts w:asciiTheme="minorHAnsi" w:hAnsiTheme="minorHAnsi" w:cstheme="minorHAnsi"/>
          <w:sz w:val="22"/>
          <w:szCs w:val="22"/>
          <w:highlight w:val="yellow"/>
        </w:rPr>
        <w:t xml:space="preserve">The Control Authorities </w:t>
      </w:r>
      <w:r w:rsidRPr="009B2F07">
        <w:rPr>
          <w:rFonts w:asciiTheme="minorHAnsi" w:hAnsiTheme="minorHAnsi" w:cstheme="minorHAnsi"/>
          <w:sz w:val="22"/>
          <w:szCs w:val="22"/>
          <w:highlight w:val="yellow"/>
        </w:rPr>
        <w:t xml:space="preserve">of any significant (+/-20%) changes to these data that may affect these calculations.  </w:t>
      </w:r>
      <w:proofErr w:type="gramStart"/>
      <w:r w:rsidRPr="009B2F07">
        <w:rPr>
          <w:rFonts w:asciiTheme="minorHAnsi" w:hAnsiTheme="minorHAnsi" w:cstheme="minorHAnsi"/>
          <w:sz w:val="22"/>
          <w:szCs w:val="22"/>
          <w:highlight w:val="yellow"/>
        </w:rPr>
        <w:t>In the event that</w:t>
      </w:r>
      <w:proofErr w:type="gramEnd"/>
      <w:r w:rsidRPr="009B2F07">
        <w:rPr>
          <w:rFonts w:asciiTheme="minorHAnsi" w:hAnsiTheme="minorHAnsi" w:cstheme="minorHAnsi"/>
          <w:sz w:val="22"/>
          <w:szCs w:val="22"/>
          <w:highlight w:val="yellow"/>
        </w:rPr>
        <w:t xml:space="preserve"> the Permittee cannot meet these equivalent limits, the Permit will be revised to require compliance with the flow-based mass limits derived from the Categorical Pretreatment Standards in the regulations.</w:t>
      </w:r>
    </w:p>
    <w:p w14:paraId="58B9A523" w14:textId="77777777" w:rsidR="009B2F07" w:rsidRPr="009B2F07" w:rsidRDefault="009B2F07" w:rsidP="009B2F07">
      <w:pPr>
        <w:pStyle w:val="BodyText"/>
        <w:numPr>
          <w:ilvl w:val="1"/>
          <w:numId w:val="25"/>
        </w:numPr>
        <w:tabs>
          <w:tab w:val="clear" w:pos="1440"/>
        </w:tabs>
        <w:spacing w:line="240" w:lineRule="auto"/>
        <w:rPr>
          <w:rFonts w:asciiTheme="minorHAnsi" w:hAnsiTheme="minorHAnsi" w:cstheme="minorHAnsi"/>
          <w:sz w:val="22"/>
          <w:szCs w:val="22"/>
          <w:highlight w:val="yellow"/>
        </w:rPr>
      </w:pPr>
      <w:r w:rsidRPr="009B2F07">
        <w:rPr>
          <w:rFonts w:asciiTheme="minorHAnsi" w:hAnsiTheme="minorHAnsi" w:cstheme="minorHAnsi"/>
          <w:sz w:val="22"/>
          <w:szCs w:val="22"/>
          <w:highlight w:val="yellow"/>
        </w:rPr>
        <w:t>Include for Steam Electric Power Generators CIUs - Polychlorinated biphenyl (PCB) compounds, such as those used for transformer fluid, are prohibited in the discharge (as required by 40 CFR 423.17(a)). PCB compounds are comprised of the following: PCB-1016, PCB-1221, PCB-1232, PCB-1242, PCB-1248, PCB-1254, and PCB-1260. PCB analytical testing shall be performed in conformance with EPA Test Method 625 or 608.</w:t>
      </w:r>
    </w:p>
    <w:p w14:paraId="65011192" w14:textId="77777777" w:rsidR="009B2F07" w:rsidRPr="009B2F07" w:rsidRDefault="009B2F07" w:rsidP="009B2F07">
      <w:pPr>
        <w:pStyle w:val="BodyText"/>
        <w:numPr>
          <w:ilvl w:val="1"/>
          <w:numId w:val="25"/>
        </w:numPr>
        <w:tabs>
          <w:tab w:val="clear" w:pos="1440"/>
        </w:tabs>
        <w:spacing w:line="240" w:lineRule="auto"/>
        <w:rPr>
          <w:rFonts w:asciiTheme="minorHAnsi" w:hAnsiTheme="minorHAnsi" w:cstheme="minorHAnsi"/>
          <w:sz w:val="22"/>
          <w:szCs w:val="22"/>
          <w:highlight w:val="yellow"/>
        </w:rPr>
      </w:pPr>
      <w:r w:rsidRPr="009B2F07">
        <w:rPr>
          <w:rFonts w:asciiTheme="minorHAnsi" w:hAnsiTheme="minorHAnsi" w:cstheme="minorHAnsi"/>
          <w:sz w:val="22"/>
          <w:szCs w:val="22"/>
          <w:highlight w:val="yellow"/>
        </w:rPr>
        <w:t>Include for Steam Electric Power Generators CIUs – The discharge of fly ash transport water is prohibited (40 CFR 423.179(e)).</w:t>
      </w:r>
    </w:p>
    <w:p w14:paraId="4E0787FC" w14:textId="661325AA" w:rsidR="009B2F07" w:rsidRDefault="009B2F07" w:rsidP="009B2F07">
      <w:pPr>
        <w:pStyle w:val="BodyText"/>
        <w:numPr>
          <w:ilvl w:val="1"/>
          <w:numId w:val="25"/>
        </w:numPr>
        <w:tabs>
          <w:tab w:val="clear" w:pos="1440"/>
        </w:tabs>
        <w:spacing w:line="240" w:lineRule="auto"/>
        <w:rPr>
          <w:rFonts w:asciiTheme="minorHAnsi" w:hAnsiTheme="minorHAnsi" w:cstheme="minorHAnsi"/>
          <w:szCs w:val="24"/>
        </w:rPr>
      </w:pPr>
      <w:r w:rsidRPr="009B2F07">
        <w:rPr>
          <w:rFonts w:asciiTheme="minorHAnsi" w:hAnsiTheme="minorHAnsi" w:cstheme="minorHAnsi"/>
          <w:sz w:val="22"/>
          <w:szCs w:val="22"/>
          <w:highlight w:val="yellow"/>
        </w:rPr>
        <w:t>Include for Steam Electric Power Generators – The Permittee shall obtain a sample of the 126 priority pollutants listed in Appendix D at Monitoring Location 001, the cooling tower blowdown, and submit the results within 45 days of the issuance date of this Permit.</w:t>
      </w:r>
    </w:p>
    <w:p w14:paraId="0798E113" w14:textId="77777777" w:rsidR="009B2F07" w:rsidRPr="001C3940" w:rsidRDefault="009B2F07" w:rsidP="009B2F07">
      <w:pPr>
        <w:pStyle w:val="ListParagraph"/>
        <w:widowControl w:val="0"/>
        <w:tabs>
          <w:tab w:val="left" w:pos="-1440"/>
          <w:tab w:val="left" w:pos="-720"/>
        </w:tabs>
        <w:suppressAutoHyphens/>
        <w:spacing w:line="240" w:lineRule="atLeast"/>
        <w:ind w:left="1440"/>
        <w:contextualSpacing w:val="0"/>
        <w:jc w:val="both"/>
        <w:rPr>
          <w:rFonts w:asciiTheme="minorHAnsi" w:hAnsiTheme="minorHAnsi" w:cstheme="minorHAnsi"/>
          <w:sz w:val="24"/>
          <w:szCs w:val="24"/>
        </w:rPr>
      </w:pPr>
    </w:p>
    <w:p w14:paraId="0884A0FE" w14:textId="77777777" w:rsidR="00EB307A" w:rsidRPr="001C3940" w:rsidRDefault="00EB307A" w:rsidP="00EB307A">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Dilution Prohibition</w:t>
      </w:r>
    </w:p>
    <w:p w14:paraId="6320EB51" w14:textId="77777777" w:rsidR="00EB307A" w:rsidRPr="001C3940" w:rsidRDefault="00EB307A" w:rsidP="00EB307A">
      <w:pPr>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rPr>
        <w:t>The Permittee shall not increase the use of process water or, in any way; attempt to dilute a discharge as a partial or complete substitute for adequate treatment to achieve compliance with any applicable limitations.</w:t>
      </w:r>
    </w:p>
    <w:p w14:paraId="00F0615D" w14:textId="2885D728" w:rsidR="00EB307A" w:rsidRPr="001C3940" w:rsidRDefault="00EB307A" w:rsidP="00EB307A">
      <w:pPr>
        <w:ind w:left="720"/>
        <w:jc w:val="both"/>
        <w:rPr>
          <w:rFonts w:asciiTheme="minorHAnsi" w:hAnsiTheme="minorHAnsi" w:cstheme="minorHAnsi"/>
          <w:sz w:val="22"/>
          <w:szCs w:val="22"/>
        </w:rPr>
      </w:pPr>
    </w:p>
    <w:p w14:paraId="7DB2D597" w14:textId="77777777" w:rsidR="00EB307A" w:rsidRPr="001C3940" w:rsidRDefault="00EB307A" w:rsidP="00EB307A">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Best Management Practices (BMP) Requirements</w:t>
      </w:r>
    </w:p>
    <w:p w14:paraId="61C50B79" w14:textId="4D9D537F" w:rsidR="00EB307A" w:rsidRPr="001C3940" w:rsidRDefault="00EB307A" w:rsidP="001C3940">
      <w:pPr>
        <w:pStyle w:val="ListParagraph"/>
        <w:widowControl w:val="0"/>
        <w:numPr>
          <w:ilvl w:val="2"/>
          <w:numId w:val="27"/>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BMP requirements apply to Permittees with flow volumes greater than 5,000 gallons per day (gpd) over a seven-day average that cannot achieve consistent compliance with the BMP demonstration values of 12,000 mg/L Biochemical Oxygen Demand (BOD).  Said Permittees shall be required, as a condition of their Waste Discharge Permit, to develop and submit for review and acceptance, BMPs that include, but are not limited to:</w:t>
      </w:r>
    </w:p>
    <w:p w14:paraId="5F55FE9E" w14:textId="77777777" w:rsidR="00EB307A" w:rsidRPr="001C3940" w:rsidRDefault="00EB307A" w:rsidP="001C3940">
      <w:pPr>
        <w:pStyle w:val="ListParagraph"/>
        <w:widowControl w:val="0"/>
        <w:numPr>
          <w:ilvl w:val="3"/>
          <w:numId w:val="28"/>
        </w:numPr>
        <w:ind w:left="1800" w:right="18"/>
        <w:contextualSpacing w:val="0"/>
        <w:jc w:val="both"/>
        <w:rPr>
          <w:rFonts w:asciiTheme="minorHAnsi" w:hAnsiTheme="minorHAnsi" w:cstheme="minorHAnsi"/>
          <w:sz w:val="22"/>
          <w:szCs w:val="22"/>
        </w:rPr>
      </w:pPr>
      <w:r w:rsidRPr="001C3940">
        <w:rPr>
          <w:rFonts w:asciiTheme="minorHAnsi" w:hAnsiTheme="minorHAnsi" w:cstheme="minorHAnsi"/>
          <w:sz w:val="22"/>
          <w:szCs w:val="22"/>
        </w:rPr>
        <w:t>Identifying and evaluating the source and volumes of pollutants being discharged to the Brine Line.</w:t>
      </w:r>
    </w:p>
    <w:p w14:paraId="0115CF31" w14:textId="77777777" w:rsidR="00EB307A" w:rsidRPr="001C3940" w:rsidRDefault="00EB307A" w:rsidP="001C3940">
      <w:pPr>
        <w:pStyle w:val="ListParagraph"/>
        <w:widowControl w:val="0"/>
        <w:numPr>
          <w:ilvl w:val="3"/>
          <w:numId w:val="28"/>
        </w:numPr>
        <w:ind w:left="1800" w:right="18"/>
        <w:contextualSpacing w:val="0"/>
        <w:jc w:val="both"/>
        <w:rPr>
          <w:rFonts w:asciiTheme="minorHAnsi" w:hAnsiTheme="minorHAnsi" w:cstheme="minorHAnsi"/>
          <w:sz w:val="22"/>
          <w:szCs w:val="22"/>
        </w:rPr>
      </w:pPr>
      <w:r w:rsidRPr="001C3940">
        <w:rPr>
          <w:rFonts w:asciiTheme="minorHAnsi" w:hAnsiTheme="minorHAnsi" w:cstheme="minorHAnsi"/>
          <w:sz w:val="22"/>
          <w:szCs w:val="22"/>
        </w:rPr>
        <w:t>Implementing spill prevention and countermeasures plans.</w:t>
      </w:r>
    </w:p>
    <w:p w14:paraId="3CBA2B78" w14:textId="77777777" w:rsidR="00EB307A" w:rsidRPr="001C3940" w:rsidRDefault="00EB307A" w:rsidP="001C3940">
      <w:pPr>
        <w:pStyle w:val="ListParagraph"/>
        <w:widowControl w:val="0"/>
        <w:numPr>
          <w:ilvl w:val="3"/>
          <w:numId w:val="28"/>
        </w:numPr>
        <w:ind w:left="1800" w:right="18"/>
        <w:contextualSpacing w:val="0"/>
        <w:jc w:val="both"/>
        <w:rPr>
          <w:rFonts w:asciiTheme="minorHAnsi" w:hAnsiTheme="minorHAnsi" w:cstheme="minorHAnsi"/>
          <w:sz w:val="22"/>
          <w:szCs w:val="22"/>
        </w:rPr>
      </w:pPr>
      <w:r w:rsidRPr="001C3940">
        <w:rPr>
          <w:rFonts w:asciiTheme="minorHAnsi" w:hAnsiTheme="minorHAnsi" w:cstheme="minorHAnsi"/>
          <w:sz w:val="22"/>
          <w:szCs w:val="22"/>
        </w:rPr>
        <w:t>Evaluating additional treatment or disposal options.</w:t>
      </w:r>
    </w:p>
    <w:p w14:paraId="4D227BED" w14:textId="34E61166" w:rsidR="00EB307A" w:rsidRPr="001C3940" w:rsidRDefault="00EB307A" w:rsidP="001C3940">
      <w:pPr>
        <w:pStyle w:val="ListParagraph"/>
        <w:widowControl w:val="0"/>
        <w:numPr>
          <w:ilvl w:val="3"/>
          <w:numId w:val="28"/>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ind w:left="1800" w:right="18"/>
        <w:contextualSpacing w:val="0"/>
        <w:jc w:val="both"/>
        <w:rPr>
          <w:rFonts w:asciiTheme="minorHAnsi" w:hAnsiTheme="minorHAnsi" w:cstheme="minorHAnsi"/>
          <w:sz w:val="22"/>
          <w:szCs w:val="22"/>
        </w:rPr>
      </w:pPr>
      <w:r w:rsidRPr="001C3940">
        <w:rPr>
          <w:rFonts w:asciiTheme="minorHAnsi" w:hAnsiTheme="minorHAnsi" w:cstheme="minorHAnsi"/>
          <w:sz w:val="22"/>
          <w:szCs w:val="22"/>
        </w:rPr>
        <w:lastRenderedPageBreak/>
        <w:t>Evaluating recycle or reuse opportunities.</w:t>
      </w:r>
    </w:p>
    <w:p w14:paraId="793645ED" w14:textId="77777777" w:rsidR="00EB307A" w:rsidRPr="001C3940" w:rsidRDefault="00EB307A" w:rsidP="00EB307A">
      <w:pPr>
        <w:pStyle w:val="ListParagraph"/>
        <w:widowControl w:val="0"/>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ind w:left="1800" w:right="18"/>
        <w:contextualSpacing w:val="0"/>
        <w:jc w:val="both"/>
        <w:rPr>
          <w:rFonts w:asciiTheme="minorHAnsi" w:hAnsiTheme="minorHAnsi" w:cstheme="minorHAnsi"/>
          <w:sz w:val="22"/>
          <w:szCs w:val="22"/>
        </w:rPr>
      </w:pPr>
    </w:p>
    <w:p w14:paraId="3EF91687" w14:textId="77777777" w:rsidR="00EB307A" w:rsidRPr="001C3940" w:rsidRDefault="00EB307A" w:rsidP="001C3940">
      <w:pPr>
        <w:pStyle w:val="ListParagraph"/>
        <w:widowControl w:val="0"/>
        <w:numPr>
          <w:ilvl w:val="2"/>
          <w:numId w:val="27"/>
        </w:numPr>
        <w:tabs>
          <w:tab w:val="left" w:pos="-1080"/>
          <w:tab w:val="left" w:pos="-720"/>
        </w:tabs>
        <w:ind w:left="1440" w:right="18"/>
        <w:contextualSpacing w:val="0"/>
        <w:jc w:val="both"/>
        <w:rPr>
          <w:rFonts w:asciiTheme="minorHAnsi" w:hAnsiTheme="minorHAnsi" w:cstheme="minorHAnsi"/>
          <w:sz w:val="22"/>
          <w:szCs w:val="22"/>
        </w:rPr>
      </w:pPr>
      <w:r w:rsidRPr="001C3940">
        <w:rPr>
          <w:rFonts w:asciiTheme="minorHAnsi" w:hAnsiTheme="minorHAnsi" w:cstheme="minorHAnsi"/>
          <w:sz w:val="22"/>
          <w:szCs w:val="22"/>
        </w:rPr>
        <w:t>Once the Permittee can demonstrate that the BMPs are being implemented, then no enforcement action will be taken if the industry exceeds the 12,000 mg/L BOD limit.  The Permittee will be deemed in compliance if the accepted BMPs are implemented.</w:t>
      </w:r>
    </w:p>
    <w:p w14:paraId="74E2144D" w14:textId="77777777" w:rsidR="00EB307A" w:rsidRPr="001C3940" w:rsidRDefault="00EB307A" w:rsidP="00EB307A">
      <w:pPr>
        <w:pStyle w:val="ListParagraph"/>
        <w:widowControl w:val="0"/>
        <w:tabs>
          <w:tab w:val="left" w:pos="-1080"/>
          <w:tab w:val="left" w:pos="-720"/>
        </w:tabs>
        <w:ind w:left="1080" w:right="18"/>
        <w:contextualSpacing w:val="0"/>
        <w:jc w:val="both"/>
        <w:rPr>
          <w:rFonts w:asciiTheme="minorHAnsi" w:hAnsiTheme="minorHAnsi" w:cstheme="minorHAnsi"/>
          <w:sz w:val="22"/>
          <w:szCs w:val="22"/>
        </w:rPr>
      </w:pPr>
    </w:p>
    <w:p w14:paraId="2031D752" w14:textId="77777777" w:rsidR="00EB307A" w:rsidRPr="001C3940" w:rsidRDefault="00EB307A" w:rsidP="00EB307A">
      <w:pPr>
        <w:pStyle w:val="Heading3"/>
        <w:tabs>
          <w:tab w:val="clear" w:pos="1080"/>
        </w:tabs>
        <w:spacing w:after="0"/>
        <w:rPr>
          <w:rFonts w:asciiTheme="minorHAnsi" w:hAnsiTheme="minorHAnsi" w:cstheme="minorHAnsi"/>
          <w:sz w:val="22"/>
          <w:szCs w:val="22"/>
        </w:rPr>
      </w:pPr>
      <w:r w:rsidRPr="001C3940">
        <w:rPr>
          <w:rFonts w:asciiTheme="minorHAnsi" w:hAnsiTheme="minorHAnsi" w:cstheme="minorHAnsi"/>
          <w:sz w:val="22"/>
          <w:szCs w:val="22"/>
        </w:rPr>
        <w:t xml:space="preserve">Specific Stormwater Discharge Prohibitions </w:t>
      </w:r>
    </w:p>
    <w:p w14:paraId="331E1651" w14:textId="77777777" w:rsidR="00EB307A" w:rsidRPr="001C3940" w:rsidRDefault="00EB307A" w:rsidP="00EB307A">
      <w:pPr>
        <w:ind w:left="1080"/>
        <w:jc w:val="both"/>
        <w:rPr>
          <w:rFonts w:asciiTheme="minorHAnsi" w:hAnsiTheme="minorHAnsi" w:cstheme="minorHAnsi"/>
          <w:sz w:val="22"/>
          <w:szCs w:val="22"/>
        </w:rPr>
      </w:pPr>
      <w:r w:rsidRPr="001C3940">
        <w:rPr>
          <w:rFonts w:asciiTheme="minorHAnsi" w:hAnsiTheme="minorHAnsi" w:cstheme="minorHAnsi"/>
          <w:sz w:val="22"/>
          <w:szCs w:val="22"/>
        </w:rPr>
        <w:t>The Control Authorities may provide authorization for stormwater discharges that meet the following conditions: a) the surface area that discharges stormwater is less than 150 square feet; or b) there are operational controls in place to minimize discharges (</w:t>
      </w:r>
      <w:proofErr w:type="gramStart"/>
      <w:r w:rsidRPr="001C3940">
        <w:rPr>
          <w:rFonts w:asciiTheme="minorHAnsi" w:hAnsiTheme="minorHAnsi" w:cstheme="minorHAnsi"/>
          <w:sz w:val="22"/>
          <w:szCs w:val="22"/>
        </w:rPr>
        <w:t>i.e.</w:t>
      </w:r>
      <w:proofErr w:type="gramEnd"/>
      <w:r w:rsidRPr="001C3940">
        <w:rPr>
          <w:rFonts w:asciiTheme="minorHAnsi" w:hAnsiTheme="minorHAnsi" w:cstheme="minorHAnsi"/>
          <w:sz w:val="22"/>
          <w:szCs w:val="22"/>
        </w:rPr>
        <w:t xml:space="preserve"> valves/drains can be closed/plugged).</w:t>
      </w:r>
    </w:p>
    <w:p w14:paraId="244AFDBD" w14:textId="77777777" w:rsidR="00EB307A" w:rsidRPr="001C3940" w:rsidRDefault="00EB307A" w:rsidP="00EB307A">
      <w:pPr>
        <w:ind w:left="1080"/>
        <w:jc w:val="both"/>
        <w:rPr>
          <w:rFonts w:asciiTheme="minorHAnsi" w:hAnsiTheme="minorHAnsi" w:cstheme="minorHAnsi"/>
          <w:sz w:val="22"/>
          <w:szCs w:val="22"/>
        </w:rPr>
      </w:pPr>
    </w:p>
    <w:p w14:paraId="3304AFA8" w14:textId="60A654B2" w:rsidR="00EB307A" w:rsidRPr="001C3940" w:rsidRDefault="00EB307A" w:rsidP="00EB307A">
      <w:pPr>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Stormwater controls and/or BMPs, if applicable</w:t>
      </w:r>
    </w:p>
    <w:p w14:paraId="680C0E06" w14:textId="77777777" w:rsidR="00EB307A" w:rsidRPr="001C3940" w:rsidRDefault="00EB307A" w:rsidP="00EB307A">
      <w:pPr>
        <w:ind w:left="1080"/>
        <w:jc w:val="both"/>
        <w:rPr>
          <w:rFonts w:asciiTheme="minorHAnsi" w:hAnsiTheme="minorHAnsi" w:cstheme="minorHAnsi"/>
          <w:sz w:val="22"/>
          <w:szCs w:val="22"/>
        </w:rPr>
      </w:pPr>
    </w:p>
    <w:p w14:paraId="319BD92D" w14:textId="55D39AC5" w:rsidR="00EB307A" w:rsidRPr="001C3940" w:rsidRDefault="00EB307A" w:rsidP="00EB307A">
      <w:pPr>
        <w:ind w:left="1080"/>
        <w:jc w:val="both"/>
        <w:rPr>
          <w:rFonts w:asciiTheme="minorHAnsi" w:hAnsiTheme="minorHAnsi" w:cstheme="minorHAnsi"/>
          <w:sz w:val="22"/>
          <w:szCs w:val="22"/>
        </w:rPr>
      </w:pPr>
      <w:r w:rsidRPr="001C3940">
        <w:rPr>
          <w:rFonts w:asciiTheme="minorHAnsi" w:hAnsiTheme="minorHAnsi" w:cstheme="minorHAnsi"/>
          <w:sz w:val="22"/>
          <w:szCs w:val="22"/>
        </w:rPr>
        <w:t>All discharges shall comply with all requirements contained in SAWPA Ordinance No. 8, or any successors thereto, and all requirements under Federal, State and Local laws, including such laws or requirements that may become effective during the term of this Permit.</w:t>
      </w:r>
    </w:p>
    <w:p w14:paraId="5D5B0967" w14:textId="77777777" w:rsidR="00EB307A" w:rsidRPr="001C3940" w:rsidRDefault="00EB307A" w:rsidP="00B62454">
      <w:pPr>
        <w:widowControl w:val="0"/>
        <w:spacing w:line="240" w:lineRule="atLeast"/>
        <w:rPr>
          <w:rFonts w:asciiTheme="minorHAnsi" w:hAnsiTheme="minorHAnsi" w:cstheme="minorHAnsi"/>
          <w:sz w:val="24"/>
          <w:szCs w:val="24"/>
        </w:rPr>
      </w:pPr>
    </w:p>
    <w:p w14:paraId="3AAE52E8" w14:textId="77777777" w:rsidR="00F65234" w:rsidRPr="001C3940" w:rsidRDefault="00F65234"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 xml:space="preserve">MONITORING </w:t>
      </w:r>
      <w:r w:rsidR="005466AB" w:rsidRPr="001C3940">
        <w:rPr>
          <w:rFonts w:asciiTheme="minorHAnsi" w:hAnsiTheme="minorHAnsi" w:cstheme="minorHAnsi"/>
          <w:sz w:val="22"/>
          <w:szCs w:val="22"/>
        </w:rPr>
        <w:t>REQUIREMENTS</w:t>
      </w:r>
    </w:p>
    <w:p w14:paraId="4CAF64F9" w14:textId="77777777" w:rsidR="00750FEA" w:rsidRPr="001C3940" w:rsidRDefault="00750FEA" w:rsidP="00750FEA">
      <w:pPr>
        <w:rPr>
          <w:rFonts w:asciiTheme="minorHAnsi" w:hAnsiTheme="minorHAnsi" w:cstheme="minorHAnsi"/>
          <w:sz w:val="22"/>
          <w:szCs w:val="22"/>
        </w:rPr>
      </w:pPr>
    </w:p>
    <w:p w14:paraId="7FC1845D" w14:textId="77777777" w:rsidR="004B37B4" w:rsidRPr="001C3940" w:rsidRDefault="00693A42" w:rsidP="001C3940">
      <w:pPr>
        <w:pStyle w:val="Heading3"/>
        <w:keepNext w:val="0"/>
        <w:widowControl w:val="0"/>
        <w:numPr>
          <w:ilvl w:val="0"/>
          <w:numId w:val="7"/>
        </w:numPr>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Monitoring R</w:t>
      </w:r>
      <w:r w:rsidR="004B37B4" w:rsidRPr="001C3940">
        <w:rPr>
          <w:rFonts w:asciiTheme="minorHAnsi" w:hAnsiTheme="minorHAnsi" w:cstheme="minorHAnsi"/>
          <w:sz w:val="22"/>
          <w:szCs w:val="22"/>
        </w:rPr>
        <w:t>equirements</w:t>
      </w:r>
    </w:p>
    <w:p w14:paraId="24045B57" w14:textId="1A4B6007" w:rsidR="00E12240" w:rsidRPr="001C3940" w:rsidRDefault="00E12240" w:rsidP="00E12240">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For the term of this Permit, the Permittee shall be responsible for measuring or estimating wastewater flow volumes and contracting with an ELAP certified laboratory of its choice to collect samples and to perform laboratory analyses on its wastewater discharge at the monitoring points identified in Section IV and VI.  If the Permittee should choose to perform self-monitoring, in lieu of a contracted laboratory, a report detailing the sample collection and preservation procedures must be submitted to the Control Authorities for review and approval prior to any sample collection.</w:t>
      </w:r>
    </w:p>
    <w:p w14:paraId="5630D0E0" w14:textId="77777777" w:rsidR="00E12240" w:rsidRPr="001C3940" w:rsidRDefault="00E12240" w:rsidP="00E12240">
      <w:pPr>
        <w:widowControl w:val="0"/>
        <w:spacing w:line="240" w:lineRule="atLeast"/>
        <w:ind w:left="1080"/>
        <w:jc w:val="both"/>
        <w:rPr>
          <w:rFonts w:asciiTheme="minorHAnsi" w:hAnsiTheme="minorHAnsi" w:cstheme="minorHAnsi"/>
          <w:sz w:val="22"/>
          <w:szCs w:val="22"/>
        </w:rPr>
      </w:pPr>
    </w:p>
    <w:p w14:paraId="29CA1687" w14:textId="77777777" w:rsidR="00E12240" w:rsidRPr="001C3940" w:rsidRDefault="00E12240" w:rsidP="00E12240">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All pollutant analysis, including sampling techniques, containers, preservation methods, to be submitted as part of a Wastewater Discharge Permit application, reports, or other analysis required under this Permit or the Ordinance shall be performed in accordance with the techniques prescribed in 40 CFR 136 and amendments thereto, unless otherwise specified in an applicable Categorical Pretreatment Standard or in the monitoring conditions of this permit. </w:t>
      </w:r>
    </w:p>
    <w:p w14:paraId="48CEFF7A" w14:textId="77777777" w:rsidR="00E12240" w:rsidRPr="001C3940" w:rsidRDefault="00E12240" w:rsidP="00E12240">
      <w:pPr>
        <w:widowControl w:val="0"/>
        <w:spacing w:line="240" w:lineRule="atLeast"/>
        <w:ind w:left="1080"/>
        <w:jc w:val="both"/>
        <w:rPr>
          <w:rFonts w:asciiTheme="minorHAnsi" w:hAnsiTheme="minorHAnsi" w:cstheme="minorHAnsi"/>
          <w:sz w:val="22"/>
          <w:szCs w:val="22"/>
        </w:rPr>
      </w:pPr>
    </w:p>
    <w:p w14:paraId="482BBB45" w14:textId="43CDA9DD" w:rsidR="00E12240" w:rsidRPr="001C3940" w:rsidRDefault="00E12240" w:rsidP="00E12240">
      <w:pPr>
        <w:widowControl w:val="0"/>
        <w:tabs>
          <w:tab w:val="left" w:pos="10080"/>
        </w:tabs>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is required to instruct the laboratory used to use 40 CFR 136 and amendments thereto, unless otherwise specified in this Permit, approved analytical methods that have a method detection limit that allows the Permittee to make a direct determination of compliance with the effluent pollutant limits included in Section V</w:t>
      </w:r>
      <w:r w:rsidR="00A863D1" w:rsidRPr="001C3940">
        <w:rPr>
          <w:rFonts w:asciiTheme="minorHAnsi" w:hAnsiTheme="minorHAnsi" w:cstheme="minorHAnsi"/>
          <w:sz w:val="22"/>
          <w:szCs w:val="22"/>
        </w:rPr>
        <w:t>I</w:t>
      </w:r>
      <w:r w:rsidRPr="001C3940">
        <w:rPr>
          <w:rFonts w:asciiTheme="minorHAnsi" w:hAnsiTheme="minorHAnsi" w:cstheme="minorHAnsi"/>
          <w:sz w:val="22"/>
          <w:szCs w:val="22"/>
        </w:rPr>
        <w:t>.  Self-Monitoring samples not properly obtained, preserved, or stored shall be deemed to be invalid and require the Permittee to conduct resampling.</w:t>
      </w:r>
    </w:p>
    <w:p w14:paraId="50BC18A3" w14:textId="77777777" w:rsidR="00E12240" w:rsidRPr="001C3940" w:rsidRDefault="00E12240" w:rsidP="00E12240">
      <w:pPr>
        <w:widowControl w:val="0"/>
        <w:spacing w:line="240" w:lineRule="atLeast"/>
        <w:ind w:left="1080"/>
        <w:jc w:val="both"/>
        <w:rPr>
          <w:rFonts w:asciiTheme="minorHAnsi" w:hAnsiTheme="minorHAnsi" w:cstheme="minorHAnsi"/>
          <w:sz w:val="22"/>
          <w:szCs w:val="22"/>
        </w:rPr>
      </w:pPr>
    </w:p>
    <w:p w14:paraId="5B0A057F" w14:textId="43FA557B" w:rsidR="00E12240" w:rsidRPr="001C3940" w:rsidRDefault="00E12240" w:rsidP="00E12240">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At a minimum, the Permittee is required to perform collection and analyses of wastewater samples for the pollutant parameters indicated in Section V</w:t>
      </w:r>
      <w:r w:rsidR="00A863D1" w:rsidRPr="001C3940">
        <w:rPr>
          <w:rFonts w:asciiTheme="minorHAnsi" w:hAnsiTheme="minorHAnsi" w:cstheme="minorHAnsi"/>
          <w:sz w:val="22"/>
          <w:szCs w:val="22"/>
        </w:rPr>
        <w:t>I</w:t>
      </w:r>
      <w:r w:rsidRPr="001C3940">
        <w:rPr>
          <w:rFonts w:asciiTheme="minorHAnsi" w:hAnsiTheme="minorHAnsi" w:cstheme="minorHAnsi"/>
          <w:sz w:val="22"/>
          <w:szCs w:val="22"/>
        </w:rPr>
        <w:t xml:space="preserve"> at the indicated monitoring point and at the indicated monitoring frequency.  Samples or measurements/estimations shall be representative of the discharge during the sampling period and shall be taken at the permitted Monitoring Point(s).  </w:t>
      </w:r>
    </w:p>
    <w:p w14:paraId="2A81C2A3" w14:textId="77777777" w:rsidR="00E12240" w:rsidRPr="001C3940" w:rsidRDefault="00E12240" w:rsidP="00E12240">
      <w:pPr>
        <w:widowControl w:val="0"/>
        <w:spacing w:line="240" w:lineRule="atLeast"/>
        <w:ind w:left="1080"/>
        <w:jc w:val="both"/>
        <w:rPr>
          <w:rFonts w:asciiTheme="minorHAnsi" w:hAnsiTheme="minorHAnsi" w:cstheme="minorHAnsi"/>
          <w:sz w:val="22"/>
          <w:szCs w:val="22"/>
        </w:rPr>
      </w:pPr>
    </w:p>
    <w:p w14:paraId="4F14B776" w14:textId="77777777" w:rsidR="00E12240" w:rsidRPr="001C3940" w:rsidRDefault="00E12240" w:rsidP="001C3940">
      <w:pPr>
        <w:pStyle w:val="ListParagraph"/>
        <w:widowControl w:val="0"/>
        <w:numPr>
          <w:ilvl w:val="1"/>
          <w:numId w:val="7"/>
        </w:numPr>
        <w:spacing w:line="240" w:lineRule="atLeast"/>
        <w:jc w:val="both"/>
        <w:rPr>
          <w:rFonts w:asciiTheme="minorHAnsi" w:hAnsiTheme="minorHAnsi" w:cstheme="minorHAnsi"/>
          <w:sz w:val="22"/>
          <w:szCs w:val="22"/>
        </w:rPr>
      </w:pPr>
      <w:r w:rsidRPr="001C3940">
        <w:rPr>
          <w:rFonts w:asciiTheme="minorHAnsi" w:hAnsiTheme="minorHAnsi" w:cstheme="minorHAnsi"/>
          <w:iCs/>
          <w:sz w:val="22"/>
          <w:szCs w:val="22"/>
          <w:u w:val="single"/>
        </w:rPr>
        <w:lastRenderedPageBreak/>
        <w:t xml:space="preserve">Additional Monitoring to be </w:t>
      </w:r>
      <w:proofErr w:type="gramStart"/>
      <w:r w:rsidRPr="001C3940">
        <w:rPr>
          <w:rFonts w:asciiTheme="minorHAnsi" w:hAnsiTheme="minorHAnsi" w:cstheme="minorHAnsi"/>
          <w:iCs/>
          <w:sz w:val="22"/>
          <w:szCs w:val="22"/>
          <w:u w:val="single"/>
        </w:rPr>
        <w:t>Reported</w:t>
      </w:r>
      <w:proofErr w:type="gramEnd"/>
    </w:p>
    <w:p w14:paraId="5F2D0A42" w14:textId="68CF184F" w:rsidR="004E064D" w:rsidRPr="001C3940" w:rsidRDefault="00E12240" w:rsidP="00E12240">
      <w:pPr>
        <w:pStyle w:val="ListParagraph"/>
        <w:widowControl w:val="0"/>
        <w:spacing w:line="240" w:lineRule="atLeast"/>
        <w:ind w:left="1440"/>
        <w:jc w:val="both"/>
        <w:rPr>
          <w:rFonts w:asciiTheme="minorHAnsi" w:hAnsiTheme="minorHAnsi" w:cstheme="minorHAnsi"/>
          <w:sz w:val="22"/>
          <w:szCs w:val="22"/>
        </w:rPr>
      </w:pPr>
      <w:r w:rsidRPr="001C3940">
        <w:rPr>
          <w:rFonts w:asciiTheme="minorHAnsi" w:hAnsiTheme="minorHAnsi" w:cstheme="minorHAnsi"/>
          <w:sz w:val="22"/>
          <w:szCs w:val="22"/>
        </w:rPr>
        <w:t>Results of all additional samples taken at the permitted Monitoring Point(s), if analyzed by test procedures approved under 40 CFR 136 and amendments thereto, must be submitted as part of the required reports.  Submittals of such results shall be accompanied by data or information which describe the nature of the water or wastewater represented by the monitoring results, describe if the monitoring results represent samples of discharge to the Brine Line, and clearly identify if or if not that the monitoring results were obtained from samples collected and preserved using representative monitoring techniques.</w:t>
      </w:r>
    </w:p>
    <w:p w14:paraId="182CBBF2" w14:textId="77777777" w:rsidR="000C47A0" w:rsidRPr="001C3940" w:rsidRDefault="000C47A0" w:rsidP="00B62454">
      <w:pPr>
        <w:widowControl w:val="0"/>
        <w:spacing w:line="240" w:lineRule="atLeast"/>
        <w:ind w:left="1080"/>
        <w:jc w:val="both"/>
        <w:rPr>
          <w:rFonts w:asciiTheme="minorHAnsi" w:hAnsiTheme="minorHAnsi" w:cstheme="minorHAnsi"/>
          <w:sz w:val="22"/>
          <w:szCs w:val="22"/>
        </w:rPr>
      </w:pPr>
    </w:p>
    <w:p w14:paraId="0732F3F5" w14:textId="6D060BB4" w:rsidR="00526DDC" w:rsidRPr="001C3940" w:rsidRDefault="00526DDC" w:rsidP="001C3940">
      <w:pPr>
        <w:pStyle w:val="Heading3"/>
        <w:keepNext w:val="0"/>
        <w:widowControl w:val="0"/>
        <w:numPr>
          <w:ilvl w:val="0"/>
          <w:numId w:val="7"/>
        </w:numPr>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Monitoring Equipment</w:t>
      </w:r>
      <w:r w:rsidR="002D7A4F" w:rsidRPr="001C3940">
        <w:rPr>
          <w:rFonts w:asciiTheme="minorHAnsi" w:hAnsiTheme="minorHAnsi" w:cstheme="minorHAnsi"/>
          <w:sz w:val="22"/>
          <w:szCs w:val="22"/>
        </w:rPr>
        <w:t xml:space="preserve"> </w:t>
      </w:r>
      <w:r w:rsidR="002D7A4F" w:rsidRPr="001C3940">
        <w:rPr>
          <w:rFonts w:asciiTheme="minorHAnsi" w:hAnsiTheme="minorHAnsi" w:cstheme="minorHAnsi"/>
          <w:sz w:val="22"/>
          <w:szCs w:val="22"/>
          <w:highlight w:val="yellow"/>
        </w:rPr>
        <w:t>– Reserved</w:t>
      </w:r>
      <w:r w:rsidR="002D7A4F" w:rsidRPr="001C3940">
        <w:rPr>
          <w:rFonts w:asciiTheme="minorHAnsi" w:hAnsiTheme="minorHAnsi" w:cstheme="minorHAnsi"/>
          <w:sz w:val="22"/>
          <w:szCs w:val="22"/>
        </w:rPr>
        <w:t xml:space="preserve"> </w:t>
      </w:r>
    </w:p>
    <w:p w14:paraId="48C5A497" w14:textId="77777777" w:rsidR="00915A60" w:rsidRPr="001C3940" w:rsidRDefault="000C47A0"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1C3940">
        <w:rPr>
          <w:rFonts w:asciiTheme="minorHAnsi" w:hAnsiTheme="minorHAnsi" w:cstheme="minorHAnsi"/>
          <w:b w:val="0"/>
          <w:sz w:val="22"/>
          <w:szCs w:val="22"/>
        </w:rPr>
        <w:t xml:space="preserve">The Permittee is required to have the following </w:t>
      </w:r>
      <w:r w:rsidR="00092336" w:rsidRPr="001C3940">
        <w:rPr>
          <w:rFonts w:asciiTheme="minorHAnsi" w:hAnsiTheme="minorHAnsi" w:cstheme="minorHAnsi"/>
          <w:b w:val="0"/>
          <w:sz w:val="22"/>
          <w:szCs w:val="22"/>
        </w:rPr>
        <w:t>self-monitoring</w:t>
      </w:r>
      <w:r w:rsidRPr="001C3940">
        <w:rPr>
          <w:rFonts w:asciiTheme="minorHAnsi" w:hAnsiTheme="minorHAnsi" w:cstheme="minorHAnsi"/>
          <w:b w:val="0"/>
          <w:sz w:val="22"/>
          <w:szCs w:val="22"/>
        </w:rPr>
        <w:t xml:space="preserve"> equipment: </w:t>
      </w:r>
    </w:p>
    <w:p w14:paraId="61482399" w14:textId="77777777" w:rsidR="00D3564F" w:rsidRPr="001C3940" w:rsidRDefault="00D3564F" w:rsidP="00D3564F">
      <w:pPr>
        <w:rPr>
          <w:rFonts w:asciiTheme="minorHAnsi" w:hAnsiTheme="minorHAnsi" w:cstheme="minorHAnsi"/>
          <w:sz w:val="22"/>
          <w:szCs w:val="22"/>
        </w:rPr>
      </w:pPr>
    </w:p>
    <w:p w14:paraId="278A9041" w14:textId="583F9C01" w:rsidR="00915A60" w:rsidRPr="001C3940" w:rsidRDefault="00742754"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1C3940">
        <w:rPr>
          <w:rFonts w:asciiTheme="minorHAnsi" w:hAnsiTheme="minorHAnsi" w:cstheme="minorHAnsi"/>
          <w:b w:val="0"/>
          <w:sz w:val="22"/>
          <w:szCs w:val="22"/>
          <w:highlight w:val="yellow"/>
        </w:rPr>
        <w:t>Description</w:t>
      </w:r>
    </w:p>
    <w:p w14:paraId="09CCE821" w14:textId="77777777" w:rsidR="00D3564F" w:rsidRPr="001C3940" w:rsidRDefault="00D3564F" w:rsidP="00D3564F">
      <w:pPr>
        <w:rPr>
          <w:rFonts w:asciiTheme="minorHAnsi" w:hAnsiTheme="minorHAnsi" w:cstheme="minorHAnsi"/>
          <w:sz w:val="22"/>
          <w:szCs w:val="22"/>
        </w:rPr>
      </w:pPr>
    </w:p>
    <w:p w14:paraId="14F1FDA7" w14:textId="77777777" w:rsidR="00902889" w:rsidRPr="001C3940" w:rsidRDefault="00902889" w:rsidP="00B57461">
      <w:pPr>
        <w:pStyle w:val="Heading3"/>
        <w:keepNext w:val="0"/>
        <w:widowControl w:val="0"/>
        <w:numPr>
          <w:ilvl w:val="0"/>
          <w:numId w:val="0"/>
        </w:numPr>
        <w:spacing w:after="0" w:line="240" w:lineRule="atLeast"/>
        <w:ind w:left="1080"/>
        <w:rPr>
          <w:rFonts w:asciiTheme="minorHAnsi" w:hAnsiTheme="minorHAnsi" w:cstheme="minorHAnsi"/>
          <w:sz w:val="22"/>
          <w:szCs w:val="22"/>
        </w:rPr>
      </w:pPr>
      <w:r w:rsidRPr="001C3940">
        <w:rPr>
          <w:rFonts w:asciiTheme="minorHAnsi" w:hAnsiTheme="minorHAnsi" w:cstheme="minorHAnsi"/>
          <w:b w:val="0"/>
          <w:sz w:val="22"/>
          <w:szCs w:val="22"/>
        </w:rPr>
        <w:t>Equipment or instrumentation used for self-monitoring must be maintained in good working order and calibrated according to the manufacturer’s specifications. At a minimum, pH continuous monitoring equipment should be calibrated</w:t>
      </w:r>
      <w:r w:rsidR="00FB5393" w:rsidRPr="001C3940">
        <w:rPr>
          <w:rFonts w:asciiTheme="minorHAnsi" w:hAnsiTheme="minorHAnsi" w:cstheme="minorHAnsi"/>
          <w:b w:val="0"/>
          <w:sz w:val="22"/>
          <w:szCs w:val="22"/>
        </w:rPr>
        <w:t xml:space="preserve"> in accordance with manufacturers requirements</w:t>
      </w:r>
      <w:r w:rsidRPr="001C3940">
        <w:rPr>
          <w:rFonts w:asciiTheme="minorHAnsi" w:hAnsiTheme="minorHAnsi" w:cstheme="minorHAnsi"/>
          <w:b w:val="0"/>
          <w:sz w:val="22"/>
          <w:szCs w:val="22"/>
        </w:rPr>
        <w:t xml:space="preserve">.  Maintenance and calibration records must be kept on site and available for inspection. The Permittee shall immediately notify </w:t>
      </w:r>
      <w:r w:rsidR="00B57461" w:rsidRPr="001C3940">
        <w:rPr>
          <w:rFonts w:asciiTheme="minorHAnsi" w:hAnsiTheme="minorHAnsi" w:cstheme="minorHAnsi"/>
          <w:b w:val="0"/>
          <w:sz w:val="22"/>
          <w:szCs w:val="22"/>
        </w:rPr>
        <w:t>the Control Authorities</w:t>
      </w:r>
      <w:r w:rsidRPr="001C3940">
        <w:rPr>
          <w:rFonts w:asciiTheme="minorHAnsi" w:hAnsiTheme="minorHAnsi" w:cstheme="minorHAnsi"/>
          <w:b w:val="0"/>
          <w:sz w:val="22"/>
          <w:szCs w:val="22"/>
        </w:rPr>
        <w:t xml:space="preserve"> of any concerns or issues associated with the meters.</w:t>
      </w:r>
    </w:p>
    <w:p w14:paraId="229CA3F8" w14:textId="77777777" w:rsidR="00902889" w:rsidRPr="001C3940" w:rsidRDefault="00902889" w:rsidP="00B62454">
      <w:pPr>
        <w:widowControl w:val="0"/>
        <w:spacing w:line="240" w:lineRule="atLeast"/>
        <w:ind w:left="1080"/>
        <w:jc w:val="both"/>
        <w:rPr>
          <w:rFonts w:asciiTheme="minorHAnsi" w:hAnsiTheme="minorHAnsi" w:cstheme="minorHAnsi"/>
          <w:sz w:val="22"/>
          <w:szCs w:val="22"/>
        </w:rPr>
      </w:pPr>
    </w:p>
    <w:p w14:paraId="6E4B32B0" w14:textId="13980D4B" w:rsidR="00902889" w:rsidRPr="001C3940" w:rsidRDefault="004343A2" w:rsidP="00B62454">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 xml:space="preserve">Describe Flow Monitoring Here – Examples Provided: </w:t>
      </w:r>
      <w:r w:rsidR="00902889" w:rsidRPr="001C3940">
        <w:rPr>
          <w:rFonts w:asciiTheme="minorHAnsi" w:hAnsiTheme="minorHAnsi" w:cstheme="minorHAnsi"/>
          <w:sz w:val="22"/>
          <w:szCs w:val="22"/>
          <w:highlight w:val="yellow"/>
        </w:rPr>
        <w:t>The Permittee owns the flow measurement device(s) associated with this facility and is solely responsible for calibration and maintenance.  At a minimum, flow meters should be calibrated annually. Calibration records are subject to inspection by the Control Authorities.</w:t>
      </w:r>
    </w:p>
    <w:p w14:paraId="4B42BCAE" w14:textId="5A4D2F28" w:rsidR="004343A2" w:rsidRPr="001C3940" w:rsidRDefault="004343A2" w:rsidP="00B62454">
      <w:pPr>
        <w:widowControl w:val="0"/>
        <w:spacing w:line="240" w:lineRule="atLeast"/>
        <w:ind w:left="1080"/>
        <w:jc w:val="both"/>
        <w:rPr>
          <w:rFonts w:asciiTheme="minorHAnsi" w:hAnsiTheme="minorHAnsi" w:cstheme="minorHAnsi"/>
          <w:sz w:val="22"/>
          <w:szCs w:val="22"/>
        </w:rPr>
      </w:pPr>
    </w:p>
    <w:p w14:paraId="5E170A77" w14:textId="7E4BB4B2"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Or</w:t>
      </w:r>
    </w:p>
    <w:p w14:paraId="6BDAD263" w14:textId="39600028"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p>
    <w:p w14:paraId="32F2E329" w14:textId="27C357BC"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Flow is measured and recorded at the Collection Station through a magnetic flow meter owned and maintained by Agency Acronym.</w:t>
      </w:r>
    </w:p>
    <w:p w14:paraId="0C099B85" w14:textId="679FF716"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p>
    <w:p w14:paraId="7ED6E28D" w14:textId="45A327F8"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Or </w:t>
      </w:r>
    </w:p>
    <w:p w14:paraId="1F412605" w14:textId="215C535A" w:rsidR="004343A2" w:rsidRPr="001C3940" w:rsidRDefault="004343A2" w:rsidP="00B62454">
      <w:pPr>
        <w:widowControl w:val="0"/>
        <w:spacing w:line="240" w:lineRule="atLeast"/>
        <w:ind w:left="1080"/>
        <w:jc w:val="both"/>
        <w:rPr>
          <w:rFonts w:asciiTheme="minorHAnsi" w:hAnsiTheme="minorHAnsi" w:cstheme="minorHAnsi"/>
          <w:sz w:val="22"/>
          <w:szCs w:val="22"/>
          <w:highlight w:val="yellow"/>
        </w:rPr>
      </w:pPr>
    </w:p>
    <w:p w14:paraId="5E1CA28A" w14:textId="77777777" w:rsidR="004343A2" w:rsidRPr="001C3940" w:rsidRDefault="004343A2" w:rsidP="004343A2">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SAWPA owns the flow measurement device(s) associated with this facility and is solely responsible for calibration and maintenance.</w:t>
      </w:r>
    </w:p>
    <w:p w14:paraId="55E482B9" w14:textId="77777777" w:rsidR="00902889" w:rsidRPr="001C3940" w:rsidRDefault="00902889" w:rsidP="00B62454">
      <w:pPr>
        <w:widowControl w:val="0"/>
        <w:spacing w:line="240" w:lineRule="atLeast"/>
        <w:ind w:left="1080"/>
        <w:jc w:val="both"/>
        <w:rPr>
          <w:rFonts w:asciiTheme="minorHAnsi" w:hAnsiTheme="minorHAnsi" w:cstheme="minorHAnsi"/>
          <w:sz w:val="22"/>
          <w:szCs w:val="22"/>
        </w:rPr>
      </w:pPr>
    </w:p>
    <w:p w14:paraId="3A77C58E" w14:textId="4A53FFE7" w:rsidR="00526DDC" w:rsidRPr="001C3940" w:rsidRDefault="00526DDC" w:rsidP="00B62454">
      <w:pPr>
        <w:pStyle w:val="Heading3"/>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Continuous Monitoring</w:t>
      </w:r>
      <w:r w:rsidR="006465CC" w:rsidRPr="001C3940">
        <w:rPr>
          <w:rFonts w:asciiTheme="minorHAnsi" w:hAnsiTheme="minorHAnsi" w:cstheme="minorHAnsi"/>
          <w:sz w:val="22"/>
          <w:szCs w:val="22"/>
        </w:rPr>
        <w:t xml:space="preserve"> </w:t>
      </w:r>
      <w:r w:rsidR="00A52E76" w:rsidRPr="001C3940">
        <w:rPr>
          <w:rFonts w:asciiTheme="minorHAnsi" w:hAnsiTheme="minorHAnsi" w:cstheme="minorHAnsi"/>
          <w:sz w:val="22"/>
          <w:szCs w:val="22"/>
        </w:rPr>
        <w:t xml:space="preserve">– </w:t>
      </w:r>
      <w:r w:rsidR="00A52E76" w:rsidRPr="001C3940">
        <w:rPr>
          <w:rFonts w:asciiTheme="minorHAnsi" w:hAnsiTheme="minorHAnsi" w:cstheme="minorHAnsi"/>
          <w:sz w:val="22"/>
          <w:szCs w:val="22"/>
          <w:highlight w:val="yellow"/>
        </w:rPr>
        <w:t>Reserved</w:t>
      </w:r>
      <w:r w:rsidR="00A52E76" w:rsidRPr="001C3940">
        <w:rPr>
          <w:rFonts w:asciiTheme="minorHAnsi" w:hAnsiTheme="minorHAnsi" w:cstheme="minorHAnsi"/>
          <w:sz w:val="22"/>
          <w:szCs w:val="22"/>
        </w:rPr>
        <w:t xml:space="preserve"> </w:t>
      </w:r>
    </w:p>
    <w:p w14:paraId="1FE2A3F7" w14:textId="77777777" w:rsidR="00D3564F" w:rsidRPr="001C3940" w:rsidRDefault="006465CC" w:rsidP="00B62454">
      <w:pPr>
        <w:pStyle w:val="BodyTextIndent2"/>
        <w:widowControl w:val="0"/>
        <w:ind w:left="1080"/>
        <w:rPr>
          <w:rFonts w:asciiTheme="minorHAnsi" w:hAnsiTheme="minorHAnsi" w:cstheme="minorHAnsi"/>
          <w:sz w:val="22"/>
          <w:szCs w:val="22"/>
        </w:rPr>
      </w:pPr>
      <w:r w:rsidRPr="001C3940">
        <w:rPr>
          <w:rFonts w:asciiTheme="minorHAnsi" w:hAnsiTheme="minorHAnsi" w:cstheme="minorHAnsi"/>
          <w:sz w:val="22"/>
          <w:szCs w:val="22"/>
        </w:rPr>
        <w:t>The Permittee is required to have the following meters:</w:t>
      </w:r>
    </w:p>
    <w:p w14:paraId="54B90A3A" w14:textId="77777777" w:rsidR="00D3564F" w:rsidRPr="001C3940" w:rsidRDefault="00D3564F" w:rsidP="00B62454">
      <w:pPr>
        <w:pStyle w:val="BodyTextIndent2"/>
        <w:widowControl w:val="0"/>
        <w:ind w:left="1080"/>
        <w:rPr>
          <w:rFonts w:asciiTheme="minorHAnsi" w:hAnsiTheme="minorHAnsi" w:cstheme="minorHAnsi"/>
          <w:sz w:val="22"/>
          <w:szCs w:val="22"/>
        </w:rPr>
      </w:pPr>
    </w:p>
    <w:p w14:paraId="59CA488E" w14:textId="63130BFD" w:rsidR="00D3564F" w:rsidRPr="001C3940" w:rsidRDefault="00742754" w:rsidP="00B62454">
      <w:pPr>
        <w:pStyle w:val="BodyTextIndent2"/>
        <w:widowControl w:val="0"/>
        <w:ind w:left="1080"/>
        <w:rPr>
          <w:rFonts w:asciiTheme="minorHAnsi" w:hAnsiTheme="minorHAnsi" w:cstheme="minorHAnsi"/>
          <w:sz w:val="22"/>
          <w:szCs w:val="22"/>
        </w:rPr>
      </w:pPr>
      <w:r w:rsidRPr="001C3940">
        <w:rPr>
          <w:rFonts w:asciiTheme="minorHAnsi" w:hAnsiTheme="minorHAnsi" w:cstheme="minorHAnsi"/>
          <w:sz w:val="22"/>
          <w:szCs w:val="22"/>
          <w:highlight w:val="yellow"/>
        </w:rPr>
        <w:t>Description</w:t>
      </w:r>
      <w:r w:rsidR="006465CC" w:rsidRPr="001C3940">
        <w:rPr>
          <w:rFonts w:asciiTheme="minorHAnsi" w:hAnsiTheme="minorHAnsi" w:cstheme="minorHAnsi"/>
          <w:sz w:val="22"/>
          <w:szCs w:val="22"/>
        </w:rPr>
        <w:t xml:space="preserve">. </w:t>
      </w:r>
    </w:p>
    <w:p w14:paraId="404E6898" w14:textId="77777777" w:rsidR="00D3564F" w:rsidRPr="001C3940" w:rsidRDefault="00D3564F" w:rsidP="00B62454">
      <w:pPr>
        <w:pStyle w:val="BodyTextIndent2"/>
        <w:widowControl w:val="0"/>
        <w:ind w:left="1080"/>
        <w:rPr>
          <w:rFonts w:asciiTheme="minorHAnsi" w:hAnsiTheme="minorHAnsi" w:cstheme="minorHAnsi"/>
          <w:sz w:val="22"/>
          <w:szCs w:val="22"/>
        </w:rPr>
      </w:pPr>
    </w:p>
    <w:p w14:paraId="1B0F7679" w14:textId="331BA77E" w:rsidR="00526DDC" w:rsidRPr="001C3940" w:rsidRDefault="00526DDC" w:rsidP="00B62454">
      <w:pPr>
        <w:pStyle w:val="BodyTextIndent2"/>
        <w:widowControl w:val="0"/>
        <w:ind w:left="1080"/>
        <w:rPr>
          <w:rFonts w:asciiTheme="minorHAnsi" w:hAnsiTheme="minorHAnsi" w:cstheme="minorHAnsi"/>
          <w:sz w:val="22"/>
          <w:szCs w:val="22"/>
        </w:rPr>
      </w:pPr>
      <w:r w:rsidRPr="001C3940">
        <w:rPr>
          <w:rFonts w:asciiTheme="minorHAnsi" w:hAnsiTheme="minorHAnsi" w:cstheme="minorHAnsi"/>
          <w:sz w:val="22"/>
          <w:szCs w:val="22"/>
        </w:rPr>
        <w:t>The meter</w:t>
      </w:r>
      <w:r w:rsidR="006465CC" w:rsidRPr="001C3940">
        <w:rPr>
          <w:rFonts w:asciiTheme="minorHAnsi" w:hAnsiTheme="minorHAnsi" w:cstheme="minorHAnsi"/>
          <w:sz w:val="22"/>
          <w:szCs w:val="22"/>
        </w:rPr>
        <w:t>(s)</w:t>
      </w:r>
      <w:r w:rsidRPr="001C3940">
        <w:rPr>
          <w:rFonts w:asciiTheme="minorHAnsi" w:hAnsiTheme="minorHAnsi" w:cstheme="minorHAnsi"/>
          <w:sz w:val="22"/>
          <w:szCs w:val="22"/>
        </w:rPr>
        <w:t xml:space="preserve"> shall continuously monitor the regulated wastewater discharge at the permitted Monitoring Point(s) as specified in </w:t>
      </w:r>
      <w:r w:rsidR="00431726" w:rsidRPr="001C3940">
        <w:rPr>
          <w:rFonts w:asciiTheme="minorHAnsi" w:hAnsiTheme="minorHAnsi" w:cstheme="minorHAnsi"/>
          <w:sz w:val="22"/>
          <w:szCs w:val="22"/>
        </w:rPr>
        <w:t>Section IV</w:t>
      </w:r>
      <w:r w:rsidR="00DE2819" w:rsidRPr="001C3940">
        <w:rPr>
          <w:rFonts w:asciiTheme="minorHAnsi" w:hAnsiTheme="minorHAnsi" w:cstheme="minorHAnsi"/>
          <w:sz w:val="22"/>
          <w:szCs w:val="22"/>
        </w:rPr>
        <w:t xml:space="preserve"> </w:t>
      </w:r>
      <w:r w:rsidRPr="001C3940">
        <w:rPr>
          <w:rFonts w:asciiTheme="minorHAnsi" w:hAnsiTheme="minorHAnsi" w:cstheme="minorHAnsi"/>
          <w:sz w:val="22"/>
          <w:szCs w:val="22"/>
        </w:rPr>
        <w:t>of this Permit, twenty-four (24) hours per day, seven (7) days per week.  At a minimum, the pH and flow</w:t>
      </w:r>
      <w:r w:rsidR="008D7FCC" w:rsidRPr="001C3940">
        <w:rPr>
          <w:rFonts w:asciiTheme="minorHAnsi" w:hAnsiTheme="minorHAnsi" w:cstheme="minorHAnsi"/>
          <w:sz w:val="22"/>
          <w:szCs w:val="22"/>
        </w:rPr>
        <w:t xml:space="preserve"> </w:t>
      </w:r>
      <w:r w:rsidRPr="001C3940">
        <w:rPr>
          <w:rFonts w:asciiTheme="minorHAnsi" w:hAnsiTheme="minorHAnsi" w:cstheme="minorHAnsi"/>
          <w:sz w:val="22"/>
          <w:szCs w:val="22"/>
        </w:rPr>
        <w:t xml:space="preserve">measurements shall be recorded at one-minute intervals on a continuous recording device.  The pH and flow data are subject to review at any time by </w:t>
      </w:r>
      <w:r w:rsidR="006465CC" w:rsidRPr="001C3940">
        <w:rPr>
          <w:rFonts w:asciiTheme="minorHAnsi" w:hAnsiTheme="minorHAnsi" w:cstheme="minorHAnsi"/>
          <w:sz w:val="22"/>
          <w:szCs w:val="22"/>
        </w:rPr>
        <w:t>the Control Authorities</w:t>
      </w:r>
      <w:r w:rsidRPr="001C3940">
        <w:rPr>
          <w:rFonts w:asciiTheme="minorHAnsi" w:hAnsiTheme="minorHAnsi" w:cstheme="minorHAnsi"/>
          <w:sz w:val="22"/>
          <w:szCs w:val="22"/>
        </w:rPr>
        <w:t>.</w:t>
      </w:r>
      <w:r w:rsidR="008D7FCC" w:rsidRPr="001C3940">
        <w:rPr>
          <w:rFonts w:asciiTheme="minorHAnsi" w:hAnsiTheme="minorHAnsi" w:cstheme="minorHAnsi"/>
          <w:sz w:val="22"/>
          <w:szCs w:val="22"/>
        </w:rPr>
        <w:t xml:space="preserve"> </w:t>
      </w:r>
    </w:p>
    <w:p w14:paraId="46F554EE" w14:textId="77777777" w:rsidR="00A52E76" w:rsidRPr="001C3940" w:rsidRDefault="00A52E76" w:rsidP="00B62454">
      <w:pPr>
        <w:pStyle w:val="BodyTextIndent2"/>
        <w:widowControl w:val="0"/>
        <w:ind w:left="1080"/>
        <w:rPr>
          <w:rFonts w:asciiTheme="minorHAnsi" w:hAnsiTheme="minorHAnsi" w:cstheme="minorHAnsi"/>
          <w:sz w:val="22"/>
          <w:szCs w:val="22"/>
        </w:rPr>
      </w:pPr>
    </w:p>
    <w:p w14:paraId="7185E533" w14:textId="3E7B2BAC" w:rsidR="00A52E76" w:rsidRPr="001C3940" w:rsidRDefault="00A52E76" w:rsidP="00A52E76">
      <w:pPr>
        <w:pStyle w:val="Heading3"/>
        <w:spacing w:after="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lastRenderedPageBreak/>
        <w:t xml:space="preserve">Batch Discharge Monitoring Requirements – Reserved </w:t>
      </w:r>
    </w:p>
    <w:p w14:paraId="508C93BD" w14:textId="70784687" w:rsidR="00381FA1" w:rsidRPr="001C3940" w:rsidRDefault="00381FA1" w:rsidP="00381FA1">
      <w:pPr>
        <w:pStyle w:val="ListParagraph"/>
        <w:numPr>
          <w:ilvl w:val="1"/>
          <w:numId w:val="3"/>
        </w:numPr>
        <w:jc w:val="both"/>
        <w:rPr>
          <w:rFonts w:asciiTheme="minorHAnsi" w:hAnsiTheme="minorHAnsi" w:cstheme="minorHAnsi"/>
          <w:b/>
          <w:color w:val="000000"/>
          <w:sz w:val="22"/>
          <w:szCs w:val="22"/>
          <w:highlight w:val="yellow"/>
        </w:rPr>
      </w:pPr>
      <w:r w:rsidRPr="001C3940">
        <w:rPr>
          <w:rFonts w:asciiTheme="minorHAnsi" w:hAnsiTheme="minorHAnsi" w:cstheme="minorHAnsi"/>
          <w:color w:val="000000"/>
          <w:sz w:val="22"/>
          <w:szCs w:val="22"/>
          <w:highlight w:val="yellow"/>
        </w:rPr>
        <w:t xml:space="preserve">Batch discharges from a holding tank shall be homogeneous and representative of daily operations.  It has been determined that the wastewater that is </w:t>
      </w:r>
      <w:r w:rsidR="004C5E9A" w:rsidRPr="001C3940">
        <w:rPr>
          <w:rFonts w:asciiTheme="minorHAnsi" w:hAnsiTheme="minorHAnsi" w:cstheme="minorHAnsi"/>
          <w:color w:val="000000"/>
          <w:sz w:val="22"/>
          <w:szCs w:val="22"/>
          <w:highlight w:val="yellow"/>
        </w:rPr>
        <w:t>contained</w:t>
      </w:r>
      <w:r w:rsidRPr="001C3940">
        <w:rPr>
          <w:rFonts w:asciiTheme="minorHAnsi" w:hAnsiTheme="minorHAnsi" w:cstheme="minorHAnsi"/>
          <w:color w:val="000000"/>
          <w:sz w:val="22"/>
          <w:szCs w:val="22"/>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3C0C967F" w14:textId="77777777" w:rsidR="00381FA1" w:rsidRPr="001C3940" w:rsidRDefault="00381FA1" w:rsidP="00381FA1">
      <w:pPr>
        <w:pStyle w:val="ListParagraph"/>
        <w:ind w:left="2880"/>
        <w:jc w:val="both"/>
        <w:rPr>
          <w:rFonts w:asciiTheme="minorHAnsi" w:hAnsiTheme="minorHAnsi" w:cstheme="minorHAnsi"/>
          <w:b/>
          <w:color w:val="000000"/>
          <w:sz w:val="22"/>
          <w:szCs w:val="22"/>
          <w:highlight w:val="yellow"/>
        </w:rPr>
      </w:pPr>
    </w:p>
    <w:p w14:paraId="49F66200" w14:textId="77777777" w:rsidR="00381FA1" w:rsidRPr="001C3940" w:rsidRDefault="00381FA1" w:rsidP="001C3940">
      <w:pPr>
        <w:pStyle w:val="ListParagraph"/>
        <w:numPr>
          <w:ilvl w:val="0"/>
          <w:numId w:val="16"/>
        </w:numPr>
        <w:jc w:val="both"/>
        <w:rPr>
          <w:rFonts w:asciiTheme="minorHAnsi" w:hAnsiTheme="minorHAnsi" w:cstheme="minorHAnsi"/>
          <w:color w:val="000000"/>
          <w:sz w:val="22"/>
          <w:szCs w:val="22"/>
          <w:highlight w:val="yellow"/>
        </w:rPr>
      </w:pPr>
      <w:r w:rsidRPr="001C3940">
        <w:rPr>
          <w:rFonts w:asciiTheme="minorHAnsi" w:hAnsiTheme="minorHAnsi" w:cstheme="minorHAnsi"/>
          <w:color w:val="000000"/>
          <w:sz w:val="22"/>
          <w:szCs w:val="22"/>
          <w:highlight w:val="yellow"/>
        </w:rPr>
        <w:t xml:space="preserve">An individual grab sample shall be used to evaluate compliance and be considered a composite sample for compliance purposes.  A grab sample is an individual sample collected in less than 15 minutes. </w:t>
      </w:r>
    </w:p>
    <w:p w14:paraId="0C1A6801" w14:textId="77777777" w:rsidR="00381FA1" w:rsidRPr="001C3940" w:rsidRDefault="00381FA1" w:rsidP="00381FA1">
      <w:pPr>
        <w:pStyle w:val="ListParagraph"/>
        <w:ind w:left="2880"/>
        <w:jc w:val="both"/>
        <w:rPr>
          <w:rFonts w:asciiTheme="minorHAnsi" w:hAnsiTheme="minorHAnsi" w:cstheme="minorHAnsi"/>
          <w:color w:val="000000"/>
          <w:sz w:val="22"/>
          <w:szCs w:val="22"/>
          <w:highlight w:val="yellow"/>
        </w:rPr>
      </w:pPr>
    </w:p>
    <w:p w14:paraId="6C14A535" w14:textId="77777777" w:rsidR="00381FA1" w:rsidRPr="001C3940" w:rsidRDefault="00381FA1" w:rsidP="001C3940">
      <w:pPr>
        <w:pStyle w:val="ListParagraph"/>
        <w:numPr>
          <w:ilvl w:val="0"/>
          <w:numId w:val="16"/>
        </w:numPr>
        <w:jc w:val="both"/>
        <w:rPr>
          <w:rFonts w:asciiTheme="minorHAnsi" w:hAnsiTheme="minorHAnsi" w:cstheme="minorHAnsi"/>
          <w:color w:val="000000"/>
          <w:sz w:val="22"/>
          <w:szCs w:val="22"/>
          <w:highlight w:val="yellow"/>
        </w:rPr>
      </w:pPr>
      <w:r w:rsidRPr="001C3940">
        <w:rPr>
          <w:rFonts w:asciiTheme="minorHAnsi" w:hAnsiTheme="minorHAnsi" w:cstheme="minorHAnsi"/>
          <w:color w:val="000000"/>
          <w:sz w:val="22"/>
          <w:szCs w:val="22"/>
          <w:highlight w:val="yellow"/>
        </w:rPr>
        <w:t xml:space="preserve">If multiple batch discharges are made within a 24-hour period and sampling is performed, sampling shall be conducted on all batch discharges within the 24-hour period and submitted via a Self-Monitoring Report Form.  </w:t>
      </w:r>
    </w:p>
    <w:p w14:paraId="6F12E0F5" w14:textId="77777777" w:rsidR="00381FA1" w:rsidRPr="001C3940" w:rsidRDefault="00381FA1" w:rsidP="00381FA1">
      <w:pPr>
        <w:pStyle w:val="ListParagraph"/>
        <w:ind w:left="2880"/>
        <w:jc w:val="both"/>
        <w:rPr>
          <w:rFonts w:asciiTheme="minorHAnsi" w:hAnsiTheme="minorHAnsi" w:cstheme="minorHAnsi"/>
          <w:color w:val="000000"/>
          <w:sz w:val="22"/>
          <w:szCs w:val="22"/>
          <w:highlight w:val="yellow"/>
        </w:rPr>
      </w:pPr>
    </w:p>
    <w:p w14:paraId="424CF6D6" w14:textId="77777777" w:rsidR="00381FA1" w:rsidRPr="001C3940" w:rsidRDefault="00381FA1" w:rsidP="001C3940">
      <w:pPr>
        <w:pStyle w:val="ListParagraph"/>
        <w:numPr>
          <w:ilvl w:val="0"/>
          <w:numId w:val="17"/>
        </w:numPr>
        <w:jc w:val="both"/>
        <w:rPr>
          <w:rFonts w:asciiTheme="minorHAnsi" w:hAnsiTheme="minorHAnsi" w:cstheme="minorHAnsi"/>
          <w:color w:val="000000"/>
          <w:sz w:val="22"/>
          <w:szCs w:val="22"/>
          <w:highlight w:val="yellow"/>
        </w:rPr>
      </w:pPr>
      <w:r w:rsidRPr="001C3940">
        <w:rPr>
          <w:rFonts w:asciiTheme="minorHAnsi" w:hAnsiTheme="minorHAnsi" w:cstheme="minorHAnsi"/>
          <w:color w:val="000000"/>
          <w:sz w:val="22"/>
          <w:szCs w:val="22"/>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1DA655DF" w14:textId="77777777" w:rsidR="00381FA1" w:rsidRPr="001C3940" w:rsidRDefault="00381FA1" w:rsidP="00381FA1">
      <w:pPr>
        <w:pStyle w:val="ListParagraph"/>
        <w:rPr>
          <w:rFonts w:asciiTheme="minorHAnsi" w:hAnsiTheme="minorHAnsi" w:cstheme="minorHAnsi"/>
          <w:color w:val="000000"/>
          <w:sz w:val="22"/>
          <w:szCs w:val="22"/>
          <w:highlight w:val="yellow"/>
        </w:rPr>
      </w:pPr>
    </w:p>
    <w:p w14:paraId="11391598" w14:textId="77777777" w:rsidR="00381FA1" w:rsidRPr="001C3940" w:rsidRDefault="00381FA1" w:rsidP="001C3940">
      <w:pPr>
        <w:pStyle w:val="ListParagraph"/>
        <w:numPr>
          <w:ilvl w:val="0"/>
          <w:numId w:val="17"/>
        </w:numPr>
        <w:rPr>
          <w:rFonts w:asciiTheme="minorHAnsi" w:hAnsiTheme="minorHAnsi" w:cstheme="minorHAnsi"/>
          <w:color w:val="000000"/>
          <w:sz w:val="22"/>
          <w:szCs w:val="22"/>
          <w:highlight w:val="yellow"/>
        </w:rPr>
      </w:pPr>
      <w:r w:rsidRPr="001C3940">
        <w:rPr>
          <w:rFonts w:asciiTheme="minorHAnsi" w:hAnsiTheme="minorHAnsi" w:cstheme="minorHAnsi"/>
          <w:color w:val="000000"/>
          <w:sz w:val="22"/>
          <w:szCs w:val="22"/>
          <w:highlight w:val="yellow"/>
        </w:rPr>
        <w:t>To calculate the flow-weighted concentration for each 24-hour period, the following equation shall be used:</w:t>
      </w:r>
    </w:p>
    <w:p w14:paraId="0794AE4F" w14:textId="77777777" w:rsidR="00381FA1" w:rsidRPr="001C3940" w:rsidRDefault="00381FA1" w:rsidP="00381FA1">
      <w:pPr>
        <w:pStyle w:val="ListParagraph"/>
        <w:ind w:left="2880"/>
        <w:jc w:val="both"/>
        <w:rPr>
          <w:rFonts w:asciiTheme="minorHAnsi" w:hAnsiTheme="minorHAnsi" w:cstheme="minorHAnsi"/>
          <w:sz w:val="18"/>
          <w:szCs w:val="18"/>
        </w:rPr>
      </w:pPr>
    </w:p>
    <w:p w14:paraId="6DEFBFCC" w14:textId="77777777" w:rsidR="00381FA1" w:rsidRPr="001C3940" w:rsidRDefault="00381FA1" w:rsidP="00381FA1">
      <w:pPr>
        <w:pStyle w:val="ListParagraph"/>
        <w:ind w:left="-1080"/>
        <w:jc w:val="both"/>
        <w:rPr>
          <w:rFonts w:asciiTheme="minorHAnsi" w:hAnsiTheme="minorHAnsi" w:cstheme="minorHAnsi"/>
          <w:sz w:val="18"/>
          <w:szCs w:val="18"/>
          <w:highlight w:val="yellow"/>
        </w:rPr>
      </w:pPr>
      <m:oMathPara>
        <m:oMath>
          <m:r>
            <w:rPr>
              <w:rFonts w:ascii="Cambria Math" w:hAnsi="Cambria Math" w:cstheme="minorHAnsi"/>
              <w:sz w:val="18"/>
              <w:szCs w:val="18"/>
              <w:highlight w:val="yellow"/>
            </w:rPr>
            <m:t xml:space="preserve">FWC </m:t>
          </m:r>
          <m:d>
            <m:dPr>
              <m:ctrlPr>
                <w:rPr>
                  <w:rFonts w:ascii="Cambria Math" w:hAnsi="Cambria Math" w:cstheme="minorHAnsi"/>
                  <w:i/>
                  <w:sz w:val="18"/>
                  <w:szCs w:val="18"/>
                  <w:highlight w:val="yellow"/>
                </w:rPr>
              </m:ctrlPr>
            </m:dPr>
            <m:e>
              <m:f>
                <m:fPr>
                  <m:type m:val="lin"/>
                  <m:ctrlPr>
                    <w:rPr>
                      <w:rFonts w:ascii="Cambria Math" w:hAnsi="Cambria Math" w:cstheme="minorHAnsi"/>
                      <w:i/>
                      <w:sz w:val="18"/>
                      <w:szCs w:val="18"/>
                      <w:highlight w:val="yellow"/>
                    </w:rPr>
                  </m:ctrlPr>
                </m:fPr>
                <m:num>
                  <m:r>
                    <w:rPr>
                      <w:rFonts w:ascii="Cambria Math" w:hAnsi="Cambria Math" w:cstheme="minorHAnsi"/>
                      <w:sz w:val="18"/>
                      <w:szCs w:val="18"/>
                      <w:highlight w:val="yellow"/>
                    </w:rPr>
                    <m:t>mg</m:t>
                  </m:r>
                </m:num>
                <m:den>
                  <m:r>
                    <w:rPr>
                      <w:rFonts w:ascii="Cambria Math" w:hAnsi="Cambria Math" w:cstheme="minorHAnsi"/>
                      <w:sz w:val="18"/>
                      <w:szCs w:val="18"/>
                      <w:highlight w:val="yellow"/>
                    </w:rPr>
                    <m:t>L</m:t>
                  </m:r>
                </m:den>
              </m:f>
            </m:e>
          </m:d>
          <m:r>
            <w:rPr>
              <w:rFonts w:ascii="Cambria Math" w:hAnsi="Cambria Math" w:cstheme="minorHAnsi"/>
              <w:sz w:val="18"/>
              <w:szCs w:val="18"/>
              <w:highlight w:val="yellow"/>
            </w:rPr>
            <m:t xml:space="preserve">= </m:t>
          </m:r>
          <m:nary>
            <m:naryPr>
              <m:chr m:val="∑"/>
              <m:limLoc m:val="undOvr"/>
              <m:ctrlPr>
                <w:rPr>
                  <w:rFonts w:ascii="Cambria Math" w:hAnsi="Cambria Math" w:cstheme="minorHAnsi"/>
                  <w:i/>
                  <w:sz w:val="18"/>
                  <w:szCs w:val="18"/>
                  <w:highlight w:val="yellow"/>
                </w:rPr>
              </m:ctrlPr>
            </m:naryPr>
            <m:sub>
              <m:r>
                <w:rPr>
                  <w:rFonts w:ascii="Cambria Math" w:hAnsi="Cambria Math" w:cstheme="minorHAnsi"/>
                  <w:sz w:val="18"/>
                  <w:szCs w:val="18"/>
                  <w:highlight w:val="yellow"/>
                </w:rPr>
                <m:t>i=1</m:t>
              </m:r>
            </m:sub>
            <m:sup>
              <m:r>
                <w:rPr>
                  <w:rFonts w:ascii="Cambria Math" w:hAnsi="Cambria Math" w:cstheme="minorHAnsi"/>
                  <w:sz w:val="18"/>
                  <w:szCs w:val="18"/>
                  <w:highlight w:val="yellow"/>
                </w:rPr>
                <m:t>n</m:t>
              </m:r>
            </m:sup>
            <m:e>
              <m:d>
                <m:dPr>
                  <m:begChr m:val="["/>
                  <m:endChr m:val="]"/>
                  <m:ctrlPr>
                    <w:rPr>
                      <w:rFonts w:ascii="Cambria Math" w:hAnsi="Cambria Math" w:cstheme="minorHAnsi"/>
                      <w:i/>
                      <w:sz w:val="18"/>
                      <w:szCs w:val="18"/>
                      <w:highlight w:val="yellow"/>
                    </w:rPr>
                  </m:ctrlPr>
                </m:dPr>
                <m:e>
                  <m:sSub>
                    <m:sSubPr>
                      <m:ctrlPr>
                        <w:rPr>
                          <w:rFonts w:ascii="Cambria Math" w:hAnsi="Cambria Math" w:cstheme="minorHAnsi"/>
                          <w:i/>
                          <w:sz w:val="18"/>
                          <w:szCs w:val="18"/>
                          <w:highlight w:val="yellow"/>
                        </w:rPr>
                      </m:ctrlPr>
                    </m:sSubPr>
                    <m:e>
                      <m:r>
                        <w:rPr>
                          <w:rFonts w:ascii="Cambria Math" w:hAnsi="Cambria Math" w:cstheme="minorHAnsi"/>
                          <w:sz w:val="18"/>
                          <w:szCs w:val="18"/>
                          <w:highlight w:val="yellow"/>
                        </w:rPr>
                        <m:t xml:space="preserve">Composite Concentration </m:t>
                      </m:r>
                      <m:d>
                        <m:dPr>
                          <m:ctrlPr>
                            <w:rPr>
                              <w:rFonts w:ascii="Cambria Math" w:hAnsi="Cambria Math" w:cstheme="minorHAnsi"/>
                              <w:i/>
                              <w:sz w:val="18"/>
                              <w:szCs w:val="18"/>
                              <w:highlight w:val="yellow"/>
                            </w:rPr>
                          </m:ctrlPr>
                        </m:dPr>
                        <m:e>
                          <m:f>
                            <m:fPr>
                              <m:type m:val="lin"/>
                              <m:ctrlPr>
                                <w:rPr>
                                  <w:rFonts w:ascii="Cambria Math" w:hAnsi="Cambria Math" w:cstheme="minorHAnsi"/>
                                  <w:i/>
                                  <w:sz w:val="18"/>
                                  <w:szCs w:val="18"/>
                                  <w:highlight w:val="yellow"/>
                                </w:rPr>
                              </m:ctrlPr>
                            </m:fPr>
                            <m:num>
                              <m:r>
                                <w:rPr>
                                  <w:rFonts w:ascii="Cambria Math" w:hAnsi="Cambria Math" w:cstheme="minorHAnsi"/>
                                  <w:sz w:val="18"/>
                                  <w:szCs w:val="18"/>
                                  <w:highlight w:val="yellow"/>
                                </w:rPr>
                                <m:t>mg</m:t>
                              </m:r>
                            </m:num>
                            <m:den>
                              <m:r>
                                <w:rPr>
                                  <w:rFonts w:ascii="Cambria Math" w:hAnsi="Cambria Math" w:cstheme="minorHAnsi"/>
                                  <w:sz w:val="18"/>
                                  <w:szCs w:val="18"/>
                                  <w:highlight w:val="yellow"/>
                                </w:rPr>
                                <m:t>L</m:t>
                              </m:r>
                            </m:den>
                          </m:f>
                        </m:e>
                      </m:d>
                    </m:e>
                    <m:sub>
                      <m:r>
                        <w:rPr>
                          <w:rFonts w:ascii="Cambria Math" w:hAnsi="Cambria Math" w:cstheme="minorHAnsi"/>
                          <w:sz w:val="18"/>
                          <w:szCs w:val="18"/>
                          <w:highlight w:val="yellow"/>
                        </w:rPr>
                        <m:t>Batch i</m:t>
                      </m:r>
                    </m:sub>
                  </m:sSub>
                  <m:r>
                    <w:rPr>
                      <w:rFonts w:ascii="Cambria Math" w:hAnsi="Cambria Math" w:cstheme="minorHAnsi"/>
                      <w:sz w:val="18"/>
                      <w:szCs w:val="18"/>
                      <w:highlight w:val="yellow"/>
                    </w:rPr>
                    <m:t>×</m:t>
                  </m:r>
                  <m:f>
                    <m:fPr>
                      <m:ctrlPr>
                        <w:rPr>
                          <w:rFonts w:ascii="Cambria Math" w:hAnsi="Cambria Math" w:cstheme="minorHAnsi"/>
                          <w:i/>
                          <w:sz w:val="18"/>
                          <w:szCs w:val="18"/>
                          <w:highlight w:val="yellow"/>
                        </w:rPr>
                      </m:ctrlPr>
                    </m:fPr>
                    <m:num>
                      <m:sSub>
                        <m:sSubPr>
                          <m:ctrlPr>
                            <w:rPr>
                              <w:rFonts w:ascii="Cambria Math" w:hAnsi="Cambria Math" w:cstheme="minorHAnsi"/>
                              <w:i/>
                              <w:sz w:val="18"/>
                              <w:szCs w:val="18"/>
                              <w:highlight w:val="yellow"/>
                            </w:rPr>
                          </m:ctrlPr>
                        </m:sSubPr>
                        <m:e>
                          <m:r>
                            <w:rPr>
                              <w:rFonts w:ascii="Cambria Math" w:hAnsi="Cambria Math" w:cstheme="minorHAnsi"/>
                              <w:sz w:val="18"/>
                              <w:szCs w:val="18"/>
                              <w:highlight w:val="yellow"/>
                            </w:rPr>
                            <m:t xml:space="preserve">Batch Volume </m:t>
                          </m:r>
                          <m:d>
                            <m:dPr>
                              <m:ctrlPr>
                                <w:rPr>
                                  <w:rFonts w:ascii="Cambria Math" w:hAnsi="Cambria Math" w:cstheme="minorHAnsi"/>
                                  <w:i/>
                                  <w:sz w:val="18"/>
                                  <w:szCs w:val="18"/>
                                  <w:highlight w:val="yellow"/>
                                </w:rPr>
                              </m:ctrlPr>
                            </m:dPr>
                            <m:e>
                              <m:r>
                                <w:rPr>
                                  <w:rFonts w:ascii="Cambria Math" w:hAnsi="Cambria Math" w:cstheme="minorHAnsi"/>
                                  <w:sz w:val="18"/>
                                  <w:szCs w:val="18"/>
                                  <w:highlight w:val="yellow"/>
                                </w:rPr>
                                <m:t>gallons</m:t>
                              </m:r>
                            </m:e>
                          </m:d>
                        </m:e>
                        <m:sub>
                          <m:r>
                            <w:rPr>
                              <w:rFonts w:ascii="Cambria Math" w:hAnsi="Cambria Math" w:cstheme="minorHAnsi"/>
                              <w:sz w:val="18"/>
                              <w:szCs w:val="18"/>
                              <w:highlight w:val="yellow"/>
                            </w:rPr>
                            <m:t>Batch i</m:t>
                          </m:r>
                        </m:sub>
                      </m:sSub>
                    </m:num>
                    <m:den>
                      <m:r>
                        <w:rPr>
                          <w:rFonts w:ascii="Cambria Math" w:hAnsi="Cambria Math" w:cstheme="minorHAnsi"/>
                          <w:sz w:val="18"/>
                          <w:szCs w:val="18"/>
                          <w:highlight w:val="yellow"/>
                        </w:rPr>
                        <m:t xml:space="preserve">Total Volume Discharged for 24-Hour Period </m:t>
                      </m:r>
                      <m:d>
                        <m:dPr>
                          <m:ctrlPr>
                            <w:rPr>
                              <w:rFonts w:ascii="Cambria Math" w:hAnsi="Cambria Math" w:cstheme="minorHAnsi"/>
                              <w:i/>
                              <w:sz w:val="18"/>
                              <w:szCs w:val="18"/>
                              <w:highlight w:val="yellow"/>
                            </w:rPr>
                          </m:ctrlPr>
                        </m:dPr>
                        <m:e>
                          <m:r>
                            <w:rPr>
                              <w:rFonts w:ascii="Cambria Math" w:hAnsi="Cambria Math" w:cstheme="minorHAnsi"/>
                              <w:sz w:val="18"/>
                              <w:szCs w:val="18"/>
                              <w:highlight w:val="yellow"/>
                            </w:rPr>
                            <m:t>gallons</m:t>
                          </m:r>
                        </m:e>
                      </m:d>
                    </m:den>
                  </m:f>
                </m:e>
              </m:d>
            </m:e>
          </m:nary>
        </m:oMath>
      </m:oMathPara>
    </w:p>
    <w:p w14:paraId="219DF0AB" w14:textId="77777777" w:rsidR="00381FA1" w:rsidRPr="001C3940" w:rsidRDefault="00381FA1" w:rsidP="00381FA1">
      <w:pPr>
        <w:pStyle w:val="ListParagraph"/>
        <w:ind w:left="2880"/>
        <w:jc w:val="both"/>
        <w:rPr>
          <w:rFonts w:asciiTheme="minorHAnsi" w:hAnsiTheme="minorHAnsi" w:cstheme="minorHAnsi"/>
          <w:sz w:val="22"/>
          <w:szCs w:val="22"/>
          <w:highlight w:val="yellow"/>
        </w:rPr>
      </w:pPr>
    </w:p>
    <w:p w14:paraId="7D7ADCA5"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Cs/>
          <w:sz w:val="22"/>
          <w:szCs w:val="22"/>
          <w:highlight w:val="yellow"/>
        </w:rPr>
        <w:t>Where:</w:t>
      </w:r>
    </w:p>
    <w:p w14:paraId="6D6FAC5C"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0344087"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
          <w:i/>
          <w:iCs/>
          <w:sz w:val="22"/>
          <w:szCs w:val="22"/>
          <w:highlight w:val="yellow"/>
        </w:rPr>
        <w:t>FWC</w:t>
      </w:r>
      <w:r w:rsidRPr="001C3940">
        <w:rPr>
          <w:rFonts w:asciiTheme="minorHAnsi" w:hAnsiTheme="minorHAnsi" w:cstheme="minorHAnsi"/>
          <w:bCs/>
          <w:sz w:val="22"/>
          <w:szCs w:val="22"/>
          <w:highlight w:val="yellow"/>
        </w:rPr>
        <w:t xml:space="preserve"> shall mean Flow-Weighted Concentration</w:t>
      </w:r>
    </w:p>
    <w:p w14:paraId="1F9C65AB"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4DF516E1" w14:textId="00941BCC"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
          <w:i/>
          <w:iCs/>
          <w:sz w:val="22"/>
          <w:szCs w:val="22"/>
          <w:highlight w:val="yellow"/>
        </w:rPr>
        <w:t>Composite Concentration</w:t>
      </w:r>
      <w:r w:rsidRPr="001C3940">
        <w:rPr>
          <w:rFonts w:asciiTheme="minorHAnsi" w:hAnsiTheme="minorHAnsi" w:cstheme="minorHAnsi"/>
          <w:bCs/>
          <w:sz w:val="22"/>
          <w:szCs w:val="22"/>
          <w:highlight w:val="yellow"/>
        </w:rPr>
        <w:t xml:space="preserve"> shall mean the concentration of each individual Batch as performed in Permit Section VII.D.</w:t>
      </w:r>
      <w:r w:rsidR="00C45695" w:rsidRPr="001C3940">
        <w:rPr>
          <w:rFonts w:asciiTheme="minorHAnsi" w:hAnsiTheme="minorHAnsi" w:cstheme="minorHAnsi"/>
          <w:bCs/>
          <w:sz w:val="22"/>
          <w:szCs w:val="22"/>
          <w:highlight w:val="yellow"/>
        </w:rPr>
        <w:t>1</w:t>
      </w:r>
      <w:r w:rsidRPr="001C3940">
        <w:rPr>
          <w:rFonts w:asciiTheme="minorHAnsi" w:hAnsiTheme="minorHAnsi" w:cstheme="minorHAnsi"/>
          <w:bCs/>
          <w:sz w:val="22"/>
          <w:szCs w:val="22"/>
          <w:highlight w:val="yellow"/>
        </w:rPr>
        <w:t>.a.</w:t>
      </w:r>
    </w:p>
    <w:p w14:paraId="4E7B93B3"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5DE0B52"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
          <w:i/>
          <w:iCs/>
          <w:sz w:val="22"/>
          <w:szCs w:val="22"/>
          <w:highlight w:val="yellow"/>
        </w:rPr>
        <w:t xml:space="preserve">Batch </w:t>
      </w:r>
      <w:proofErr w:type="spellStart"/>
      <w:r w:rsidRPr="001C3940">
        <w:rPr>
          <w:rFonts w:asciiTheme="minorHAnsi" w:hAnsiTheme="minorHAnsi" w:cstheme="minorHAnsi"/>
          <w:b/>
          <w:i/>
          <w:iCs/>
          <w:sz w:val="22"/>
          <w:szCs w:val="22"/>
          <w:highlight w:val="yellow"/>
        </w:rPr>
        <w:t>i</w:t>
      </w:r>
      <w:proofErr w:type="spellEnd"/>
      <w:r w:rsidRPr="001C3940">
        <w:rPr>
          <w:rFonts w:asciiTheme="minorHAnsi" w:hAnsiTheme="minorHAnsi" w:cstheme="minorHAnsi"/>
          <w:b/>
          <w:i/>
          <w:iCs/>
          <w:sz w:val="22"/>
          <w:szCs w:val="22"/>
          <w:highlight w:val="yellow"/>
        </w:rPr>
        <w:t xml:space="preserve"> </w:t>
      </w:r>
      <w:r w:rsidRPr="001C3940">
        <w:rPr>
          <w:rFonts w:asciiTheme="minorHAnsi" w:hAnsiTheme="minorHAnsi" w:cstheme="minorHAnsi"/>
          <w:bCs/>
          <w:sz w:val="22"/>
          <w:szCs w:val="22"/>
          <w:highlight w:val="yellow"/>
        </w:rPr>
        <w:t xml:space="preserve">shall mean each individual batch discharge monitored during the 24-hour period where </w:t>
      </w:r>
      <w:proofErr w:type="spellStart"/>
      <w:r w:rsidRPr="001C3940">
        <w:rPr>
          <w:rFonts w:asciiTheme="minorHAnsi" w:hAnsiTheme="minorHAnsi" w:cstheme="minorHAnsi"/>
          <w:bCs/>
          <w:sz w:val="22"/>
          <w:szCs w:val="22"/>
          <w:highlight w:val="yellow"/>
        </w:rPr>
        <w:t>i</w:t>
      </w:r>
      <w:proofErr w:type="spellEnd"/>
      <w:r w:rsidRPr="001C3940">
        <w:rPr>
          <w:rFonts w:asciiTheme="minorHAnsi" w:hAnsiTheme="minorHAnsi" w:cstheme="minorHAnsi"/>
          <w:bCs/>
          <w:sz w:val="22"/>
          <w:szCs w:val="22"/>
          <w:highlight w:val="yellow"/>
        </w:rPr>
        <w:t xml:space="preserve"> = Batch 1 through Batch n</w:t>
      </w:r>
    </w:p>
    <w:p w14:paraId="62654C10"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6323E4A4"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
          <w:i/>
          <w:iCs/>
          <w:sz w:val="22"/>
          <w:szCs w:val="22"/>
          <w:highlight w:val="yellow"/>
        </w:rPr>
        <w:t>n</w:t>
      </w:r>
      <w:r w:rsidRPr="001C3940">
        <w:rPr>
          <w:rFonts w:asciiTheme="minorHAnsi" w:hAnsiTheme="minorHAnsi" w:cstheme="minorHAnsi"/>
          <w:bCs/>
          <w:sz w:val="22"/>
          <w:szCs w:val="22"/>
          <w:highlight w:val="yellow"/>
        </w:rPr>
        <w:t xml:space="preserve"> shall mean the total number of batch discharges during the 24-hour period.</w:t>
      </w:r>
    </w:p>
    <w:p w14:paraId="730757D1"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BC0F0DF" w14:textId="77777777" w:rsidR="00381FA1" w:rsidRPr="001C3940"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1C3940">
        <w:rPr>
          <w:rFonts w:asciiTheme="minorHAnsi" w:hAnsiTheme="minorHAnsi" w:cstheme="minorHAnsi"/>
          <w:b/>
          <w:i/>
          <w:iCs/>
          <w:sz w:val="22"/>
          <w:szCs w:val="22"/>
          <w:highlight w:val="yellow"/>
        </w:rPr>
        <w:t>Total Volume Discharged for 24-Hour Period</w:t>
      </w:r>
      <w:r w:rsidRPr="001C3940">
        <w:rPr>
          <w:rFonts w:asciiTheme="minorHAnsi" w:hAnsiTheme="minorHAnsi" w:cstheme="minorHAnsi"/>
          <w:bCs/>
          <w:sz w:val="22"/>
          <w:szCs w:val="22"/>
          <w:highlight w:val="yellow"/>
        </w:rPr>
        <w:t xml:space="preserve"> shall mean the sum of each Batch Volume </w:t>
      </w:r>
      <w:proofErr w:type="spellStart"/>
      <w:r w:rsidRPr="001C3940">
        <w:rPr>
          <w:rFonts w:asciiTheme="minorHAnsi" w:hAnsiTheme="minorHAnsi" w:cstheme="minorHAnsi"/>
          <w:bCs/>
          <w:sz w:val="22"/>
          <w:szCs w:val="22"/>
          <w:highlight w:val="yellow"/>
        </w:rPr>
        <w:t>i</w:t>
      </w:r>
      <w:proofErr w:type="spellEnd"/>
      <w:r w:rsidRPr="001C3940">
        <w:rPr>
          <w:rFonts w:asciiTheme="minorHAnsi" w:hAnsiTheme="minorHAnsi" w:cstheme="minorHAnsi"/>
          <w:bCs/>
          <w:sz w:val="22"/>
          <w:szCs w:val="22"/>
          <w:highlight w:val="yellow"/>
        </w:rPr>
        <w:t xml:space="preserve"> through n.</w:t>
      </w:r>
    </w:p>
    <w:p w14:paraId="33E59645" w14:textId="77777777" w:rsidR="00381FA1" w:rsidRPr="001C3940"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09C2A744" w14:textId="77777777" w:rsidR="00381FA1" w:rsidRPr="001C3940" w:rsidRDefault="00381FA1" w:rsidP="00381FA1">
      <w:pPr>
        <w:pStyle w:val="ListParagraph"/>
        <w:spacing w:line="240" w:lineRule="atLeast"/>
        <w:ind w:left="1440"/>
        <w:jc w:val="both"/>
        <w:rPr>
          <w:rFonts w:asciiTheme="minorHAnsi" w:hAnsiTheme="minorHAnsi" w:cstheme="minorHAnsi"/>
          <w:bCs/>
          <w:sz w:val="22"/>
          <w:szCs w:val="22"/>
          <w:highlight w:val="yellow"/>
        </w:rPr>
      </w:pPr>
      <w:r w:rsidRPr="001C3940">
        <w:rPr>
          <w:rFonts w:asciiTheme="minorHAnsi" w:hAnsiTheme="minorHAnsi" w:cstheme="minorHAnsi"/>
          <w:bCs/>
          <w:sz w:val="22"/>
          <w:szCs w:val="22"/>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0B979926" w14:textId="77777777" w:rsidR="00381FA1" w:rsidRPr="001C3940"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3BD6A27C" w14:textId="1772E764" w:rsidR="003E3AAD" w:rsidRPr="001C3940" w:rsidRDefault="003E3AAD" w:rsidP="003E3AAD">
      <w:pPr>
        <w:widowControl w:val="0"/>
        <w:spacing w:line="240" w:lineRule="atLeast"/>
        <w:ind w:left="1440"/>
        <w:jc w:val="both"/>
        <w:rPr>
          <w:rFonts w:asciiTheme="minorHAnsi" w:hAnsiTheme="minorHAnsi" w:cstheme="minorHAnsi"/>
          <w:sz w:val="22"/>
          <w:szCs w:val="22"/>
        </w:rPr>
      </w:pPr>
      <w:r w:rsidRPr="001C3940">
        <w:rPr>
          <w:rFonts w:asciiTheme="minorHAnsi" w:hAnsiTheme="minorHAnsi" w:cstheme="minorHAnsi"/>
          <w:bCs/>
          <w:sz w:val="22"/>
          <w:szCs w:val="22"/>
          <w:highlight w:val="yellow"/>
        </w:rPr>
        <w:t>Failure to ensure that the process wastewater stored within the tank system is considered homogeneous prior to sampling is prohibited.</w:t>
      </w:r>
      <w:r w:rsidRPr="001C3940">
        <w:rPr>
          <w:rFonts w:asciiTheme="minorHAnsi" w:hAnsiTheme="minorHAnsi" w:cstheme="minorHAnsi"/>
          <w:sz w:val="22"/>
          <w:szCs w:val="22"/>
          <w:highlight w:val="yellow"/>
        </w:rPr>
        <w:t xml:space="preserve">  The Permittee is required to report all significant changes as identified in Section X.C.  Following such a report, should the </w:t>
      </w:r>
      <w:r w:rsidRPr="001C3940">
        <w:rPr>
          <w:rFonts w:asciiTheme="minorHAnsi" w:hAnsiTheme="minorHAnsi" w:cstheme="minorHAnsi"/>
          <w:sz w:val="22"/>
          <w:szCs w:val="22"/>
          <w:highlight w:val="yellow"/>
        </w:rPr>
        <w:lastRenderedPageBreak/>
        <w:t>Control Authorities deem the change has altered the homogeneity determination of the holding tanks outlined in VII.D.1, the Permittee shall follow the sampling protocol as outlined in the significant changes report response by the Control Authorities.</w:t>
      </w:r>
    </w:p>
    <w:p w14:paraId="6EA33847" w14:textId="006F712B" w:rsidR="00381FA1" w:rsidRPr="00931780" w:rsidRDefault="00381FA1" w:rsidP="00381FA1">
      <w:pPr>
        <w:widowControl w:val="0"/>
        <w:spacing w:line="240" w:lineRule="atLeast"/>
        <w:ind w:left="1080"/>
        <w:jc w:val="both"/>
        <w:rPr>
          <w:rFonts w:asciiTheme="minorHAnsi" w:hAnsiTheme="minorHAnsi" w:cstheme="minorHAnsi"/>
          <w:bCs/>
          <w:sz w:val="22"/>
          <w:szCs w:val="22"/>
        </w:rPr>
      </w:pPr>
    </w:p>
    <w:p w14:paraId="4268C0BF" w14:textId="77777777" w:rsidR="00931780" w:rsidRPr="00931780" w:rsidRDefault="00931780" w:rsidP="00931780">
      <w:pPr>
        <w:pStyle w:val="Heading3"/>
        <w:spacing w:after="0"/>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 xml:space="preserve">Total Toxic Organics Monitoring and Toxic Organic Management Plan </w:t>
      </w:r>
    </w:p>
    <w:p w14:paraId="47B73D0C" w14:textId="77777777" w:rsidR="00931780" w:rsidRPr="00931780" w:rsidRDefault="00931780" w:rsidP="00931780">
      <w:pPr>
        <w:pStyle w:val="BodyTextIndent3"/>
        <w:widowControl w:val="0"/>
        <w:ind w:left="1080"/>
        <w:rPr>
          <w:rFonts w:asciiTheme="minorHAnsi" w:hAnsiTheme="minorHAnsi" w:cstheme="minorHAnsi"/>
          <w:i w:val="0"/>
          <w:iCs w:val="0"/>
          <w:sz w:val="22"/>
          <w:szCs w:val="22"/>
        </w:rPr>
      </w:pPr>
      <w:r w:rsidRPr="00931780">
        <w:rPr>
          <w:rFonts w:asciiTheme="minorHAnsi" w:hAnsiTheme="minorHAnsi" w:cstheme="minorHAnsi"/>
          <w:i w:val="0"/>
          <w:iCs w:val="0"/>
          <w:sz w:val="22"/>
          <w:szCs w:val="22"/>
          <w:highlight w:val="yellow"/>
        </w:rPr>
        <w:t xml:space="preserve">In lieu of monitoring for Total Toxic Organics (TTOs) specified in 40 CFR 433, the Permittee may be allowed to provide certification of proper handling of TTOs, </w:t>
      </w:r>
      <w:proofErr w:type="gramStart"/>
      <w:r w:rsidRPr="00931780">
        <w:rPr>
          <w:rFonts w:asciiTheme="minorHAnsi" w:hAnsiTheme="minorHAnsi" w:cstheme="minorHAnsi"/>
          <w:i w:val="0"/>
          <w:iCs w:val="0"/>
          <w:sz w:val="22"/>
          <w:szCs w:val="22"/>
          <w:highlight w:val="yellow"/>
        </w:rPr>
        <w:t>provided that</w:t>
      </w:r>
      <w:proofErr w:type="gramEnd"/>
      <w:r w:rsidRPr="00931780">
        <w:rPr>
          <w:rFonts w:asciiTheme="minorHAnsi" w:hAnsiTheme="minorHAnsi" w:cstheme="minorHAnsi"/>
          <w:i w:val="0"/>
          <w:iCs w:val="0"/>
          <w:sz w:val="22"/>
          <w:szCs w:val="22"/>
          <w:highlight w:val="yellow"/>
        </w:rPr>
        <w:t xml:space="preserve"> all of the following conditions are met:</w:t>
      </w:r>
    </w:p>
    <w:p w14:paraId="5BADD125" w14:textId="77777777" w:rsidR="00931780" w:rsidRPr="00931780" w:rsidRDefault="00931780" w:rsidP="00931780">
      <w:pPr>
        <w:pStyle w:val="BodyTextIndent3"/>
        <w:widowControl w:val="0"/>
        <w:tabs>
          <w:tab w:val="left" w:pos="1400"/>
        </w:tabs>
        <w:ind w:left="1800"/>
        <w:rPr>
          <w:rFonts w:asciiTheme="minorHAnsi" w:hAnsiTheme="minorHAnsi" w:cstheme="minorHAnsi"/>
          <w:i w:val="0"/>
          <w:iCs w:val="0"/>
          <w:sz w:val="22"/>
          <w:szCs w:val="22"/>
        </w:rPr>
      </w:pPr>
    </w:p>
    <w:p w14:paraId="240F0F3E" w14:textId="77777777" w:rsidR="00931780" w:rsidRPr="00931780" w:rsidRDefault="00931780" w:rsidP="00931780">
      <w:pPr>
        <w:pStyle w:val="ListParagraph"/>
        <w:numPr>
          <w:ilvl w:val="1"/>
          <w:numId w:val="3"/>
        </w:numPr>
        <w:jc w:val="both"/>
        <w:rPr>
          <w:rFonts w:asciiTheme="minorHAnsi" w:hAnsiTheme="minorHAnsi" w:cstheme="minorHAnsi"/>
          <w:color w:val="000000"/>
          <w:sz w:val="22"/>
          <w:szCs w:val="22"/>
          <w:highlight w:val="yellow"/>
        </w:rPr>
      </w:pPr>
      <w:r w:rsidRPr="00931780">
        <w:rPr>
          <w:rFonts w:asciiTheme="minorHAnsi" w:hAnsiTheme="minorHAnsi" w:cstheme="minorHAnsi"/>
          <w:color w:val="000000"/>
          <w:sz w:val="22"/>
          <w:szCs w:val="22"/>
          <w:highlight w:val="yellow"/>
        </w:rPr>
        <w:t>The Permittee has submitted a Toxic Organic Management Plan (TOMP) that specifies the toxic organic compounds used, the method of disposal used (alternative to discharge into the regulated waste streams), and procedures for assuring that toxic organic compounds do not routinely spill or leak into wastewater discharged to the Brine Line.</w:t>
      </w:r>
    </w:p>
    <w:p w14:paraId="6C78A412" w14:textId="75C86672" w:rsidR="00931780" w:rsidRPr="00931780" w:rsidRDefault="00931780" w:rsidP="00931780">
      <w:pPr>
        <w:pStyle w:val="ListParagraph"/>
        <w:numPr>
          <w:ilvl w:val="1"/>
          <w:numId w:val="3"/>
        </w:numPr>
        <w:jc w:val="both"/>
        <w:rPr>
          <w:rFonts w:asciiTheme="minorHAnsi" w:hAnsiTheme="minorHAnsi" w:cstheme="minorHAnsi"/>
          <w:color w:val="000000"/>
          <w:sz w:val="22"/>
          <w:szCs w:val="22"/>
          <w:highlight w:val="yellow"/>
        </w:rPr>
      </w:pPr>
      <w:r w:rsidRPr="00931780">
        <w:rPr>
          <w:rFonts w:asciiTheme="minorHAnsi" w:hAnsiTheme="minorHAnsi" w:cstheme="minorHAnsi"/>
          <w:color w:val="000000"/>
          <w:sz w:val="22"/>
          <w:szCs w:val="22"/>
          <w:highlight w:val="yellow"/>
        </w:rPr>
        <w:t>The Control Authorities have authorized this TOMP, in writing.</w:t>
      </w:r>
    </w:p>
    <w:p w14:paraId="6B3B44DE" w14:textId="77777777" w:rsidR="00931780" w:rsidRPr="00931780" w:rsidRDefault="00931780" w:rsidP="00931780">
      <w:pPr>
        <w:pStyle w:val="ListParagraph"/>
        <w:numPr>
          <w:ilvl w:val="1"/>
          <w:numId w:val="3"/>
        </w:numPr>
        <w:jc w:val="both"/>
        <w:rPr>
          <w:rFonts w:asciiTheme="minorHAnsi" w:hAnsiTheme="minorHAnsi" w:cstheme="minorHAnsi"/>
          <w:color w:val="000000"/>
          <w:sz w:val="22"/>
          <w:szCs w:val="22"/>
          <w:highlight w:val="yellow"/>
        </w:rPr>
      </w:pPr>
      <w:r w:rsidRPr="00931780">
        <w:rPr>
          <w:rFonts w:asciiTheme="minorHAnsi" w:hAnsiTheme="minorHAnsi" w:cstheme="minorHAnsi"/>
          <w:color w:val="000000"/>
          <w:sz w:val="22"/>
          <w:szCs w:val="22"/>
          <w:highlight w:val="yellow"/>
        </w:rPr>
        <w:t>The Permittee fully implements and complies with its TOMP.</w:t>
      </w:r>
    </w:p>
    <w:p w14:paraId="5BCDDC14" w14:textId="77777777" w:rsidR="00931780" w:rsidRPr="00931780" w:rsidRDefault="00931780" w:rsidP="00931780">
      <w:pPr>
        <w:pStyle w:val="ListParagraph"/>
        <w:numPr>
          <w:ilvl w:val="1"/>
          <w:numId w:val="3"/>
        </w:numPr>
        <w:jc w:val="both"/>
        <w:rPr>
          <w:rFonts w:asciiTheme="minorHAnsi" w:hAnsiTheme="minorHAnsi" w:cstheme="minorHAnsi"/>
          <w:sz w:val="22"/>
          <w:szCs w:val="22"/>
        </w:rPr>
      </w:pPr>
      <w:r w:rsidRPr="00931780">
        <w:rPr>
          <w:rFonts w:asciiTheme="minorHAnsi" w:hAnsiTheme="minorHAnsi" w:cstheme="minorHAnsi"/>
          <w:color w:val="000000"/>
          <w:sz w:val="22"/>
          <w:szCs w:val="22"/>
          <w:highlight w:val="yellow"/>
        </w:rPr>
        <w:t>The Permittee revises and resubmits the TOMP within thirty (30) days, if facilities or processes covered by the plan are modified.</w:t>
      </w:r>
    </w:p>
    <w:p w14:paraId="0380C69B" w14:textId="3F77E43F" w:rsidR="00931780" w:rsidRPr="00931780" w:rsidRDefault="00931780" w:rsidP="00931780">
      <w:pPr>
        <w:pStyle w:val="ListParagraph"/>
        <w:numPr>
          <w:ilvl w:val="1"/>
          <w:numId w:val="3"/>
        </w:numPr>
        <w:jc w:val="both"/>
        <w:rPr>
          <w:rFonts w:asciiTheme="minorHAnsi" w:hAnsiTheme="minorHAnsi" w:cstheme="minorHAnsi"/>
          <w:color w:val="000000"/>
          <w:sz w:val="22"/>
          <w:szCs w:val="22"/>
          <w:highlight w:val="yellow"/>
        </w:rPr>
      </w:pPr>
      <w:r w:rsidRPr="00931780">
        <w:rPr>
          <w:rFonts w:asciiTheme="minorHAnsi" w:hAnsiTheme="minorHAnsi" w:cstheme="minorHAnsi"/>
          <w:color w:val="000000"/>
          <w:sz w:val="22"/>
          <w:szCs w:val="22"/>
          <w:highlight w:val="yellow"/>
        </w:rPr>
        <w:t xml:space="preserve">The Permittee provides the following certification with each periodic compliance report:  </w:t>
      </w:r>
    </w:p>
    <w:p w14:paraId="757C2039" w14:textId="77777777" w:rsidR="00931780" w:rsidRPr="00931780" w:rsidRDefault="00931780" w:rsidP="00931780">
      <w:pPr>
        <w:pStyle w:val="ListParagraph"/>
        <w:ind w:left="1440"/>
        <w:jc w:val="both"/>
        <w:rPr>
          <w:rFonts w:asciiTheme="minorHAnsi" w:hAnsiTheme="minorHAnsi" w:cstheme="minorHAnsi"/>
          <w:color w:val="000000"/>
          <w:sz w:val="22"/>
          <w:szCs w:val="22"/>
          <w:highlight w:val="yellow"/>
        </w:rPr>
      </w:pPr>
    </w:p>
    <w:p w14:paraId="7E4FEBE4" w14:textId="3C685D99" w:rsidR="00931780" w:rsidRPr="00931780" w:rsidRDefault="00931780" w:rsidP="00931780">
      <w:pPr>
        <w:pStyle w:val="ListParagraph"/>
        <w:widowControl w:val="0"/>
        <w:spacing w:line="240" w:lineRule="atLeast"/>
        <w:ind w:left="2160" w:righ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"Based on my inquiry of the person or persons directly responsible for managing compliance with the Permit limitation (or pretreatment standard) for Total Toxic Organics (TTOs), I certify that, to the best of my knowledge and belief, no dumping of concentrated toxic organics into the wastewaters has occurred since filing of the last discharge monitoring report.  I further certify that this facility is implementing the Toxic Organic Management Plan submitted to the permitting authority."</w:t>
      </w:r>
    </w:p>
    <w:p w14:paraId="0ADB8855" w14:textId="77777777" w:rsidR="00931780" w:rsidRPr="00931780" w:rsidRDefault="00931780" w:rsidP="00931780">
      <w:pPr>
        <w:pStyle w:val="ListParagraph"/>
        <w:widowControl w:val="0"/>
        <w:spacing w:line="240" w:lineRule="atLeast"/>
        <w:ind w:left="2160" w:right="1440"/>
        <w:contextualSpacing w:val="0"/>
        <w:jc w:val="both"/>
        <w:rPr>
          <w:rFonts w:asciiTheme="minorHAnsi" w:hAnsiTheme="minorHAnsi" w:cstheme="minorHAnsi"/>
          <w:sz w:val="22"/>
          <w:szCs w:val="22"/>
          <w:highlight w:val="yellow"/>
        </w:rPr>
      </w:pPr>
    </w:p>
    <w:p w14:paraId="5B1983E3" w14:textId="6C55CF04" w:rsidR="00931780" w:rsidRPr="00931780" w:rsidRDefault="00931780" w:rsidP="00931780">
      <w:pPr>
        <w:pStyle w:val="ListParagraph"/>
        <w:widowControl w:val="0"/>
        <w:numPr>
          <w:ilvl w:val="1"/>
          <w:numId w:val="3"/>
        </w:numPr>
        <w:spacing w:line="240" w:lineRule="atLeast"/>
        <w:ind w:righ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A TTO Certification Statement is attached to this Permit.</w:t>
      </w:r>
    </w:p>
    <w:p w14:paraId="7CE57141" w14:textId="77777777" w:rsidR="00931780" w:rsidRPr="00931780" w:rsidRDefault="00931780" w:rsidP="00931780">
      <w:pPr>
        <w:pStyle w:val="ListParagraph"/>
        <w:numPr>
          <w:ilvl w:val="1"/>
          <w:numId w:val="3"/>
        </w:numPr>
        <w:tabs>
          <w:tab w:val="num" w:pos="360"/>
        </w:tabs>
        <w:jc w:val="both"/>
        <w:rPr>
          <w:rFonts w:asciiTheme="minorHAnsi" w:hAnsiTheme="minorHAnsi" w:cstheme="minorHAnsi"/>
          <w:color w:val="000000"/>
          <w:sz w:val="22"/>
          <w:szCs w:val="22"/>
          <w:highlight w:val="yellow"/>
        </w:rPr>
      </w:pPr>
      <w:r w:rsidRPr="00931780">
        <w:rPr>
          <w:rFonts w:asciiTheme="minorHAnsi" w:hAnsiTheme="minorHAnsi" w:cstheme="minorHAnsi"/>
          <w:color w:val="000000"/>
          <w:sz w:val="22"/>
          <w:szCs w:val="22"/>
          <w:highlight w:val="yellow"/>
        </w:rPr>
        <w:t>Submittal of a TOMP does not relieve the Permittee of the responsibility to sample for Local Limits TTOs at monitoring point 001 if directed above in Section VI.B.</w:t>
      </w:r>
    </w:p>
    <w:p w14:paraId="0936C9FF" w14:textId="77777777" w:rsidR="00931780" w:rsidRPr="00931780" w:rsidRDefault="00931780" w:rsidP="00931780">
      <w:pPr>
        <w:pStyle w:val="ListParagraph"/>
        <w:widowControl w:val="0"/>
        <w:spacing w:line="240" w:lineRule="atLeast"/>
        <w:ind w:left="1080"/>
        <w:contextualSpacing w:val="0"/>
        <w:jc w:val="both"/>
        <w:rPr>
          <w:rFonts w:asciiTheme="minorHAnsi" w:hAnsiTheme="minorHAnsi" w:cstheme="minorHAnsi"/>
          <w:sz w:val="22"/>
          <w:szCs w:val="22"/>
        </w:rPr>
      </w:pPr>
    </w:p>
    <w:p w14:paraId="15EFE706" w14:textId="77777777" w:rsidR="00931780" w:rsidRPr="00931780" w:rsidRDefault="00931780" w:rsidP="00931780">
      <w:pPr>
        <w:pStyle w:val="Heading3"/>
        <w:spacing w:after="0"/>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 xml:space="preserve">Total Toxic Organics Monitoring and Solvent Management Plan </w:t>
      </w:r>
    </w:p>
    <w:p w14:paraId="2F7E8B2D" w14:textId="77777777" w:rsidR="00931780" w:rsidRPr="00931780" w:rsidRDefault="00931780" w:rsidP="00931780">
      <w:pPr>
        <w:pStyle w:val="Heading3"/>
        <w:numPr>
          <w:ilvl w:val="0"/>
          <w:numId w:val="0"/>
        </w:numPr>
        <w:spacing w:after="0"/>
        <w:ind w:left="1080"/>
        <w:rPr>
          <w:rFonts w:asciiTheme="minorHAnsi" w:hAnsiTheme="minorHAnsi" w:cstheme="minorHAnsi"/>
          <w:b w:val="0"/>
          <w:bCs w:val="0"/>
          <w:sz w:val="22"/>
          <w:szCs w:val="22"/>
          <w:highlight w:val="yellow"/>
        </w:rPr>
      </w:pPr>
      <w:r w:rsidRPr="00931780">
        <w:rPr>
          <w:rFonts w:asciiTheme="minorHAnsi" w:hAnsiTheme="minorHAnsi" w:cstheme="minorHAnsi"/>
          <w:b w:val="0"/>
          <w:bCs w:val="0"/>
          <w:sz w:val="22"/>
          <w:szCs w:val="22"/>
          <w:highlight w:val="yellow"/>
        </w:rPr>
        <w:t xml:space="preserve">In lieu of monitoring for Total Toxic Organics (TTOs) specified in 40 CFR 469, the Permittee may be allowed to provide certification of proper handling of TTOs, </w:t>
      </w:r>
      <w:proofErr w:type="gramStart"/>
      <w:r w:rsidRPr="00931780">
        <w:rPr>
          <w:rFonts w:asciiTheme="minorHAnsi" w:hAnsiTheme="minorHAnsi" w:cstheme="minorHAnsi"/>
          <w:b w:val="0"/>
          <w:bCs w:val="0"/>
          <w:sz w:val="22"/>
          <w:szCs w:val="22"/>
          <w:highlight w:val="yellow"/>
        </w:rPr>
        <w:t>provided that</w:t>
      </w:r>
      <w:proofErr w:type="gramEnd"/>
      <w:r w:rsidRPr="00931780">
        <w:rPr>
          <w:rFonts w:asciiTheme="minorHAnsi" w:hAnsiTheme="minorHAnsi" w:cstheme="minorHAnsi"/>
          <w:b w:val="0"/>
          <w:bCs w:val="0"/>
          <w:sz w:val="22"/>
          <w:szCs w:val="22"/>
          <w:highlight w:val="yellow"/>
        </w:rPr>
        <w:t xml:space="preserve"> all of the following conditions are met:</w:t>
      </w:r>
    </w:p>
    <w:p w14:paraId="24AE0774" w14:textId="77777777" w:rsidR="00931780" w:rsidRPr="00931780" w:rsidRDefault="00931780" w:rsidP="00931780">
      <w:pPr>
        <w:pStyle w:val="BodyTextIndent3"/>
        <w:widowControl w:val="0"/>
        <w:tabs>
          <w:tab w:val="left" w:pos="1400"/>
        </w:tabs>
        <w:ind w:left="1800"/>
        <w:rPr>
          <w:rFonts w:asciiTheme="minorHAnsi" w:hAnsiTheme="minorHAnsi" w:cstheme="minorHAnsi"/>
          <w:i w:val="0"/>
          <w:iCs w:val="0"/>
          <w:sz w:val="22"/>
          <w:szCs w:val="22"/>
        </w:rPr>
      </w:pPr>
    </w:p>
    <w:p w14:paraId="4360B945" w14:textId="77777777"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The Permittee has submitted a Solvent Organic Management Plan (SMP) that specifies the toxic organic compounds used, the method of disposal used (alternative to discharge into the regulated waste streams), and procedures for assuring that toxic organic compounds to not routinely spill or leak into wastewater discharged to the Brine Line.</w:t>
      </w:r>
    </w:p>
    <w:p w14:paraId="70B05485" w14:textId="77777777"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The Control Authorities have authorized this SMP, in writing.</w:t>
      </w:r>
    </w:p>
    <w:p w14:paraId="37A764F5" w14:textId="77777777"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The Permittee fully implements and complies with its SMP.</w:t>
      </w:r>
    </w:p>
    <w:p w14:paraId="2BD8E18C" w14:textId="77777777"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The Permittee revises and resubmits the SMP within thirty (30) days, if facilities or processes covered by the plan are modified.</w:t>
      </w:r>
    </w:p>
    <w:p w14:paraId="3A5189D5" w14:textId="1768D175"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 xml:space="preserve">The Permittee provides the following certification with each periodic compliance report:  </w:t>
      </w:r>
    </w:p>
    <w:p w14:paraId="2B384082" w14:textId="77777777" w:rsidR="00931780" w:rsidRPr="00931780" w:rsidRDefault="00931780" w:rsidP="00931780">
      <w:pPr>
        <w:pStyle w:val="ListParagraph"/>
        <w:widowControl w:val="0"/>
        <w:spacing w:line="240" w:lineRule="atLeast"/>
        <w:ind w:left="1440"/>
        <w:contextualSpacing w:val="0"/>
        <w:jc w:val="both"/>
        <w:rPr>
          <w:rFonts w:asciiTheme="minorHAnsi" w:hAnsiTheme="minorHAnsi" w:cstheme="minorHAnsi"/>
          <w:sz w:val="22"/>
          <w:szCs w:val="22"/>
          <w:highlight w:val="yellow"/>
        </w:rPr>
      </w:pPr>
    </w:p>
    <w:p w14:paraId="65217F47" w14:textId="447DCFF3" w:rsidR="00931780" w:rsidRDefault="00931780" w:rsidP="00931780">
      <w:pPr>
        <w:pStyle w:val="ListParagraph"/>
        <w:widowControl w:val="0"/>
        <w:spacing w:line="240" w:lineRule="atLeast"/>
        <w:ind w:left="2160" w:right="1440"/>
        <w:contextualSpacing w:val="0"/>
        <w:jc w:val="both"/>
        <w:rPr>
          <w:rFonts w:asciiTheme="minorHAnsi" w:hAnsiTheme="minorHAnsi" w:cstheme="minorHAnsi"/>
          <w:sz w:val="22"/>
          <w:szCs w:val="22"/>
        </w:rPr>
      </w:pPr>
      <w:r w:rsidRPr="00931780">
        <w:rPr>
          <w:rFonts w:asciiTheme="minorHAnsi" w:hAnsiTheme="minorHAnsi" w:cstheme="minorHAnsi"/>
          <w:sz w:val="22"/>
          <w:szCs w:val="22"/>
          <w:highlight w:val="yellow"/>
        </w:rPr>
        <w:t xml:space="preserve">"Based on my inquiry of the person or persons directly responsible for managing compliance with the Permit limitation for Total Toxic Organics (TTO), I certify that, to the best of my </w:t>
      </w:r>
      <w:r w:rsidRPr="00931780">
        <w:rPr>
          <w:rFonts w:asciiTheme="minorHAnsi" w:hAnsiTheme="minorHAnsi" w:cstheme="minorHAnsi"/>
          <w:sz w:val="22"/>
          <w:szCs w:val="22"/>
          <w:highlight w:val="yellow"/>
        </w:rPr>
        <w:lastRenderedPageBreak/>
        <w:t>knowledge and belief, no dumping of concentrated toxic organics into the wastewaters has occurred since filing of the last discharge monitoring report.  I further certify that this facility is implementing the Solvent Management Plan submitted to the permitting authority."</w:t>
      </w:r>
    </w:p>
    <w:p w14:paraId="299F7133" w14:textId="77777777" w:rsidR="00931780" w:rsidRPr="00931780" w:rsidRDefault="00931780" w:rsidP="00931780">
      <w:pPr>
        <w:pStyle w:val="ListParagraph"/>
        <w:widowControl w:val="0"/>
        <w:spacing w:line="240" w:lineRule="atLeast"/>
        <w:ind w:left="2160" w:right="1440"/>
        <w:contextualSpacing w:val="0"/>
        <w:jc w:val="both"/>
        <w:rPr>
          <w:rFonts w:asciiTheme="minorHAnsi" w:hAnsiTheme="minorHAnsi" w:cstheme="minorHAnsi"/>
          <w:sz w:val="22"/>
          <w:szCs w:val="22"/>
        </w:rPr>
      </w:pPr>
    </w:p>
    <w:p w14:paraId="511CAAE5" w14:textId="47D2EAA1"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A TTO Certification Statement is attached to this Permit.</w:t>
      </w:r>
    </w:p>
    <w:p w14:paraId="53D506CE" w14:textId="77777777" w:rsidR="00931780" w:rsidRPr="00931780" w:rsidRDefault="00931780" w:rsidP="00931780">
      <w:pPr>
        <w:pStyle w:val="ListParagraph"/>
        <w:widowControl w:val="0"/>
        <w:numPr>
          <w:ilvl w:val="0"/>
          <w:numId w:val="46"/>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Submittal of a TOMP does not relieve the Permittee of the responsibility to sample for Local Limits TTOs at monitoring point 001 if directed above in Section VI.B.</w:t>
      </w:r>
    </w:p>
    <w:p w14:paraId="2E72F117" w14:textId="77777777" w:rsidR="00931780" w:rsidRPr="00931780" w:rsidRDefault="00931780" w:rsidP="00931780">
      <w:pPr>
        <w:pStyle w:val="ListParagraph"/>
        <w:widowControl w:val="0"/>
        <w:spacing w:line="240" w:lineRule="atLeast"/>
        <w:ind w:left="1440"/>
        <w:contextualSpacing w:val="0"/>
        <w:jc w:val="both"/>
        <w:rPr>
          <w:rFonts w:asciiTheme="minorHAnsi" w:hAnsiTheme="minorHAnsi" w:cstheme="minorHAnsi"/>
          <w:sz w:val="22"/>
          <w:szCs w:val="22"/>
        </w:rPr>
      </w:pPr>
    </w:p>
    <w:p w14:paraId="0A97DA8C" w14:textId="26F894D6" w:rsidR="00931780" w:rsidRPr="00931780" w:rsidRDefault="00931780" w:rsidP="00931780">
      <w:pPr>
        <w:pStyle w:val="Heading3"/>
        <w:keepNext w:val="0"/>
        <w:widowControl w:val="0"/>
        <w:spacing w:after="0" w:line="240" w:lineRule="atLeast"/>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 xml:space="preserve">Oil and Grease Alternative Monitoring Standard In lieu of Total Toxic Organics (TTO) Monitoring </w:t>
      </w:r>
    </w:p>
    <w:p w14:paraId="7EA7E281" w14:textId="77777777" w:rsidR="00931780" w:rsidRPr="00931780" w:rsidRDefault="00931780" w:rsidP="00931780">
      <w:pPr>
        <w:pStyle w:val="ListParagraph"/>
        <w:widowControl w:val="0"/>
        <w:numPr>
          <w:ilvl w:val="0"/>
          <w:numId w:val="47"/>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 xml:space="preserve">As an alternative to monitoring for the TTOs specified in Categorical citation defined in the specialized definitions Section of the categorical regulation, the Permittee may monitor for Total Oil and Grease (O&amp;G [HEM]) to meet the alternative O&amp;G monitoring standards included in the regulation.  If the Permittee chooses to monitor for the alternative O&amp;G standards, the Permittee shall not be subject to the equivalent TTO standards. </w:t>
      </w:r>
    </w:p>
    <w:p w14:paraId="09A9712B" w14:textId="714CF858" w:rsidR="00931780" w:rsidRPr="00931780" w:rsidRDefault="00931780" w:rsidP="00931780">
      <w:pPr>
        <w:pStyle w:val="ListParagraph"/>
        <w:widowControl w:val="0"/>
        <w:numPr>
          <w:ilvl w:val="0"/>
          <w:numId w:val="47"/>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The Permittee must sample and analyze for O&amp;G and submit the results to the Control Authorities in any required Baseline Monitoring Reports, 90-Day Compliance Reports, and subsequent compliance monitoring reports.  Sampling frequency for O&amp;G analysis is specified in Table 2 of this Permit.</w:t>
      </w:r>
    </w:p>
    <w:p w14:paraId="44672D4D" w14:textId="77777777" w:rsidR="00931780" w:rsidRPr="00931780" w:rsidRDefault="00931780" w:rsidP="00931780">
      <w:pPr>
        <w:pStyle w:val="ListParagraph"/>
        <w:widowControl w:val="0"/>
        <w:numPr>
          <w:ilvl w:val="0"/>
          <w:numId w:val="47"/>
        </w:numPr>
        <w:spacing w:line="240" w:lineRule="atLeast"/>
        <w:ind w:left="1440"/>
        <w:contextualSpacing w:val="0"/>
        <w:jc w:val="both"/>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Utilization of alternative monitoring for TTOs does not relieve the Permittee of the responsibility to sample for TTOs at monitoring point 001.</w:t>
      </w:r>
    </w:p>
    <w:p w14:paraId="4541C308" w14:textId="77777777" w:rsidR="00931780" w:rsidRPr="00931780" w:rsidRDefault="00931780" w:rsidP="00931780">
      <w:pPr>
        <w:widowControl w:val="0"/>
        <w:spacing w:line="240" w:lineRule="atLeast"/>
        <w:jc w:val="both"/>
        <w:rPr>
          <w:rFonts w:asciiTheme="minorHAnsi" w:hAnsiTheme="minorHAnsi" w:cstheme="minorHAnsi"/>
          <w:sz w:val="22"/>
          <w:szCs w:val="22"/>
          <w:highlight w:val="yellow"/>
        </w:rPr>
      </w:pPr>
    </w:p>
    <w:p w14:paraId="06E3DE81" w14:textId="77777777" w:rsidR="00931780" w:rsidRPr="00931780" w:rsidRDefault="00931780" w:rsidP="00931780">
      <w:pPr>
        <w:pStyle w:val="Heading3"/>
        <w:keepNext w:val="0"/>
        <w:widowControl w:val="0"/>
        <w:spacing w:after="0" w:line="240" w:lineRule="atLeast"/>
        <w:rPr>
          <w:rFonts w:asciiTheme="minorHAnsi" w:hAnsiTheme="minorHAnsi" w:cstheme="minorHAnsi"/>
          <w:sz w:val="22"/>
          <w:szCs w:val="22"/>
          <w:highlight w:val="yellow"/>
        </w:rPr>
      </w:pPr>
      <w:r w:rsidRPr="00931780">
        <w:rPr>
          <w:rFonts w:asciiTheme="minorHAnsi" w:hAnsiTheme="minorHAnsi" w:cstheme="minorHAnsi"/>
          <w:sz w:val="22"/>
          <w:szCs w:val="22"/>
          <w:highlight w:val="yellow"/>
        </w:rPr>
        <w:t>Cooling Tower Blowdown Semi-annual Certification</w:t>
      </w:r>
    </w:p>
    <w:p w14:paraId="4E553C49" w14:textId="6EDBB11C" w:rsidR="00931780" w:rsidRPr="00931780" w:rsidRDefault="00931780" w:rsidP="00931780">
      <w:pPr>
        <w:widowControl w:val="0"/>
        <w:spacing w:line="240" w:lineRule="atLeast"/>
        <w:ind w:left="1080"/>
        <w:jc w:val="both"/>
        <w:rPr>
          <w:rFonts w:asciiTheme="minorHAnsi" w:hAnsiTheme="minorHAnsi" w:cstheme="minorHAnsi"/>
          <w:bCs/>
          <w:sz w:val="22"/>
          <w:szCs w:val="22"/>
        </w:rPr>
      </w:pPr>
      <w:r w:rsidRPr="00931780">
        <w:rPr>
          <w:rFonts w:asciiTheme="minorHAnsi" w:hAnsiTheme="minorHAnsi" w:cstheme="minorHAnsi"/>
          <w:sz w:val="22"/>
          <w:szCs w:val="22"/>
          <w:highlight w:val="yellow"/>
        </w:rPr>
        <w:t>In lieu of monitoring, the Permittee shall submit a semi-annual certification statement (see Section IX.H) certifying that cooling tower chemicals do not contain the Priority Pollutants listed in Appendix B.</w:t>
      </w:r>
    </w:p>
    <w:p w14:paraId="2FC4A419" w14:textId="77777777" w:rsidR="00931780" w:rsidRPr="00931780" w:rsidRDefault="00931780" w:rsidP="00381FA1">
      <w:pPr>
        <w:widowControl w:val="0"/>
        <w:spacing w:line="240" w:lineRule="atLeast"/>
        <w:ind w:left="1080"/>
        <w:jc w:val="both"/>
        <w:rPr>
          <w:rFonts w:asciiTheme="minorHAnsi" w:hAnsiTheme="minorHAnsi" w:cstheme="minorHAnsi"/>
          <w:bCs/>
          <w:sz w:val="22"/>
          <w:szCs w:val="22"/>
        </w:rPr>
      </w:pPr>
    </w:p>
    <w:p w14:paraId="3DEB2715" w14:textId="34C58257" w:rsidR="000B6B99" w:rsidRPr="001C3940" w:rsidRDefault="00691065" w:rsidP="00B62454">
      <w:pPr>
        <w:pStyle w:val="Heading1"/>
        <w:keepNext w:val="0"/>
        <w:widowControl w:val="0"/>
        <w:spacing w:after="0" w:line="240" w:lineRule="atLeast"/>
        <w:rPr>
          <w:rFonts w:asciiTheme="minorHAnsi" w:hAnsiTheme="minorHAnsi" w:cstheme="minorHAnsi"/>
          <w:sz w:val="22"/>
          <w:szCs w:val="22"/>
        </w:rPr>
      </w:pPr>
      <w:bookmarkStart w:id="0" w:name="_Hlk33104195"/>
      <w:r w:rsidRPr="001C3940">
        <w:rPr>
          <w:rFonts w:asciiTheme="minorHAnsi" w:hAnsiTheme="minorHAnsi" w:cstheme="minorHAnsi"/>
          <w:sz w:val="22"/>
          <w:szCs w:val="22"/>
        </w:rPr>
        <w:t>SPECIAL</w:t>
      </w:r>
      <w:r w:rsidR="00C332E0" w:rsidRPr="001C3940">
        <w:rPr>
          <w:rFonts w:asciiTheme="minorHAnsi" w:hAnsiTheme="minorHAnsi" w:cstheme="minorHAnsi"/>
          <w:sz w:val="22"/>
          <w:szCs w:val="22"/>
        </w:rPr>
        <w:t xml:space="preserve"> </w:t>
      </w:r>
      <w:r w:rsidR="0016097E" w:rsidRPr="001C3940">
        <w:rPr>
          <w:rFonts w:asciiTheme="minorHAnsi" w:hAnsiTheme="minorHAnsi" w:cstheme="minorHAnsi"/>
          <w:sz w:val="22"/>
          <w:szCs w:val="22"/>
        </w:rPr>
        <w:t>CONDITIONS</w:t>
      </w:r>
      <w:r w:rsidR="00C332E0" w:rsidRPr="001C3940">
        <w:rPr>
          <w:rFonts w:asciiTheme="minorHAnsi" w:hAnsiTheme="minorHAnsi" w:cstheme="minorHAnsi"/>
          <w:sz w:val="22"/>
          <w:szCs w:val="22"/>
        </w:rPr>
        <w:t xml:space="preserve"> </w:t>
      </w:r>
      <w:r w:rsidR="00CD41EC" w:rsidRPr="001C3940">
        <w:rPr>
          <w:rFonts w:asciiTheme="minorHAnsi" w:hAnsiTheme="minorHAnsi" w:cstheme="minorHAnsi"/>
          <w:sz w:val="22"/>
          <w:szCs w:val="22"/>
        </w:rPr>
        <w:t>–</w:t>
      </w:r>
      <w:r w:rsidR="00C332E0" w:rsidRPr="001C3940">
        <w:rPr>
          <w:rFonts w:asciiTheme="minorHAnsi" w:hAnsiTheme="minorHAnsi" w:cstheme="minorHAnsi"/>
          <w:sz w:val="22"/>
          <w:szCs w:val="22"/>
        </w:rPr>
        <w:t xml:space="preserve"> </w:t>
      </w:r>
      <w:r w:rsidR="00A52E76" w:rsidRPr="001C3940">
        <w:rPr>
          <w:rFonts w:asciiTheme="minorHAnsi" w:hAnsiTheme="minorHAnsi" w:cstheme="minorHAnsi"/>
          <w:sz w:val="22"/>
          <w:szCs w:val="22"/>
          <w:highlight w:val="yellow"/>
        </w:rPr>
        <w:t>Reserved</w:t>
      </w:r>
      <w:bookmarkEnd w:id="0"/>
    </w:p>
    <w:p w14:paraId="01471531" w14:textId="47F58433" w:rsidR="00750FEA" w:rsidRPr="001C3940" w:rsidRDefault="00750FEA">
      <w:pPr>
        <w:rPr>
          <w:rFonts w:asciiTheme="minorHAnsi" w:hAnsiTheme="minorHAnsi" w:cstheme="minorHAnsi"/>
          <w:sz w:val="22"/>
          <w:szCs w:val="22"/>
        </w:rPr>
      </w:pPr>
      <w:bookmarkStart w:id="1" w:name="_DV_M687"/>
      <w:bookmarkStart w:id="2" w:name="_DV_M688"/>
      <w:bookmarkStart w:id="3" w:name="_DV_M689"/>
      <w:bookmarkStart w:id="4" w:name="_DV_M690"/>
      <w:bookmarkStart w:id="5" w:name="_DV_M691"/>
      <w:bookmarkStart w:id="6" w:name="_DV_M692"/>
      <w:bookmarkStart w:id="7" w:name="_DV_M693"/>
      <w:bookmarkStart w:id="8" w:name="_DV_M694"/>
      <w:bookmarkStart w:id="9" w:name="_DV_M695"/>
      <w:bookmarkEnd w:id="1"/>
      <w:bookmarkEnd w:id="2"/>
      <w:bookmarkEnd w:id="3"/>
      <w:bookmarkEnd w:id="4"/>
      <w:bookmarkEnd w:id="5"/>
      <w:bookmarkEnd w:id="6"/>
      <w:bookmarkEnd w:id="7"/>
      <w:bookmarkEnd w:id="8"/>
      <w:bookmarkEnd w:id="9"/>
    </w:p>
    <w:p w14:paraId="2F5010EA" w14:textId="77777777" w:rsidR="002D7A4F" w:rsidRPr="001C3940" w:rsidRDefault="002D7A4F" w:rsidP="001C3940">
      <w:pPr>
        <w:pStyle w:val="ListParagraph"/>
        <w:numPr>
          <w:ilvl w:val="0"/>
          <w:numId w:val="29"/>
        </w:numPr>
        <w:ind w:left="1080" w:hanging="720"/>
        <w:rPr>
          <w:rFonts w:asciiTheme="minorHAnsi" w:hAnsiTheme="minorHAnsi" w:cstheme="minorHAnsi"/>
          <w:b/>
          <w:bCs/>
          <w:sz w:val="22"/>
          <w:szCs w:val="22"/>
        </w:rPr>
      </w:pPr>
      <w:r w:rsidRPr="001C3940">
        <w:rPr>
          <w:rFonts w:asciiTheme="minorHAnsi" w:hAnsiTheme="minorHAnsi" w:cstheme="minorHAnsi"/>
          <w:b/>
          <w:bCs/>
          <w:sz w:val="22"/>
          <w:szCs w:val="22"/>
          <w:highlight w:val="yellow"/>
        </w:rPr>
        <w:t>Special Condition</w:t>
      </w:r>
    </w:p>
    <w:p w14:paraId="318D920E" w14:textId="4E19AA27" w:rsidR="002D7A4F" w:rsidRPr="001C3940" w:rsidRDefault="002D7A4F" w:rsidP="002D7A4F">
      <w:pPr>
        <w:pStyle w:val="ListParagraph"/>
        <w:ind w:left="108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Conditions as necessary and document in the Fact Sheet.  Common:</w:t>
      </w:r>
    </w:p>
    <w:p w14:paraId="49A18C10" w14:textId="2F7DFE2E" w:rsidR="002D7A4F" w:rsidRPr="001C3940" w:rsidRDefault="002D7A4F" w:rsidP="002D7A4F">
      <w:pPr>
        <w:pStyle w:val="ListParagraph"/>
        <w:ind w:left="1080"/>
        <w:rPr>
          <w:rFonts w:asciiTheme="minorHAnsi" w:hAnsiTheme="minorHAnsi" w:cstheme="minorHAnsi"/>
          <w:sz w:val="22"/>
          <w:szCs w:val="22"/>
          <w:highlight w:val="yellow"/>
        </w:rPr>
      </w:pPr>
    </w:p>
    <w:p w14:paraId="58FFD4A1" w14:textId="167DFC30" w:rsidR="002D7A4F" w:rsidRPr="001C3940" w:rsidRDefault="002D7A4F" w:rsidP="002D7A4F">
      <w:pPr>
        <w:pStyle w:val="ListParagraph"/>
        <w:ind w:left="1080"/>
        <w:rPr>
          <w:rFonts w:asciiTheme="minorHAnsi" w:hAnsiTheme="minorHAnsi" w:cstheme="minorHAnsi"/>
          <w:b/>
          <w:bCs/>
          <w:sz w:val="22"/>
          <w:szCs w:val="22"/>
          <w:highlight w:val="yellow"/>
        </w:rPr>
      </w:pPr>
      <w:r w:rsidRPr="001C3940">
        <w:rPr>
          <w:rFonts w:asciiTheme="minorHAnsi" w:hAnsiTheme="minorHAnsi" w:cstheme="minorHAnsi"/>
          <w:b/>
          <w:bCs/>
          <w:sz w:val="22"/>
          <w:szCs w:val="22"/>
          <w:highlight w:val="yellow"/>
        </w:rPr>
        <w:t>Slug Discharge Prevention Control Plan Submittal</w:t>
      </w:r>
    </w:p>
    <w:p w14:paraId="0F8D0A2C" w14:textId="6078D486" w:rsidR="002D7A4F" w:rsidRPr="001C3940" w:rsidRDefault="002D7A4F" w:rsidP="002D7A4F">
      <w:pPr>
        <w:pStyle w:val="ListParagraph"/>
        <w:ind w:left="1080"/>
        <w:jc w:val="both"/>
        <w:rPr>
          <w:rFonts w:asciiTheme="minorHAnsi" w:hAnsiTheme="minorHAnsi" w:cstheme="minorHAnsi"/>
          <w:sz w:val="22"/>
          <w:szCs w:val="22"/>
        </w:rPr>
      </w:pPr>
      <w:r w:rsidRPr="001C3940">
        <w:rPr>
          <w:rFonts w:asciiTheme="minorHAnsi" w:hAnsiTheme="minorHAnsi" w:cstheme="minorHAnsi"/>
          <w:sz w:val="22"/>
          <w:szCs w:val="22"/>
          <w:highlight w:val="yellow"/>
        </w:rPr>
        <w:t>Within thirty (30) days of the permit effective date, the Permittee shall submit an updated Slug Discharge Prevention Control Plan for review and acceptance by the Control Authorities as outlined in Section IX.H.</w:t>
      </w:r>
    </w:p>
    <w:p w14:paraId="5BEF91DB" w14:textId="77777777" w:rsidR="009D74C3" w:rsidRPr="001C3940" w:rsidRDefault="009D74C3">
      <w:pPr>
        <w:rPr>
          <w:rFonts w:asciiTheme="minorHAnsi" w:hAnsiTheme="minorHAnsi" w:cstheme="minorHAnsi"/>
          <w:sz w:val="22"/>
          <w:szCs w:val="22"/>
        </w:rPr>
      </w:pPr>
    </w:p>
    <w:p w14:paraId="1F04B3FF" w14:textId="77777777" w:rsidR="00F84E98" w:rsidRPr="001C3940" w:rsidRDefault="00F84E98" w:rsidP="00B62454">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REPORTING REQUIREMENTS</w:t>
      </w:r>
    </w:p>
    <w:p w14:paraId="127A0426" w14:textId="77777777" w:rsidR="00750FEA" w:rsidRPr="001C3940" w:rsidRDefault="00750FEA" w:rsidP="00750FEA">
      <w:pPr>
        <w:rPr>
          <w:rFonts w:asciiTheme="minorHAnsi" w:hAnsiTheme="minorHAnsi" w:cstheme="minorHAnsi"/>
          <w:sz w:val="22"/>
          <w:szCs w:val="22"/>
        </w:rPr>
      </w:pPr>
    </w:p>
    <w:p w14:paraId="6DFDE1DB" w14:textId="77777777" w:rsidR="000B6B99" w:rsidRPr="001C3940" w:rsidRDefault="00F84E98" w:rsidP="001C3940">
      <w:pPr>
        <w:pStyle w:val="Heading3"/>
        <w:keepNext w:val="0"/>
        <w:widowControl w:val="0"/>
        <w:numPr>
          <w:ilvl w:val="0"/>
          <w:numId w:val="8"/>
        </w:numPr>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Periodic Compliance Report</w:t>
      </w:r>
    </w:p>
    <w:p w14:paraId="3FCE9205" w14:textId="6B459CD2" w:rsidR="005767E5" w:rsidRPr="001C3940" w:rsidRDefault="00F84E98" w:rsidP="00B62454">
      <w:pPr>
        <w:widowControl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Compliance reports containing the following information shall be submitted</w:t>
      </w:r>
      <w:r w:rsidR="00E2457B" w:rsidRPr="001C3940">
        <w:rPr>
          <w:rFonts w:asciiTheme="minorHAnsi" w:hAnsiTheme="minorHAnsi" w:cstheme="minorHAnsi"/>
          <w:sz w:val="22"/>
          <w:szCs w:val="22"/>
        </w:rPr>
        <w:t xml:space="preserve"> </w:t>
      </w:r>
      <w:r w:rsidR="00D3564F" w:rsidRPr="001C3940">
        <w:rPr>
          <w:rFonts w:asciiTheme="minorHAnsi" w:hAnsiTheme="minorHAnsi" w:cstheme="minorHAnsi"/>
          <w:sz w:val="22"/>
          <w:szCs w:val="22"/>
        </w:rPr>
        <w:t xml:space="preserve">on a </w:t>
      </w:r>
      <w:r w:rsidR="00D3564F" w:rsidRPr="001C3940">
        <w:rPr>
          <w:rFonts w:asciiTheme="minorHAnsi" w:hAnsiTheme="minorHAnsi" w:cstheme="minorHAnsi"/>
          <w:sz w:val="22"/>
          <w:szCs w:val="22"/>
          <w:highlight w:val="yellow"/>
        </w:rPr>
        <w:t>semi-annual</w:t>
      </w:r>
      <w:r w:rsidR="00D3564F" w:rsidRPr="001C3940">
        <w:rPr>
          <w:rFonts w:asciiTheme="minorHAnsi" w:hAnsiTheme="minorHAnsi" w:cstheme="minorHAnsi"/>
          <w:sz w:val="22"/>
          <w:szCs w:val="22"/>
        </w:rPr>
        <w:t xml:space="preserve"> basis.</w:t>
      </w:r>
      <w:r w:rsidRPr="001C3940">
        <w:rPr>
          <w:rFonts w:asciiTheme="minorHAnsi" w:hAnsiTheme="minorHAnsi" w:cstheme="minorHAnsi"/>
          <w:sz w:val="22"/>
          <w:szCs w:val="22"/>
        </w:rPr>
        <w:t xml:space="preserve"> The reports are due by the </w:t>
      </w:r>
      <w:r w:rsidR="00D3564F" w:rsidRPr="001C3940">
        <w:rPr>
          <w:rFonts w:asciiTheme="minorHAnsi" w:hAnsiTheme="minorHAnsi" w:cstheme="minorHAnsi"/>
          <w:sz w:val="22"/>
          <w:szCs w:val="22"/>
        </w:rPr>
        <w:t>7</w:t>
      </w:r>
      <w:r w:rsidR="00D3564F" w:rsidRPr="001C3940">
        <w:rPr>
          <w:rFonts w:asciiTheme="minorHAnsi" w:hAnsiTheme="minorHAnsi" w:cstheme="minorHAnsi"/>
          <w:sz w:val="22"/>
          <w:szCs w:val="22"/>
          <w:vertAlign w:val="superscript"/>
        </w:rPr>
        <w:t>th</w:t>
      </w:r>
      <w:r w:rsidR="00D3564F" w:rsidRPr="001C3940">
        <w:rPr>
          <w:rFonts w:asciiTheme="minorHAnsi" w:hAnsiTheme="minorHAnsi" w:cstheme="minorHAnsi"/>
          <w:sz w:val="22"/>
          <w:szCs w:val="22"/>
        </w:rPr>
        <w:t xml:space="preserve"> </w:t>
      </w:r>
      <w:r w:rsidRPr="001C3940">
        <w:rPr>
          <w:rFonts w:asciiTheme="minorHAnsi" w:hAnsiTheme="minorHAnsi" w:cstheme="minorHAnsi"/>
          <w:sz w:val="22"/>
          <w:szCs w:val="22"/>
        </w:rPr>
        <w:t xml:space="preserve">day of the month following the sampling period.  The report must be received by </w:t>
      </w:r>
      <w:r w:rsidR="00B57461" w:rsidRPr="001C3940">
        <w:rPr>
          <w:rFonts w:asciiTheme="minorHAnsi" w:hAnsiTheme="minorHAnsi" w:cstheme="minorHAnsi"/>
          <w:sz w:val="22"/>
          <w:szCs w:val="22"/>
        </w:rPr>
        <w:t>the Control Authorities</w:t>
      </w:r>
      <w:r w:rsidRPr="001C3940">
        <w:rPr>
          <w:rFonts w:asciiTheme="minorHAnsi" w:hAnsiTheme="minorHAnsi" w:cstheme="minorHAnsi"/>
          <w:sz w:val="22"/>
          <w:szCs w:val="22"/>
        </w:rPr>
        <w:t xml:space="preserve"> at the address designated on Page 1 of this Permit.  The first report is due </w:t>
      </w:r>
      <w:r w:rsidR="0016097E" w:rsidRPr="001C3940">
        <w:rPr>
          <w:rFonts w:asciiTheme="minorHAnsi" w:hAnsiTheme="minorHAnsi" w:cstheme="minorHAnsi"/>
          <w:sz w:val="22"/>
          <w:szCs w:val="22"/>
          <w:highlight w:val="yellow"/>
        </w:rPr>
        <w:t>Date</w:t>
      </w:r>
      <w:r w:rsidR="00FB5393" w:rsidRPr="001C3940">
        <w:rPr>
          <w:rFonts w:asciiTheme="minorHAnsi" w:hAnsiTheme="minorHAnsi" w:cstheme="minorHAnsi"/>
          <w:sz w:val="22"/>
          <w:szCs w:val="22"/>
        </w:rPr>
        <w:t>.</w:t>
      </w:r>
      <w:r w:rsidR="0028730B" w:rsidRPr="001C3940" w:rsidDel="0028730B">
        <w:rPr>
          <w:rFonts w:asciiTheme="minorHAnsi" w:hAnsiTheme="minorHAnsi" w:cstheme="minorHAnsi"/>
          <w:sz w:val="22"/>
          <w:szCs w:val="22"/>
        </w:rPr>
        <w:t xml:space="preserve"> </w:t>
      </w:r>
    </w:p>
    <w:p w14:paraId="72C4AAFF" w14:textId="4096B47C" w:rsidR="00F84E98" w:rsidRPr="001C3940" w:rsidRDefault="00F84E9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8852E8" w:rsidRPr="001C3940" w14:paraId="07E9EDF2" w14:textId="77777777" w:rsidTr="008852E8">
        <w:trPr>
          <w:jc w:val="center"/>
        </w:trPr>
        <w:tc>
          <w:tcPr>
            <w:tcW w:w="3159" w:type="dxa"/>
            <w:tcBorders>
              <w:bottom w:val="single" w:sz="4" w:space="0" w:color="auto"/>
            </w:tcBorders>
            <w:shd w:val="clear" w:color="000000" w:fill="CCCCCC"/>
          </w:tcPr>
          <w:p w14:paraId="63257728" w14:textId="77777777" w:rsidR="008852E8" w:rsidRPr="001C3940" w:rsidRDefault="008852E8" w:rsidP="008852E8">
            <w:pPr>
              <w:jc w:val="center"/>
              <w:rPr>
                <w:rFonts w:asciiTheme="minorHAnsi" w:hAnsiTheme="minorHAnsi" w:cstheme="minorHAnsi"/>
                <w:b/>
                <w:sz w:val="22"/>
                <w:szCs w:val="22"/>
              </w:rPr>
            </w:pPr>
            <w:r w:rsidRPr="001C3940">
              <w:rPr>
                <w:rFonts w:asciiTheme="minorHAnsi" w:hAnsiTheme="minorHAnsi" w:cstheme="minorHAnsi"/>
                <w:b/>
                <w:sz w:val="22"/>
                <w:szCs w:val="22"/>
              </w:rPr>
              <w:t>Monthly Sampling Period</w:t>
            </w:r>
          </w:p>
        </w:tc>
        <w:tc>
          <w:tcPr>
            <w:tcW w:w="2772" w:type="dxa"/>
            <w:tcBorders>
              <w:bottom w:val="single" w:sz="4" w:space="0" w:color="auto"/>
            </w:tcBorders>
            <w:shd w:val="clear" w:color="000000" w:fill="CCCCCC"/>
          </w:tcPr>
          <w:p w14:paraId="2F591791" w14:textId="77777777" w:rsidR="008852E8" w:rsidRPr="001C3940" w:rsidRDefault="008852E8" w:rsidP="008852E8">
            <w:pPr>
              <w:jc w:val="center"/>
              <w:rPr>
                <w:rFonts w:asciiTheme="minorHAnsi" w:hAnsiTheme="minorHAnsi" w:cstheme="minorHAnsi"/>
                <w:b/>
                <w:sz w:val="22"/>
                <w:szCs w:val="22"/>
              </w:rPr>
            </w:pPr>
            <w:r w:rsidRPr="001C3940">
              <w:rPr>
                <w:rFonts w:asciiTheme="minorHAnsi" w:hAnsiTheme="minorHAnsi" w:cstheme="minorHAnsi"/>
                <w:b/>
                <w:sz w:val="22"/>
                <w:szCs w:val="22"/>
              </w:rPr>
              <w:t>Report Due Dates</w:t>
            </w:r>
          </w:p>
        </w:tc>
      </w:tr>
      <w:tr w:rsidR="008852E8" w:rsidRPr="001C3940" w14:paraId="156774EC" w14:textId="77777777" w:rsidTr="008852E8">
        <w:trPr>
          <w:jc w:val="center"/>
        </w:trPr>
        <w:tc>
          <w:tcPr>
            <w:tcW w:w="3159" w:type="dxa"/>
          </w:tcPr>
          <w:p w14:paraId="345A0F58" w14:textId="34868EBC"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lastRenderedPageBreak/>
              <w:t>January 1 to January 31</w:t>
            </w:r>
          </w:p>
        </w:tc>
        <w:tc>
          <w:tcPr>
            <w:tcW w:w="2772" w:type="dxa"/>
          </w:tcPr>
          <w:p w14:paraId="7E0B5FCF" w14:textId="15E2E1B1"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February 7</w:t>
            </w:r>
          </w:p>
        </w:tc>
      </w:tr>
      <w:tr w:rsidR="008852E8" w:rsidRPr="001C3940" w14:paraId="796D52C8" w14:textId="77777777" w:rsidTr="008852E8">
        <w:trPr>
          <w:jc w:val="center"/>
        </w:trPr>
        <w:tc>
          <w:tcPr>
            <w:tcW w:w="3159" w:type="dxa"/>
          </w:tcPr>
          <w:p w14:paraId="3CFD4ACA" w14:textId="59A083C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February 1 to February 28(29)</w:t>
            </w:r>
          </w:p>
        </w:tc>
        <w:tc>
          <w:tcPr>
            <w:tcW w:w="2772" w:type="dxa"/>
          </w:tcPr>
          <w:p w14:paraId="5C2B050B" w14:textId="53C57E3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March 7</w:t>
            </w:r>
          </w:p>
        </w:tc>
      </w:tr>
      <w:tr w:rsidR="008852E8" w:rsidRPr="001C3940" w14:paraId="1A992521" w14:textId="77777777" w:rsidTr="008852E8">
        <w:trPr>
          <w:jc w:val="center"/>
        </w:trPr>
        <w:tc>
          <w:tcPr>
            <w:tcW w:w="3159" w:type="dxa"/>
          </w:tcPr>
          <w:p w14:paraId="720DB00C" w14:textId="529F176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March 1 to March 31</w:t>
            </w:r>
          </w:p>
        </w:tc>
        <w:tc>
          <w:tcPr>
            <w:tcW w:w="2772" w:type="dxa"/>
          </w:tcPr>
          <w:p w14:paraId="1227C40F" w14:textId="4B529A46"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April 7</w:t>
            </w:r>
          </w:p>
        </w:tc>
      </w:tr>
      <w:tr w:rsidR="008852E8" w:rsidRPr="001C3940" w14:paraId="63C3A15D" w14:textId="77777777" w:rsidTr="008852E8">
        <w:trPr>
          <w:jc w:val="center"/>
        </w:trPr>
        <w:tc>
          <w:tcPr>
            <w:tcW w:w="3159" w:type="dxa"/>
          </w:tcPr>
          <w:p w14:paraId="003226E1" w14:textId="6F958766"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April 1 to April 30</w:t>
            </w:r>
          </w:p>
        </w:tc>
        <w:tc>
          <w:tcPr>
            <w:tcW w:w="2772" w:type="dxa"/>
          </w:tcPr>
          <w:p w14:paraId="1F0A2895" w14:textId="5FAFEC08"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May 7</w:t>
            </w:r>
          </w:p>
        </w:tc>
      </w:tr>
      <w:tr w:rsidR="008852E8" w:rsidRPr="001C3940" w14:paraId="7466CCB0" w14:textId="77777777" w:rsidTr="008852E8">
        <w:trPr>
          <w:jc w:val="center"/>
        </w:trPr>
        <w:tc>
          <w:tcPr>
            <w:tcW w:w="3159" w:type="dxa"/>
          </w:tcPr>
          <w:p w14:paraId="63124EB7" w14:textId="1E451815"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May 1 to May 31</w:t>
            </w:r>
          </w:p>
        </w:tc>
        <w:tc>
          <w:tcPr>
            <w:tcW w:w="2772" w:type="dxa"/>
          </w:tcPr>
          <w:p w14:paraId="5062ABD4" w14:textId="7C7022E7"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June 7</w:t>
            </w:r>
          </w:p>
        </w:tc>
      </w:tr>
      <w:tr w:rsidR="008852E8" w:rsidRPr="001C3940" w14:paraId="2D091107" w14:textId="77777777" w:rsidTr="008852E8">
        <w:trPr>
          <w:jc w:val="center"/>
        </w:trPr>
        <w:tc>
          <w:tcPr>
            <w:tcW w:w="3159" w:type="dxa"/>
          </w:tcPr>
          <w:p w14:paraId="26C772A0" w14:textId="68A3073F"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June 1 to June 30</w:t>
            </w:r>
          </w:p>
        </w:tc>
        <w:tc>
          <w:tcPr>
            <w:tcW w:w="2772" w:type="dxa"/>
          </w:tcPr>
          <w:p w14:paraId="4C85332D" w14:textId="02966223"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July 7</w:t>
            </w:r>
          </w:p>
        </w:tc>
      </w:tr>
      <w:tr w:rsidR="008852E8" w:rsidRPr="001C3940" w14:paraId="5CF12137" w14:textId="77777777" w:rsidTr="008852E8">
        <w:trPr>
          <w:jc w:val="center"/>
        </w:trPr>
        <w:tc>
          <w:tcPr>
            <w:tcW w:w="3159" w:type="dxa"/>
          </w:tcPr>
          <w:p w14:paraId="4FDEFE8D" w14:textId="471A43AA"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July 1 to July 31</w:t>
            </w:r>
          </w:p>
        </w:tc>
        <w:tc>
          <w:tcPr>
            <w:tcW w:w="2772" w:type="dxa"/>
          </w:tcPr>
          <w:p w14:paraId="38D84C3A" w14:textId="5CF31BB1"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August 7</w:t>
            </w:r>
          </w:p>
        </w:tc>
      </w:tr>
      <w:tr w:rsidR="008852E8" w:rsidRPr="001C3940" w14:paraId="10AC36BE" w14:textId="77777777" w:rsidTr="008852E8">
        <w:trPr>
          <w:jc w:val="center"/>
        </w:trPr>
        <w:tc>
          <w:tcPr>
            <w:tcW w:w="3159" w:type="dxa"/>
          </w:tcPr>
          <w:p w14:paraId="29941426" w14:textId="6D8E914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August 1 to August 31</w:t>
            </w:r>
          </w:p>
        </w:tc>
        <w:tc>
          <w:tcPr>
            <w:tcW w:w="2772" w:type="dxa"/>
          </w:tcPr>
          <w:p w14:paraId="30D5AF20" w14:textId="106A5D93"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September 7</w:t>
            </w:r>
          </w:p>
        </w:tc>
      </w:tr>
      <w:tr w:rsidR="008852E8" w:rsidRPr="001C3940" w14:paraId="07E11944" w14:textId="77777777" w:rsidTr="008852E8">
        <w:trPr>
          <w:jc w:val="center"/>
        </w:trPr>
        <w:tc>
          <w:tcPr>
            <w:tcW w:w="3159" w:type="dxa"/>
          </w:tcPr>
          <w:p w14:paraId="39BCE1E1" w14:textId="6DA228B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September 1 to September 30</w:t>
            </w:r>
          </w:p>
        </w:tc>
        <w:tc>
          <w:tcPr>
            <w:tcW w:w="2772" w:type="dxa"/>
          </w:tcPr>
          <w:p w14:paraId="1E3239D3" w14:textId="411BEC1A"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October 7</w:t>
            </w:r>
          </w:p>
        </w:tc>
      </w:tr>
      <w:tr w:rsidR="008852E8" w:rsidRPr="001C3940" w14:paraId="557AF850" w14:textId="77777777" w:rsidTr="008852E8">
        <w:trPr>
          <w:jc w:val="center"/>
        </w:trPr>
        <w:tc>
          <w:tcPr>
            <w:tcW w:w="3159" w:type="dxa"/>
          </w:tcPr>
          <w:p w14:paraId="6192EF5D" w14:textId="3BBB27A6"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October 1 to October 31</w:t>
            </w:r>
          </w:p>
        </w:tc>
        <w:tc>
          <w:tcPr>
            <w:tcW w:w="2772" w:type="dxa"/>
          </w:tcPr>
          <w:p w14:paraId="5CF59C53" w14:textId="3B9B5410"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November 7</w:t>
            </w:r>
          </w:p>
        </w:tc>
      </w:tr>
      <w:tr w:rsidR="008852E8" w:rsidRPr="001C3940" w14:paraId="205A2FD9" w14:textId="77777777" w:rsidTr="008852E8">
        <w:trPr>
          <w:jc w:val="center"/>
        </w:trPr>
        <w:tc>
          <w:tcPr>
            <w:tcW w:w="3159" w:type="dxa"/>
          </w:tcPr>
          <w:p w14:paraId="6994FEEF" w14:textId="589B33FF"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November 1 to November 30</w:t>
            </w:r>
          </w:p>
        </w:tc>
        <w:tc>
          <w:tcPr>
            <w:tcW w:w="2772" w:type="dxa"/>
          </w:tcPr>
          <w:p w14:paraId="140509EB" w14:textId="43B93E90"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December 7</w:t>
            </w:r>
          </w:p>
        </w:tc>
      </w:tr>
      <w:tr w:rsidR="008852E8" w:rsidRPr="001C3940" w14:paraId="092CB2D8" w14:textId="77777777" w:rsidTr="008852E8">
        <w:trPr>
          <w:jc w:val="center"/>
        </w:trPr>
        <w:tc>
          <w:tcPr>
            <w:tcW w:w="3159" w:type="dxa"/>
          </w:tcPr>
          <w:p w14:paraId="3EEA6981" w14:textId="43C451FA"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December 1 to December 31</w:t>
            </w:r>
          </w:p>
        </w:tc>
        <w:tc>
          <w:tcPr>
            <w:tcW w:w="2772" w:type="dxa"/>
          </w:tcPr>
          <w:p w14:paraId="41DE5341" w14:textId="0AB071E0"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January 7</w:t>
            </w:r>
          </w:p>
        </w:tc>
      </w:tr>
    </w:tbl>
    <w:p w14:paraId="12D5ADDC" w14:textId="77777777" w:rsidR="008852E8" w:rsidRPr="001C3940" w:rsidRDefault="008852E8" w:rsidP="008852E8">
      <w:pPr>
        <w:spacing w:line="240" w:lineRule="atLeast"/>
        <w:ind w:left="108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8852E8" w:rsidRPr="001C3940" w14:paraId="039A1136" w14:textId="77777777" w:rsidTr="008852E8">
        <w:trPr>
          <w:jc w:val="center"/>
        </w:trPr>
        <w:tc>
          <w:tcPr>
            <w:tcW w:w="3159" w:type="dxa"/>
            <w:tcBorders>
              <w:bottom w:val="single" w:sz="4" w:space="0" w:color="auto"/>
            </w:tcBorders>
            <w:shd w:val="clear" w:color="000000" w:fill="CCCCCC"/>
          </w:tcPr>
          <w:p w14:paraId="2A7B9CE7" w14:textId="77777777" w:rsidR="008852E8" w:rsidRPr="001C3940" w:rsidRDefault="008852E8" w:rsidP="008852E8">
            <w:pPr>
              <w:jc w:val="center"/>
              <w:rPr>
                <w:rFonts w:asciiTheme="minorHAnsi" w:hAnsiTheme="minorHAnsi" w:cstheme="minorHAnsi"/>
                <w:b/>
                <w:sz w:val="22"/>
                <w:szCs w:val="22"/>
              </w:rPr>
            </w:pPr>
            <w:r w:rsidRPr="001C3940">
              <w:rPr>
                <w:rFonts w:asciiTheme="minorHAnsi" w:hAnsiTheme="minorHAnsi" w:cstheme="minorHAnsi"/>
                <w:b/>
                <w:sz w:val="22"/>
                <w:szCs w:val="22"/>
              </w:rPr>
              <w:t>Quarterly Sampling Period</w:t>
            </w:r>
          </w:p>
        </w:tc>
        <w:tc>
          <w:tcPr>
            <w:tcW w:w="2772" w:type="dxa"/>
            <w:tcBorders>
              <w:bottom w:val="single" w:sz="4" w:space="0" w:color="auto"/>
            </w:tcBorders>
            <w:shd w:val="clear" w:color="000000" w:fill="CCCCCC"/>
          </w:tcPr>
          <w:p w14:paraId="633F046F" w14:textId="77777777" w:rsidR="008852E8" w:rsidRPr="001C3940" w:rsidRDefault="008852E8" w:rsidP="008852E8">
            <w:pPr>
              <w:jc w:val="center"/>
              <w:rPr>
                <w:rFonts w:asciiTheme="minorHAnsi" w:hAnsiTheme="minorHAnsi" w:cstheme="minorHAnsi"/>
                <w:b/>
                <w:sz w:val="22"/>
                <w:szCs w:val="22"/>
              </w:rPr>
            </w:pPr>
            <w:r w:rsidRPr="001C3940">
              <w:rPr>
                <w:rFonts w:asciiTheme="minorHAnsi" w:hAnsiTheme="minorHAnsi" w:cstheme="minorHAnsi"/>
                <w:b/>
                <w:sz w:val="22"/>
                <w:szCs w:val="22"/>
              </w:rPr>
              <w:t>Report Due Dates</w:t>
            </w:r>
          </w:p>
        </w:tc>
      </w:tr>
      <w:tr w:rsidR="008852E8" w:rsidRPr="001C3940" w14:paraId="44E3E5D7" w14:textId="77777777" w:rsidTr="008852E8">
        <w:trPr>
          <w:jc w:val="center"/>
        </w:trPr>
        <w:tc>
          <w:tcPr>
            <w:tcW w:w="3159" w:type="dxa"/>
          </w:tcPr>
          <w:p w14:paraId="4892F3E6" w14:textId="48A181AE"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January 1 to March 31</w:t>
            </w:r>
          </w:p>
        </w:tc>
        <w:tc>
          <w:tcPr>
            <w:tcW w:w="2772" w:type="dxa"/>
          </w:tcPr>
          <w:p w14:paraId="48A389A2" w14:textId="402A34E1"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April 7</w:t>
            </w:r>
          </w:p>
        </w:tc>
      </w:tr>
      <w:tr w:rsidR="008852E8" w:rsidRPr="001C3940" w14:paraId="5D8EA089" w14:textId="77777777" w:rsidTr="008852E8">
        <w:trPr>
          <w:jc w:val="center"/>
        </w:trPr>
        <w:tc>
          <w:tcPr>
            <w:tcW w:w="3159" w:type="dxa"/>
          </w:tcPr>
          <w:p w14:paraId="75F548B6" w14:textId="3A3CFEE3"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April 1 to June 30</w:t>
            </w:r>
          </w:p>
        </w:tc>
        <w:tc>
          <w:tcPr>
            <w:tcW w:w="2772" w:type="dxa"/>
          </w:tcPr>
          <w:p w14:paraId="5DF365A0" w14:textId="31C1E9ED"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July 7</w:t>
            </w:r>
          </w:p>
        </w:tc>
      </w:tr>
      <w:tr w:rsidR="008852E8" w:rsidRPr="001C3940" w14:paraId="6B1F170A" w14:textId="77777777" w:rsidTr="008852E8">
        <w:trPr>
          <w:jc w:val="center"/>
        </w:trPr>
        <w:tc>
          <w:tcPr>
            <w:tcW w:w="3159" w:type="dxa"/>
          </w:tcPr>
          <w:p w14:paraId="43B199CF" w14:textId="3823A1E6"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July 1 to September 30</w:t>
            </w:r>
          </w:p>
        </w:tc>
        <w:tc>
          <w:tcPr>
            <w:tcW w:w="2772" w:type="dxa"/>
          </w:tcPr>
          <w:p w14:paraId="0F668593" w14:textId="00DB595F"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October 7</w:t>
            </w:r>
          </w:p>
        </w:tc>
      </w:tr>
      <w:tr w:rsidR="008852E8" w:rsidRPr="001C3940" w14:paraId="70F0CD13" w14:textId="77777777" w:rsidTr="008852E8">
        <w:trPr>
          <w:jc w:val="center"/>
        </w:trPr>
        <w:tc>
          <w:tcPr>
            <w:tcW w:w="3159" w:type="dxa"/>
          </w:tcPr>
          <w:p w14:paraId="22C3D525" w14:textId="7438D40D"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October 1 to December 31</w:t>
            </w:r>
          </w:p>
        </w:tc>
        <w:tc>
          <w:tcPr>
            <w:tcW w:w="2772" w:type="dxa"/>
          </w:tcPr>
          <w:p w14:paraId="4DD49F51" w14:textId="06458F86" w:rsidR="008852E8" w:rsidRPr="001C3940" w:rsidRDefault="008852E8" w:rsidP="008852E8">
            <w:pPr>
              <w:jc w:val="center"/>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January 7</w:t>
            </w:r>
          </w:p>
        </w:tc>
      </w:tr>
    </w:tbl>
    <w:p w14:paraId="7096C58C" w14:textId="77777777" w:rsidR="008852E8" w:rsidRPr="001C3940" w:rsidRDefault="008852E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RPr="001C3940" w14:paraId="3A8E61D4" w14:textId="77777777" w:rsidTr="00AC3D3D">
        <w:trPr>
          <w:jc w:val="center"/>
        </w:trPr>
        <w:tc>
          <w:tcPr>
            <w:tcW w:w="3159" w:type="dxa"/>
            <w:tcBorders>
              <w:bottom w:val="single" w:sz="4" w:space="0" w:color="auto"/>
            </w:tcBorders>
            <w:shd w:val="clear" w:color="000000" w:fill="CCCCCC"/>
          </w:tcPr>
          <w:p w14:paraId="7DE0E907" w14:textId="52B753DC" w:rsidR="00F84E98" w:rsidRPr="001C3940" w:rsidRDefault="008852E8" w:rsidP="00B62454">
            <w:pPr>
              <w:widowControl w:val="0"/>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 xml:space="preserve">Semi-Annual </w:t>
            </w:r>
            <w:r w:rsidR="00F84E98" w:rsidRPr="001C3940">
              <w:rPr>
                <w:rFonts w:asciiTheme="minorHAnsi" w:hAnsiTheme="minorHAnsi" w:cstheme="minorHAnsi"/>
                <w:b/>
                <w:sz w:val="22"/>
                <w:szCs w:val="22"/>
              </w:rPr>
              <w:t>Sampling Period</w:t>
            </w:r>
          </w:p>
        </w:tc>
        <w:tc>
          <w:tcPr>
            <w:tcW w:w="2772" w:type="dxa"/>
            <w:tcBorders>
              <w:bottom w:val="single" w:sz="4" w:space="0" w:color="auto"/>
            </w:tcBorders>
            <w:shd w:val="clear" w:color="000000" w:fill="CCCCCC"/>
          </w:tcPr>
          <w:p w14:paraId="38589D11" w14:textId="77777777" w:rsidR="00F84E98" w:rsidRPr="001C3940" w:rsidRDefault="00F84E98" w:rsidP="00B62454">
            <w:pPr>
              <w:widowControl w:val="0"/>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t>Report Due Dates</w:t>
            </w:r>
          </w:p>
        </w:tc>
      </w:tr>
      <w:tr w:rsidR="00F84E98" w:rsidRPr="001C3940" w14:paraId="2D8562FF" w14:textId="77777777" w:rsidTr="00AC3D3D">
        <w:trPr>
          <w:jc w:val="center"/>
        </w:trPr>
        <w:tc>
          <w:tcPr>
            <w:tcW w:w="3159" w:type="dxa"/>
          </w:tcPr>
          <w:p w14:paraId="034BD4E4" w14:textId="0590F6DF" w:rsidR="00F84E98" w:rsidRPr="001C3940" w:rsidRDefault="0016097E" w:rsidP="00B57461">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Sampling Period</w:t>
            </w:r>
          </w:p>
        </w:tc>
        <w:tc>
          <w:tcPr>
            <w:tcW w:w="2772" w:type="dxa"/>
          </w:tcPr>
          <w:p w14:paraId="0F32DE43" w14:textId="4C25A047" w:rsidR="00F84E98" w:rsidRPr="001C3940" w:rsidRDefault="0016097E" w:rsidP="00D3564F">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Date</w:t>
            </w:r>
            <w:r w:rsidR="00D3564F" w:rsidRPr="001C3940">
              <w:rPr>
                <w:rFonts w:asciiTheme="minorHAnsi" w:hAnsiTheme="minorHAnsi" w:cstheme="minorHAnsi"/>
                <w:sz w:val="22"/>
                <w:szCs w:val="22"/>
                <w:highlight w:val="yellow"/>
              </w:rPr>
              <w:t xml:space="preserve"> 7</w:t>
            </w:r>
          </w:p>
        </w:tc>
      </w:tr>
      <w:tr w:rsidR="00F84E98" w:rsidRPr="001C3940" w14:paraId="1B3000F6" w14:textId="77777777" w:rsidTr="00AC3D3D">
        <w:trPr>
          <w:jc w:val="center"/>
        </w:trPr>
        <w:tc>
          <w:tcPr>
            <w:tcW w:w="3159" w:type="dxa"/>
          </w:tcPr>
          <w:p w14:paraId="71339305" w14:textId="72BC12B1" w:rsidR="00F84E98" w:rsidRPr="001C3940" w:rsidRDefault="0016097E" w:rsidP="00B57461">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Sampling Period</w:t>
            </w:r>
          </w:p>
        </w:tc>
        <w:tc>
          <w:tcPr>
            <w:tcW w:w="2772" w:type="dxa"/>
          </w:tcPr>
          <w:p w14:paraId="629C2478" w14:textId="67D77983" w:rsidR="00F84E98" w:rsidRPr="001C3940" w:rsidRDefault="0016097E" w:rsidP="00D3564F">
            <w:pPr>
              <w:widowControl w:val="0"/>
              <w:spacing w:line="240" w:lineRule="atLeast"/>
              <w:jc w:val="center"/>
              <w:rPr>
                <w:rFonts w:asciiTheme="minorHAnsi" w:hAnsiTheme="minorHAnsi" w:cstheme="minorHAnsi"/>
                <w:sz w:val="22"/>
                <w:szCs w:val="22"/>
              </w:rPr>
            </w:pPr>
            <w:r w:rsidRPr="001C3940">
              <w:rPr>
                <w:rFonts w:asciiTheme="minorHAnsi" w:hAnsiTheme="minorHAnsi" w:cstheme="minorHAnsi"/>
                <w:sz w:val="22"/>
                <w:szCs w:val="22"/>
                <w:highlight w:val="yellow"/>
              </w:rPr>
              <w:t>Date</w:t>
            </w:r>
            <w:r w:rsidR="00F84E98" w:rsidRPr="001C3940">
              <w:rPr>
                <w:rFonts w:asciiTheme="minorHAnsi" w:hAnsiTheme="minorHAnsi" w:cstheme="minorHAnsi"/>
                <w:sz w:val="22"/>
                <w:szCs w:val="22"/>
                <w:highlight w:val="yellow"/>
              </w:rPr>
              <w:t xml:space="preserve"> </w:t>
            </w:r>
            <w:r w:rsidR="00D3564F" w:rsidRPr="001C3940">
              <w:rPr>
                <w:rFonts w:asciiTheme="minorHAnsi" w:hAnsiTheme="minorHAnsi" w:cstheme="minorHAnsi"/>
                <w:sz w:val="22"/>
                <w:szCs w:val="22"/>
                <w:highlight w:val="yellow"/>
              </w:rPr>
              <w:t>7</w:t>
            </w:r>
          </w:p>
        </w:tc>
      </w:tr>
    </w:tbl>
    <w:p w14:paraId="1BA1B064" w14:textId="77777777" w:rsidR="00F84E98" w:rsidRPr="001C3940" w:rsidRDefault="00F84E98" w:rsidP="00B62454">
      <w:pPr>
        <w:widowControl w:val="0"/>
        <w:spacing w:line="240" w:lineRule="atLeast"/>
        <w:ind w:left="720"/>
        <w:jc w:val="both"/>
        <w:rPr>
          <w:rFonts w:asciiTheme="minorHAnsi" w:hAnsiTheme="minorHAnsi" w:cstheme="minorHAnsi"/>
          <w:sz w:val="22"/>
          <w:szCs w:val="22"/>
        </w:rPr>
      </w:pPr>
    </w:p>
    <w:p w14:paraId="24F8A9B2" w14:textId="505D736D" w:rsidR="00F92DF8" w:rsidRPr="001C3940" w:rsidRDefault="00F84E98" w:rsidP="008852E8">
      <w:pPr>
        <w:widowControl w:val="0"/>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If a report is submitted more than </w:t>
      </w:r>
      <w:r w:rsidR="00957E63" w:rsidRPr="001C3940">
        <w:rPr>
          <w:rFonts w:asciiTheme="minorHAnsi" w:hAnsiTheme="minorHAnsi" w:cstheme="minorHAnsi"/>
          <w:sz w:val="22"/>
          <w:szCs w:val="22"/>
        </w:rPr>
        <w:t>45</w:t>
      </w:r>
      <w:r w:rsidR="00E2457B" w:rsidRPr="001C3940">
        <w:rPr>
          <w:rFonts w:asciiTheme="minorHAnsi" w:hAnsiTheme="minorHAnsi" w:cstheme="minorHAnsi"/>
          <w:sz w:val="22"/>
          <w:szCs w:val="22"/>
        </w:rPr>
        <w:t xml:space="preserve"> </w:t>
      </w:r>
      <w:r w:rsidR="000E34EB" w:rsidRPr="001C3940">
        <w:rPr>
          <w:rFonts w:asciiTheme="minorHAnsi" w:hAnsiTheme="minorHAnsi" w:cstheme="minorHAnsi"/>
          <w:sz w:val="22"/>
          <w:szCs w:val="22"/>
        </w:rPr>
        <w:t xml:space="preserve">calendar </w:t>
      </w:r>
      <w:r w:rsidRPr="001C3940">
        <w:rPr>
          <w:rFonts w:asciiTheme="minorHAnsi" w:hAnsiTheme="minorHAnsi" w:cstheme="minorHAnsi"/>
          <w:sz w:val="22"/>
          <w:szCs w:val="22"/>
        </w:rPr>
        <w:t xml:space="preserve">days after the due date, the facility will be deemed to be in </w:t>
      </w:r>
      <w:r w:rsidR="002A6DBC" w:rsidRPr="001C3940">
        <w:rPr>
          <w:rFonts w:asciiTheme="minorHAnsi" w:hAnsiTheme="minorHAnsi" w:cstheme="minorHAnsi"/>
          <w:sz w:val="22"/>
          <w:szCs w:val="22"/>
        </w:rPr>
        <w:t>S</w:t>
      </w:r>
      <w:r w:rsidRPr="001C3940">
        <w:rPr>
          <w:rFonts w:asciiTheme="minorHAnsi" w:hAnsiTheme="minorHAnsi" w:cstheme="minorHAnsi"/>
          <w:sz w:val="22"/>
          <w:szCs w:val="22"/>
        </w:rPr>
        <w:t xml:space="preserve">ignificant </w:t>
      </w:r>
      <w:r w:rsidR="002A6DBC" w:rsidRPr="001C3940">
        <w:rPr>
          <w:rFonts w:asciiTheme="minorHAnsi" w:hAnsiTheme="minorHAnsi" w:cstheme="minorHAnsi"/>
          <w:sz w:val="22"/>
          <w:szCs w:val="22"/>
        </w:rPr>
        <w:t>N</w:t>
      </w:r>
      <w:r w:rsidRPr="001C3940">
        <w:rPr>
          <w:rFonts w:asciiTheme="minorHAnsi" w:hAnsiTheme="minorHAnsi" w:cstheme="minorHAnsi"/>
          <w:sz w:val="22"/>
          <w:szCs w:val="22"/>
        </w:rPr>
        <w:t>oncompliance</w:t>
      </w:r>
      <w:r w:rsidR="002A6DBC" w:rsidRPr="001C3940">
        <w:rPr>
          <w:rFonts w:asciiTheme="minorHAnsi" w:hAnsiTheme="minorHAnsi" w:cstheme="minorHAnsi"/>
          <w:sz w:val="22"/>
          <w:szCs w:val="22"/>
        </w:rPr>
        <w:t xml:space="preserve"> (SNC)</w:t>
      </w:r>
      <w:r w:rsidRPr="001C3940">
        <w:rPr>
          <w:rFonts w:asciiTheme="minorHAnsi" w:hAnsiTheme="minorHAnsi" w:cstheme="minorHAnsi"/>
          <w:sz w:val="22"/>
          <w:szCs w:val="22"/>
        </w:rPr>
        <w:t xml:space="preserve">.  Appropriate enforcement proceedings will be initiated by </w:t>
      </w:r>
      <w:r w:rsidR="00B57461" w:rsidRPr="001C3940">
        <w:rPr>
          <w:rFonts w:asciiTheme="minorHAnsi" w:hAnsiTheme="minorHAnsi" w:cstheme="minorHAnsi"/>
          <w:sz w:val="22"/>
          <w:szCs w:val="22"/>
        </w:rPr>
        <w:t>the Control Authorities</w:t>
      </w:r>
      <w:r w:rsidR="00D3211C" w:rsidRPr="001C3940">
        <w:rPr>
          <w:rFonts w:asciiTheme="minorHAnsi" w:hAnsiTheme="minorHAnsi" w:cstheme="minorHAnsi"/>
          <w:sz w:val="22"/>
          <w:szCs w:val="22"/>
        </w:rPr>
        <w:t xml:space="preserve"> according to the </w:t>
      </w:r>
      <w:r w:rsidRPr="001C3940">
        <w:rPr>
          <w:rFonts w:asciiTheme="minorHAnsi" w:hAnsiTheme="minorHAnsi" w:cstheme="minorHAnsi"/>
          <w:sz w:val="22"/>
          <w:szCs w:val="22"/>
        </w:rPr>
        <w:t>Enforcement Response Plan</w:t>
      </w:r>
      <w:r w:rsidR="00D3211C" w:rsidRPr="001C3940">
        <w:rPr>
          <w:rFonts w:asciiTheme="minorHAnsi" w:hAnsiTheme="minorHAnsi" w:cstheme="minorHAnsi"/>
          <w:sz w:val="22"/>
          <w:szCs w:val="22"/>
        </w:rPr>
        <w:t>.</w:t>
      </w:r>
    </w:p>
    <w:p w14:paraId="2C21F876" w14:textId="4D16242C" w:rsidR="0016097E" w:rsidRPr="001C3940" w:rsidRDefault="0016097E" w:rsidP="008852E8">
      <w:pPr>
        <w:widowControl w:val="0"/>
        <w:ind w:left="1080"/>
        <w:jc w:val="both"/>
        <w:rPr>
          <w:rFonts w:asciiTheme="minorHAnsi" w:hAnsiTheme="minorHAnsi" w:cstheme="minorHAnsi"/>
          <w:sz w:val="22"/>
          <w:szCs w:val="22"/>
        </w:rPr>
      </w:pPr>
    </w:p>
    <w:p w14:paraId="69EFFCEC" w14:textId="77777777" w:rsidR="008852E8" w:rsidRPr="001C3940" w:rsidRDefault="008852E8" w:rsidP="008852E8">
      <w:pPr>
        <w:ind w:left="1080"/>
        <w:jc w:val="both"/>
        <w:rPr>
          <w:rFonts w:asciiTheme="minorHAnsi" w:hAnsiTheme="minorHAnsi" w:cstheme="minorHAnsi"/>
          <w:sz w:val="22"/>
          <w:szCs w:val="22"/>
        </w:rPr>
      </w:pPr>
      <w:bookmarkStart w:id="10" w:name="_Hlk43118677"/>
      <w:r w:rsidRPr="001C3940">
        <w:rPr>
          <w:rFonts w:asciiTheme="minorHAnsi" w:hAnsiTheme="minorHAnsi" w:cstheme="minorHAnsi"/>
          <w:sz w:val="22"/>
          <w:szCs w:val="22"/>
        </w:rPr>
        <w:t>Periodic Compliance Reports shall include:</w:t>
      </w:r>
    </w:p>
    <w:p w14:paraId="36C6DB67" w14:textId="6063F12F" w:rsidR="008852E8" w:rsidRPr="001C3940" w:rsidRDefault="008852E8" w:rsidP="001C3940">
      <w:pPr>
        <w:pStyle w:val="ListParagraph"/>
        <w:numPr>
          <w:ilvl w:val="0"/>
          <w:numId w:val="31"/>
        </w:numPr>
        <w:tabs>
          <w:tab w:val="left" w:pos="-1440"/>
          <w:tab w:val="left" w:pos="-72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For any self-monitoring conducted at the permitted Monitoring Point(s), a copy of the original contracting laboratory's analysis, and chain of custody (COC) forms including copies of the original field sheets.  In addition to the analytical results, the analytical reports shall contain method detection limits and reporting limits for all analyses.  </w:t>
      </w:r>
      <w:r w:rsidR="00577A0A" w:rsidRPr="001C3940">
        <w:rPr>
          <w:rFonts w:asciiTheme="minorHAnsi" w:hAnsiTheme="minorHAnsi" w:cstheme="minorHAnsi"/>
          <w:sz w:val="22"/>
          <w:szCs w:val="22"/>
        </w:rPr>
        <w:t>If</w:t>
      </w:r>
      <w:r w:rsidRPr="001C3940">
        <w:rPr>
          <w:rFonts w:asciiTheme="minorHAnsi" w:hAnsiTheme="minorHAnsi" w:cstheme="minorHAnsi"/>
          <w:sz w:val="22"/>
          <w:szCs w:val="22"/>
        </w:rPr>
        <w:t xml:space="preserve"> the analytical Reporting Detection Limit (RDL) does not demonstrate a value lower than the applicable discharge limitation, the analytical Method Detection Limit (MDL) shall be reported.  The volume of wastewater discharged to the Brine Line for the day that the sample was collected shall be reported.  Furthermore, if requested, the Permittee shall provide laboratory QA/QC results.</w:t>
      </w:r>
    </w:p>
    <w:p w14:paraId="05DBC6F4" w14:textId="1F737A55" w:rsidR="008852E8" w:rsidRPr="001C3940" w:rsidRDefault="008852E8" w:rsidP="001C3940">
      <w:pPr>
        <w:pStyle w:val="ListParagraph"/>
        <w:numPr>
          <w:ilvl w:val="0"/>
          <w:numId w:val="31"/>
        </w:numPr>
        <w:tabs>
          <w:tab w:val="left" w:pos="-1440"/>
          <w:tab w:val="left" w:pos="-72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A completed copy of the supplied Periodic Compliance Report form showing the inserted results against the pre-printed limits for all required parameters in the effluent for which </w:t>
      </w:r>
      <w:proofErr w:type="gramStart"/>
      <w:r w:rsidRPr="001C3940">
        <w:rPr>
          <w:rFonts w:asciiTheme="minorHAnsi" w:hAnsiTheme="minorHAnsi" w:cstheme="minorHAnsi"/>
          <w:sz w:val="22"/>
          <w:szCs w:val="22"/>
        </w:rPr>
        <w:t>sampling</w:t>
      </w:r>
      <w:proofErr w:type="gramEnd"/>
      <w:r w:rsidRPr="001C3940">
        <w:rPr>
          <w:rFonts w:asciiTheme="minorHAnsi" w:hAnsiTheme="minorHAnsi" w:cstheme="minorHAnsi"/>
          <w:sz w:val="22"/>
          <w:szCs w:val="22"/>
        </w:rPr>
        <w:t xml:space="preserve"> and analyses were performed.  A completed copy of this form MUST accompany all periodic compliance reports. If no discharge occurs during the reporting period, "no discharge" shall be reported in lieu of these report requirements for the reporting period during which no discharge occurred.  The no discharge report shall include the required signed certification statement.</w:t>
      </w:r>
    </w:p>
    <w:p w14:paraId="5B6C2B85" w14:textId="2C28D6A9" w:rsidR="008852E8" w:rsidRPr="001C3940" w:rsidRDefault="008852E8" w:rsidP="001C3940">
      <w:pPr>
        <w:pStyle w:val="ListParagraph"/>
        <w:numPr>
          <w:ilvl w:val="0"/>
          <w:numId w:val="3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The certification statement on the second page of the Periodic Compliance form shall be signed by the duly authorized representative of the Permittee.  A signed copy of this form MUST accompany all periodic compliance reports.</w:t>
      </w:r>
    </w:p>
    <w:p w14:paraId="5FCE85F3" w14:textId="2B8A30F9" w:rsidR="008852E8" w:rsidRPr="001C3940" w:rsidRDefault="008852E8" w:rsidP="001C3940">
      <w:pPr>
        <w:pStyle w:val="ListParagraph"/>
        <w:numPr>
          <w:ilvl w:val="0"/>
          <w:numId w:val="3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lastRenderedPageBreak/>
        <w:t xml:space="preserve">A report shall be considered incomplete and in violation of reporting requirements if it does not contain completed copies of </w:t>
      </w:r>
      <w:r w:rsidR="00577A0A" w:rsidRPr="001C3940">
        <w:rPr>
          <w:rFonts w:asciiTheme="minorHAnsi" w:hAnsiTheme="minorHAnsi" w:cstheme="minorHAnsi"/>
          <w:sz w:val="22"/>
          <w:szCs w:val="22"/>
        </w:rPr>
        <w:t>all</w:t>
      </w:r>
      <w:r w:rsidRPr="001C3940">
        <w:rPr>
          <w:rFonts w:asciiTheme="minorHAnsi" w:hAnsiTheme="minorHAnsi" w:cstheme="minorHAnsi"/>
          <w:sz w:val="22"/>
          <w:szCs w:val="22"/>
        </w:rPr>
        <w:t xml:space="preserve"> the required information.  Incomplete reports will be returned to sender.</w:t>
      </w:r>
    </w:p>
    <w:p w14:paraId="10F5A60E" w14:textId="57EB8B3F" w:rsidR="008852E8" w:rsidRDefault="008852E8" w:rsidP="001C3940">
      <w:pPr>
        <w:pStyle w:val="CommentText"/>
        <w:numPr>
          <w:ilvl w:val="0"/>
          <w:numId w:val="31"/>
        </w:numPr>
        <w:ind w:left="1440"/>
        <w:jc w:val="both"/>
        <w:rPr>
          <w:rFonts w:asciiTheme="minorHAnsi" w:hAnsiTheme="minorHAnsi" w:cstheme="minorHAnsi"/>
          <w:sz w:val="22"/>
          <w:szCs w:val="22"/>
        </w:rPr>
      </w:pPr>
      <w:r w:rsidRPr="001C3940">
        <w:rPr>
          <w:rFonts w:asciiTheme="minorHAnsi" w:hAnsiTheme="minorHAnsi" w:cstheme="minorHAnsi"/>
          <w:sz w:val="22"/>
          <w:szCs w:val="22"/>
        </w:rPr>
        <w:t>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the Control Authorities if meter is out of service.</w:t>
      </w:r>
      <w:bookmarkEnd w:id="10"/>
    </w:p>
    <w:p w14:paraId="22D4CF46" w14:textId="3E2EA3AE" w:rsidR="00AD6509" w:rsidRPr="00AD6509" w:rsidRDefault="00AD6509" w:rsidP="00AD6509">
      <w:pPr>
        <w:pStyle w:val="CommentText"/>
        <w:numPr>
          <w:ilvl w:val="0"/>
          <w:numId w:val="31"/>
        </w:numPr>
        <w:ind w:left="1440"/>
        <w:jc w:val="both"/>
        <w:rPr>
          <w:rFonts w:asciiTheme="minorHAnsi" w:hAnsiTheme="minorHAnsi" w:cstheme="minorHAnsi"/>
          <w:sz w:val="22"/>
          <w:szCs w:val="22"/>
          <w:highlight w:val="yellow"/>
        </w:rPr>
      </w:pPr>
      <w:r w:rsidRPr="00AD6509">
        <w:rPr>
          <w:rFonts w:asciiTheme="minorHAnsi" w:hAnsiTheme="minorHAnsi" w:cstheme="minorHAnsi"/>
          <w:sz w:val="22"/>
          <w:szCs w:val="22"/>
          <w:highlight w:val="yellow"/>
        </w:rPr>
        <w:t xml:space="preserve">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w:t>
      </w:r>
      <w:r>
        <w:rPr>
          <w:rFonts w:asciiTheme="minorHAnsi" w:hAnsiTheme="minorHAnsi" w:cstheme="minorHAnsi"/>
          <w:sz w:val="22"/>
          <w:szCs w:val="22"/>
          <w:highlight w:val="yellow"/>
        </w:rPr>
        <w:t>the Control Authorities</w:t>
      </w:r>
      <w:r w:rsidRPr="00AD6509">
        <w:rPr>
          <w:rFonts w:asciiTheme="minorHAnsi" w:hAnsiTheme="minorHAnsi" w:cstheme="minorHAnsi"/>
          <w:sz w:val="22"/>
          <w:szCs w:val="22"/>
          <w:highlight w:val="yellow"/>
        </w:rPr>
        <w:t xml:space="preserve"> if </w:t>
      </w:r>
      <w:r>
        <w:rPr>
          <w:rFonts w:asciiTheme="minorHAnsi" w:hAnsiTheme="minorHAnsi" w:cstheme="minorHAnsi"/>
          <w:sz w:val="22"/>
          <w:szCs w:val="22"/>
          <w:highlight w:val="yellow"/>
        </w:rPr>
        <w:t xml:space="preserve">the </w:t>
      </w:r>
      <w:r w:rsidRPr="00AD6509">
        <w:rPr>
          <w:rFonts w:asciiTheme="minorHAnsi" w:hAnsiTheme="minorHAnsi" w:cstheme="minorHAnsi"/>
          <w:sz w:val="22"/>
          <w:szCs w:val="22"/>
          <w:highlight w:val="yellow"/>
        </w:rPr>
        <w:t>meter is out of service.</w:t>
      </w:r>
    </w:p>
    <w:p w14:paraId="592068ED" w14:textId="77777777" w:rsidR="00AD6509" w:rsidRPr="00AD6509" w:rsidRDefault="00AD6509" w:rsidP="00AD6509">
      <w:pPr>
        <w:pStyle w:val="CommentText"/>
        <w:numPr>
          <w:ilvl w:val="0"/>
          <w:numId w:val="31"/>
        </w:numPr>
        <w:ind w:left="1440"/>
        <w:jc w:val="both"/>
        <w:rPr>
          <w:rFonts w:asciiTheme="minorHAnsi" w:hAnsiTheme="minorHAnsi" w:cstheme="minorHAnsi"/>
          <w:sz w:val="22"/>
          <w:szCs w:val="22"/>
          <w:highlight w:val="yellow"/>
        </w:rPr>
      </w:pPr>
      <w:r w:rsidRPr="00AD6509">
        <w:rPr>
          <w:rFonts w:asciiTheme="minorHAnsi" w:hAnsiTheme="minorHAnsi" w:cstheme="minorHAnsi"/>
          <w:sz w:val="22"/>
          <w:szCs w:val="22"/>
          <w:highlight w:val="yellow"/>
        </w:rPr>
        <w:t>High and low pH for each month in the reporting period.  Each pH violation must be reported separately with an explanation for the violation.  Additionally, records of all pH measurements for the reporting period, organized by individual month, shall be submitted.</w:t>
      </w:r>
    </w:p>
    <w:p w14:paraId="288AFCB5" w14:textId="77777777" w:rsidR="00AD6509" w:rsidRPr="00AD6509" w:rsidRDefault="00AD6509" w:rsidP="00AD6509">
      <w:pPr>
        <w:pStyle w:val="CommentText"/>
        <w:numPr>
          <w:ilvl w:val="0"/>
          <w:numId w:val="31"/>
        </w:numPr>
        <w:ind w:left="1440"/>
        <w:jc w:val="both"/>
        <w:rPr>
          <w:rFonts w:asciiTheme="minorHAnsi" w:hAnsiTheme="minorHAnsi" w:cstheme="minorHAnsi"/>
          <w:sz w:val="22"/>
          <w:szCs w:val="22"/>
          <w:highlight w:val="yellow"/>
        </w:rPr>
      </w:pPr>
      <w:r w:rsidRPr="00AD6509">
        <w:rPr>
          <w:rFonts w:asciiTheme="minorHAnsi" w:hAnsiTheme="minorHAnsi" w:cstheme="minorHAnsi"/>
          <w:sz w:val="22"/>
          <w:szCs w:val="22"/>
          <w:highlight w:val="yellow"/>
        </w:rPr>
        <w:t>All reports, compliance schedules and/or certifications required by the BMP(s) listed in Section VI.C of this Permit.</w:t>
      </w:r>
    </w:p>
    <w:p w14:paraId="770D6CB7" w14:textId="77777777" w:rsidR="00AD6509" w:rsidRPr="00AD6509" w:rsidRDefault="00AD6509" w:rsidP="00AD6509">
      <w:pPr>
        <w:pStyle w:val="CommentText"/>
        <w:numPr>
          <w:ilvl w:val="0"/>
          <w:numId w:val="31"/>
        </w:numPr>
        <w:ind w:left="1440"/>
        <w:jc w:val="both"/>
        <w:rPr>
          <w:rFonts w:asciiTheme="minorHAnsi" w:hAnsiTheme="minorHAnsi" w:cstheme="minorHAnsi"/>
          <w:sz w:val="22"/>
          <w:szCs w:val="22"/>
          <w:highlight w:val="yellow"/>
        </w:rPr>
      </w:pPr>
      <w:r w:rsidRPr="00AD6509">
        <w:rPr>
          <w:rFonts w:asciiTheme="minorHAnsi" w:hAnsiTheme="minorHAnsi" w:cstheme="minorHAnsi"/>
          <w:sz w:val="22"/>
          <w:szCs w:val="22"/>
          <w:highlight w:val="yellow"/>
        </w:rPr>
        <w:t>Applicable for Part 413, 433, and 469 only - A copy of the attached TTO Certification Statement signed by the duly authorized representative of the Permittee.  A signed copy of this form MUST accompany all periodic compliance reports (only applicable if a TOMP has been reviewed by the Control Authorities).</w:t>
      </w:r>
    </w:p>
    <w:p w14:paraId="0249DB57" w14:textId="01DE086A" w:rsidR="00AD6509" w:rsidRPr="00AD6509" w:rsidRDefault="00AD6509" w:rsidP="00AD6509">
      <w:pPr>
        <w:pStyle w:val="CommentText"/>
        <w:numPr>
          <w:ilvl w:val="0"/>
          <w:numId w:val="31"/>
        </w:numPr>
        <w:ind w:left="1440"/>
        <w:jc w:val="both"/>
        <w:rPr>
          <w:rFonts w:asciiTheme="minorHAnsi" w:hAnsiTheme="minorHAnsi" w:cstheme="minorHAnsi"/>
          <w:sz w:val="22"/>
          <w:szCs w:val="22"/>
          <w:highlight w:val="yellow"/>
        </w:rPr>
      </w:pPr>
      <w:r w:rsidRPr="00AD6509">
        <w:rPr>
          <w:rFonts w:asciiTheme="minorHAnsi" w:hAnsiTheme="minorHAnsi" w:cstheme="minorHAnsi"/>
          <w:sz w:val="22"/>
          <w:szCs w:val="22"/>
          <w:highlight w:val="yellow"/>
        </w:rPr>
        <w:t>Applicable for Part 423 only – A Semi-annual Certification Statement signed by the duly authorized representative of the Permittee that cooling tower chemicals do not contain any Priority Pollutants listed in Appendix A</w:t>
      </w:r>
      <w:r>
        <w:rPr>
          <w:rFonts w:asciiTheme="minorHAnsi" w:hAnsiTheme="minorHAnsi" w:cstheme="minorHAnsi"/>
          <w:sz w:val="22"/>
          <w:szCs w:val="22"/>
          <w:highlight w:val="yellow"/>
        </w:rPr>
        <w:t>.</w:t>
      </w:r>
    </w:p>
    <w:p w14:paraId="3AF01458" w14:textId="77777777" w:rsidR="008852E8" w:rsidRPr="001C3940" w:rsidRDefault="008852E8" w:rsidP="008852E8">
      <w:pPr>
        <w:tabs>
          <w:tab w:val="left" w:pos="9990"/>
        </w:tabs>
        <w:ind w:left="2250" w:hanging="450"/>
        <w:jc w:val="both"/>
        <w:rPr>
          <w:rFonts w:asciiTheme="minorHAnsi" w:hAnsiTheme="minorHAnsi" w:cstheme="minorHAnsi"/>
          <w:sz w:val="22"/>
          <w:szCs w:val="22"/>
        </w:rPr>
      </w:pPr>
    </w:p>
    <w:p w14:paraId="274942B8" w14:textId="77777777" w:rsidR="008852E8" w:rsidRPr="001C3940" w:rsidRDefault="008852E8" w:rsidP="008852E8">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Report of Violation of Pollutant Limits</w:t>
      </w:r>
    </w:p>
    <w:p w14:paraId="40916303" w14:textId="77777777" w:rsidR="008852E8" w:rsidRPr="001C3940" w:rsidRDefault="008852E8" w:rsidP="008852E8">
      <w:pPr>
        <w:ind w:left="1080"/>
        <w:jc w:val="both"/>
        <w:rPr>
          <w:rFonts w:asciiTheme="minorHAnsi" w:hAnsiTheme="minorHAnsi" w:cstheme="minorHAnsi"/>
          <w:sz w:val="22"/>
          <w:szCs w:val="22"/>
        </w:rPr>
      </w:pPr>
      <w:r w:rsidRPr="001C3940">
        <w:rPr>
          <w:rFonts w:asciiTheme="minorHAnsi" w:hAnsiTheme="minorHAnsi" w:cstheme="minorHAnsi"/>
          <w:sz w:val="22"/>
          <w:szCs w:val="22"/>
        </w:rPr>
        <w:t>A violation of any pollutant limit must be reported to Control Authorities within twenty-four (24) hours of:</w:t>
      </w:r>
    </w:p>
    <w:p w14:paraId="24903F96" w14:textId="77777777" w:rsidR="008852E8" w:rsidRPr="001C3940" w:rsidRDefault="008852E8" w:rsidP="001C3940">
      <w:pPr>
        <w:pStyle w:val="ListParagraph"/>
        <w:numPr>
          <w:ilvl w:val="0"/>
          <w:numId w:val="32"/>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Permittee's receipt of analytical data from an outside </w:t>
      </w:r>
      <w:proofErr w:type="gramStart"/>
      <w:r w:rsidRPr="001C3940">
        <w:rPr>
          <w:rFonts w:asciiTheme="minorHAnsi" w:hAnsiTheme="minorHAnsi" w:cstheme="minorHAnsi"/>
          <w:sz w:val="22"/>
          <w:szCs w:val="22"/>
        </w:rPr>
        <w:t>lab;</w:t>
      </w:r>
      <w:proofErr w:type="gramEnd"/>
    </w:p>
    <w:p w14:paraId="4CE41AA2" w14:textId="77777777" w:rsidR="008852E8" w:rsidRPr="001C3940" w:rsidRDefault="008852E8" w:rsidP="001C3940">
      <w:pPr>
        <w:pStyle w:val="ListParagraph"/>
        <w:numPr>
          <w:ilvl w:val="0"/>
          <w:numId w:val="32"/>
        </w:numPr>
        <w:tabs>
          <w:tab w:val="left" w:pos="243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the result being available to the Permittee when the analysis is performed in-house using approved analytical methods; or </w:t>
      </w:r>
    </w:p>
    <w:p w14:paraId="65DE9B15" w14:textId="77777777" w:rsidR="008852E8" w:rsidRPr="001C3940" w:rsidRDefault="008852E8" w:rsidP="001C3940">
      <w:pPr>
        <w:pStyle w:val="ListParagraph"/>
        <w:numPr>
          <w:ilvl w:val="0"/>
          <w:numId w:val="32"/>
        </w:numPr>
        <w:tabs>
          <w:tab w:val="left" w:pos="189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measurement of the parameter on-site and through continuous monitoring.  </w:t>
      </w:r>
    </w:p>
    <w:p w14:paraId="27F0537D" w14:textId="77777777" w:rsidR="008852E8" w:rsidRPr="001C3940" w:rsidRDefault="008852E8" w:rsidP="008852E8">
      <w:pPr>
        <w:ind w:left="1440"/>
        <w:jc w:val="both"/>
        <w:rPr>
          <w:rFonts w:asciiTheme="minorHAnsi" w:hAnsiTheme="minorHAnsi" w:cstheme="minorHAnsi"/>
          <w:sz w:val="22"/>
          <w:szCs w:val="22"/>
        </w:rPr>
      </w:pPr>
    </w:p>
    <w:p w14:paraId="49BFBA9A" w14:textId="77777777" w:rsidR="008852E8" w:rsidRPr="001C3940" w:rsidRDefault="008852E8" w:rsidP="008852E8">
      <w:pPr>
        <w:ind w:left="1080"/>
        <w:jc w:val="both"/>
        <w:rPr>
          <w:rFonts w:asciiTheme="minorHAnsi" w:hAnsiTheme="minorHAnsi" w:cstheme="minorHAnsi"/>
          <w:sz w:val="22"/>
          <w:szCs w:val="22"/>
        </w:rPr>
      </w:pPr>
      <w:r w:rsidRPr="001C3940">
        <w:rPr>
          <w:rFonts w:asciiTheme="minorHAnsi" w:hAnsiTheme="minorHAnsi" w:cstheme="minorHAnsi"/>
          <w:sz w:val="22"/>
          <w:szCs w:val="22"/>
        </w:rPr>
        <w:t>An additional sample shall be taken and analyzed for the parameter(s) in violation, and test results submitted to Control Authorities within thirty (30) calendar days of becoming aware of the violation.</w:t>
      </w:r>
    </w:p>
    <w:p w14:paraId="5B6677C4" w14:textId="77777777" w:rsidR="008852E8" w:rsidRPr="001C3940" w:rsidRDefault="008852E8" w:rsidP="008852E8">
      <w:pPr>
        <w:ind w:left="1080"/>
        <w:jc w:val="both"/>
        <w:rPr>
          <w:rFonts w:asciiTheme="minorHAnsi" w:hAnsiTheme="minorHAnsi" w:cstheme="minorHAnsi"/>
          <w:sz w:val="22"/>
          <w:szCs w:val="22"/>
        </w:rPr>
      </w:pPr>
    </w:p>
    <w:p w14:paraId="050D8188" w14:textId="77777777" w:rsidR="008852E8" w:rsidRPr="001C3940" w:rsidRDefault="008852E8" w:rsidP="008852E8">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Report of Additional Monitoring</w:t>
      </w:r>
    </w:p>
    <w:p w14:paraId="722F0463" w14:textId="77777777" w:rsidR="008852E8" w:rsidRPr="001C3940" w:rsidRDefault="008852E8" w:rsidP="008852E8">
      <w:pPr>
        <w:tabs>
          <w:tab w:val="left" w:pos="-360"/>
        </w:tabs>
        <w:ind w:left="1080"/>
        <w:jc w:val="both"/>
        <w:rPr>
          <w:rFonts w:asciiTheme="minorHAnsi" w:hAnsiTheme="minorHAnsi" w:cstheme="minorHAnsi"/>
          <w:sz w:val="22"/>
          <w:szCs w:val="22"/>
        </w:rPr>
      </w:pPr>
      <w:r w:rsidRPr="001C3940">
        <w:rPr>
          <w:rFonts w:asciiTheme="minorHAnsi" w:hAnsiTheme="minorHAnsi" w:cstheme="minorHAnsi"/>
          <w:sz w:val="22"/>
          <w:szCs w:val="22"/>
        </w:rPr>
        <w:t>If the Permittee monitors any pollutant discharged more frequently than required by this Permit, using test procedures prescribed in 40 CFR, Part 136, or amendments thereto, or as specified in this permit, the results of such monitoring shall be reported as required in Section IX.A.</w:t>
      </w:r>
    </w:p>
    <w:p w14:paraId="10C83CD5" w14:textId="77777777" w:rsidR="008852E8" w:rsidRPr="001C3940" w:rsidRDefault="008852E8" w:rsidP="008852E8">
      <w:pPr>
        <w:ind w:left="720"/>
        <w:jc w:val="both"/>
        <w:rPr>
          <w:rFonts w:asciiTheme="minorHAnsi" w:hAnsiTheme="minorHAnsi" w:cstheme="minorHAnsi"/>
          <w:sz w:val="22"/>
          <w:szCs w:val="22"/>
        </w:rPr>
      </w:pPr>
    </w:p>
    <w:p w14:paraId="6CD27C63" w14:textId="77777777" w:rsidR="008852E8" w:rsidRPr="001C3940" w:rsidRDefault="008852E8" w:rsidP="008852E8">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 xml:space="preserve">Report of Potential Problems/Accidental Discharge/Slug Discharge </w:t>
      </w:r>
    </w:p>
    <w:p w14:paraId="61FAC6F7" w14:textId="174700B0" w:rsidR="008852E8" w:rsidRPr="001C3940" w:rsidRDefault="008852E8" w:rsidP="001C3940">
      <w:pPr>
        <w:pStyle w:val="ListParagraph"/>
        <w:numPr>
          <w:ilvl w:val="0"/>
          <w:numId w:val="30"/>
        </w:numPr>
        <w:ind w:left="1440"/>
        <w:jc w:val="both"/>
        <w:rPr>
          <w:rFonts w:asciiTheme="minorHAnsi" w:hAnsiTheme="minorHAnsi" w:cstheme="minorHAnsi"/>
          <w:sz w:val="22"/>
          <w:szCs w:val="22"/>
        </w:rPr>
      </w:pPr>
      <w:r w:rsidRPr="001C3940">
        <w:rPr>
          <w:rFonts w:asciiTheme="minorHAnsi" w:hAnsiTheme="minorHAnsi" w:cstheme="minorHAnsi"/>
          <w:sz w:val="22"/>
          <w:szCs w:val="22"/>
        </w:rPr>
        <w:t xml:space="preserve">In the case of any unauthorized discharge, including, but not limited to, accidental discharges, discharges of a non-routine, episodic nature, a non-customary batch </w:t>
      </w:r>
      <w:r w:rsidRPr="001C3940">
        <w:rPr>
          <w:rFonts w:asciiTheme="minorHAnsi" w:hAnsiTheme="minorHAnsi" w:cstheme="minorHAnsi"/>
          <w:sz w:val="22"/>
          <w:szCs w:val="22"/>
        </w:rPr>
        <w:lastRenderedPageBreak/>
        <w:t xml:space="preserve">discharge, bypass, upset, a Slug Discharge or Slug Load, or a spill that may commingle with the wastewater that is discharged to the Brine Line involving pollutants that are prohibited or limited by the Ordinance, and that may cause potential problems for the Brine Line, the Permittee shall immediately notify </w:t>
      </w:r>
      <w:r w:rsidR="001D234F" w:rsidRPr="001C3940">
        <w:rPr>
          <w:rFonts w:asciiTheme="minorHAnsi" w:hAnsiTheme="minorHAnsi" w:cstheme="minorHAnsi"/>
          <w:sz w:val="22"/>
          <w:szCs w:val="22"/>
          <w:highlight w:val="yellow"/>
        </w:rPr>
        <w:t>Agency Acronym</w:t>
      </w:r>
      <w:r w:rsidR="001D234F" w:rsidRPr="001C3940">
        <w:rPr>
          <w:rFonts w:asciiTheme="minorHAnsi" w:hAnsiTheme="minorHAnsi" w:cstheme="minorHAnsi"/>
          <w:sz w:val="22"/>
          <w:szCs w:val="22"/>
        </w:rPr>
        <w:t xml:space="preserve"> </w:t>
      </w:r>
      <w:r w:rsidRPr="001C3940">
        <w:rPr>
          <w:rFonts w:asciiTheme="minorHAnsi" w:hAnsiTheme="minorHAnsi" w:cstheme="minorHAnsi"/>
          <w:sz w:val="22"/>
          <w:szCs w:val="22"/>
        </w:rPr>
        <w:t xml:space="preserve">of the incident at the telephone number listed below. </w:t>
      </w:r>
    </w:p>
    <w:p w14:paraId="6CAFEC3C" w14:textId="77777777" w:rsidR="008852E8" w:rsidRPr="001C3940" w:rsidRDefault="008852E8" w:rsidP="008852E8">
      <w:pPr>
        <w:tabs>
          <w:tab w:val="left" w:pos="2880"/>
          <w:tab w:val="left" w:pos="3780"/>
        </w:tabs>
        <w:jc w:val="both"/>
        <w:rPr>
          <w:rFonts w:asciiTheme="minorHAnsi" w:hAnsiTheme="minorHAnsi" w:cstheme="minorHAnsi"/>
          <w:sz w:val="22"/>
          <w:szCs w:val="22"/>
        </w:rPr>
      </w:pPr>
    </w:p>
    <w:p w14:paraId="3406B953" w14:textId="0B65E812" w:rsidR="008852E8" w:rsidRPr="001C3940" w:rsidRDefault="00BF4AB3" w:rsidP="00BF4AB3">
      <w:pPr>
        <w:tabs>
          <w:tab w:val="left" w:pos="2880"/>
          <w:tab w:val="left" w:pos="3780"/>
        </w:tabs>
        <w:ind w:left="1440"/>
        <w:jc w:val="both"/>
        <w:rPr>
          <w:rFonts w:asciiTheme="minorHAnsi" w:hAnsiTheme="minorHAnsi" w:cstheme="minorHAnsi"/>
          <w:sz w:val="22"/>
          <w:szCs w:val="22"/>
        </w:rPr>
      </w:pPr>
      <w:r w:rsidRPr="001C3940">
        <w:rPr>
          <w:rFonts w:asciiTheme="minorHAnsi" w:hAnsiTheme="minorHAnsi" w:cstheme="minorHAnsi"/>
          <w:sz w:val="22"/>
          <w:szCs w:val="22"/>
          <w:highlight w:val="yellow"/>
        </w:rPr>
        <w:t xml:space="preserve">Agency </w:t>
      </w:r>
      <w:r w:rsidR="001D234F" w:rsidRPr="001C3940">
        <w:rPr>
          <w:rFonts w:asciiTheme="minorHAnsi" w:hAnsiTheme="minorHAnsi" w:cstheme="minorHAnsi"/>
          <w:sz w:val="22"/>
          <w:szCs w:val="22"/>
          <w:highlight w:val="yellow"/>
        </w:rPr>
        <w:t>Contacts</w:t>
      </w:r>
      <w:r w:rsidR="008852E8" w:rsidRPr="001C3940">
        <w:rPr>
          <w:rFonts w:asciiTheme="minorHAnsi" w:hAnsiTheme="minorHAnsi" w:cstheme="minorHAnsi"/>
          <w:sz w:val="22"/>
          <w:szCs w:val="22"/>
          <w:highlight w:val="yellow"/>
        </w:rPr>
        <w:tab/>
      </w:r>
      <w:r w:rsidR="008852E8" w:rsidRPr="001C3940">
        <w:rPr>
          <w:rFonts w:asciiTheme="minorHAnsi" w:hAnsiTheme="minorHAnsi" w:cstheme="minorHAnsi"/>
          <w:sz w:val="22"/>
          <w:szCs w:val="22"/>
          <w:highlight w:val="yellow"/>
        </w:rPr>
        <w:tab/>
      </w:r>
      <w:r w:rsidR="008852E8" w:rsidRPr="001C3940">
        <w:rPr>
          <w:rFonts w:asciiTheme="minorHAnsi" w:hAnsiTheme="minorHAnsi" w:cstheme="minorHAnsi"/>
          <w:sz w:val="22"/>
          <w:szCs w:val="22"/>
          <w:highlight w:val="yellow"/>
        </w:rPr>
        <w:tab/>
      </w:r>
      <w:r w:rsidR="008852E8" w:rsidRPr="001C3940">
        <w:rPr>
          <w:rFonts w:asciiTheme="minorHAnsi" w:hAnsiTheme="minorHAnsi" w:cstheme="minorHAnsi"/>
          <w:sz w:val="22"/>
          <w:szCs w:val="22"/>
          <w:highlight w:val="yellow"/>
        </w:rPr>
        <w:tab/>
      </w:r>
      <w:r w:rsidR="008852E8" w:rsidRPr="001C3940">
        <w:rPr>
          <w:rFonts w:asciiTheme="minorHAnsi" w:hAnsiTheme="minorHAnsi" w:cstheme="minorHAnsi"/>
          <w:sz w:val="22"/>
          <w:szCs w:val="22"/>
          <w:highlight w:val="yellow"/>
        </w:rPr>
        <w:tab/>
      </w:r>
      <w:r w:rsidR="008852E8" w:rsidRPr="001C3940">
        <w:rPr>
          <w:rFonts w:asciiTheme="minorHAnsi" w:hAnsiTheme="minorHAnsi" w:cstheme="minorHAnsi"/>
          <w:sz w:val="22"/>
          <w:szCs w:val="22"/>
          <w:highlight w:val="yellow"/>
        </w:rPr>
        <w:tab/>
      </w:r>
      <w:r w:rsidRPr="001C3940">
        <w:rPr>
          <w:rFonts w:asciiTheme="minorHAnsi" w:hAnsiTheme="minorHAnsi" w:cstheme="minorHAnsi"/>
          <w:sz w:val="22"/>
          <w:szCs w:val="22"/>
          <w:highlight w:val="yellow"/>
        </w:rPr>
        <w:t>Contact Number</w:t>
      </w:r>
    </w:p>
    <w:p w14:paraId="010084FD" w14:textId="77777777" w:rsidR="008852E8" w:rsidRPr="001C3940" w:rsidRDefault="008852E8" w:rsidP="008852E8">
      <w:pPr>
        <w:ind w:left="1440"/>
        <w:jc w:val="both"/>
        <w:rPr>
          <w:rFonts w:asciiTheme="minorHAnsi" w:hAnsiTheme="minorHAnsi" w:cstheme="minorHAnsi"/>
          <w:sz w:val="22"/>
          <w:szCs w:val="22"/>
        </w:rPr>
      </w:pPr>
    </w:p>
    <w:p w14:paraId="0BFA9D9A" w14:textId="391CF070" w:rsidR="008852E8" w:rsidRPr="001C3940" w:rsidRDefault="008852E8" w:rsidP="008852E8">
      <w:pPr>
        <w:ind w:left="1440"/>
        <w:jc w:val="both"/>
        <w:rPr>
          <w:rFonts w:asciiTheme="minorHAnsi" w:hAnsiTheme="minorHAnsi" w:cstheme="minorHAnsi"/>
          <w:sz w:val="22"/>
          <w:szCs w:val="22"/>
        </w:rPr>
      </w:pPr>
      <w:r w:rsidRPr="001C3940">
        <w:rPr>
          <w:rFonts w:asciiTheme="minorHAnsi" w:hAnsiTheme="minorHAnsi" w:cstheme="minorHAnsi"/>
          <w:sz w:val="22"/>
          <w:szCs w:val="22"/>
        </w:rPr>
        <w:t xml:space="preserve">In addition to the notification of </w:t>
      </w:r>
      <w:r w:rsidR="001D234F" w:rsidRPr="001C3940">
        <w:rPr>
          <w:rFonts w:asciiTheme="minorHAnsi" w:hAnsiTheme="minorHAnsi" w:cstheme="minorHAnsi"/>
          <w:sz w:val="22"/>
          <w:szCs w:val="22"/>
          <w:highlight w:val="yellow"/>
        </w:rPr>
        <w:t>Agency Acronym</w:t>
      </w:r>
      <w:r w:rsidRPr="001C3940">
        <w:rPr>
          <w:rFonts w:asciiTheme="minorHAnsi" w:hAnsiTheme="minorHAnsi" w:cstheme="minorHAnsi"/>
          <w:sz w:val="22"/>
          <w:szCs w:val="22"/>
        </w:rPr>
        <w:t>, in the event of a spill, the following agencies shall be notified immediately by telephone at the following:</w:t>
      </w:r>
    </w:p>
    <w:p w14:paraId="287CDF8F" w14:textId="77777777" w:rsidR="008852E8" w:rsidRPr="001C3940" w:rsidRDefault="008852E8" w:rsidP="008852E8">
      <w:pPr>
        <w:tabs>
          <w:tab w:val="left" w:pos="2880"/>
          <w:tab w:val="left" w:pos="6480"/>
        </w:tabs>
        <w:ind w:left="1440"/>
        <w:jc w:val="both"/>
        <w:rPr>
          <w:rFonts w:asciiTheme="minorHAnsi" w:hAnsiTheme="minorHAnsi" w:cstheme="minorHAnsi"/>
          <w:sz w:val="22"/>
          <w:szCs w:val="22"/>
        </w:rPr>
      </w:pPr>
    </w:p>
    <w:p w14:paraId="59994248" w14:textId="01B754D5" w:rsidR="008852E8" w:rsidRPr="001C3940" w:rsidRDefault="008852E8" w:rsidP="008852E8">
      <w:pPr>
        <w:tabs>
          <w:tab w:val="left" w:pos="2880"/>
          <w:tab w:val="left" w:pos="3780"/>
        </w:tabs>
        <w:ind w:left="1440"/>
        <w:jc w:val="both"/>
        <w:rPr>
          <w:rFonts w:asciiTheme="minorHAnsi" w:hAnsiTheme="minorHAnsi" w:cstheme="minorHAnsi"/>
          <w:sz w:val="22"/>
          <w:szCs w:val="22"/>
        </w:rPr>
      </w:pPr>
      <w:r w:rsidRPr="001C3940">
        <w:rPr>
          <w:rFonts w:asciiTheme="minorHAnsi" w:hAnsiTheme="minorHAnsi" w:cstheme="minorHAnsi"/>
          <w:sz w:val="22"/>
          <w:szCs w:val="22"/>
        </w:rPr>
        <w:t xml:space="preserve">SAWPA 24 Hour Number </w:t>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00BF4AB3" w:rsidRPr="001C3940">
        <w:rPr>
          <w:rFonts w:asciiTheme="minorHAnsi" w:hAnsiTheme="minorHAnsi" w:cstheme="minorHAnsi"/>
          <w:sz w:val="22"/>
          <w:szCs w:val="22"/>
        </w:rPr>
        <w:tab/>
      </w:r>
      <w:r w:rsidRPr="001C3940">
        <w:rPr>
          <w:rFonts w:asciiTheme="minorHAnsi" w:hAnsiTheme="minorHAnsi" w:cstheme="minorHAnsi"/>
          <w:sz w:val="22"/>
          <w:szCs w:val="22"/>
        </w:rPr>
        <w:t>(951) 324-8680</w:t>
      </w:r>
    </w:p>
    <w:p w14:paraId="6790B7BB" w14:textId="77777777" w:rsidR="008852E8" w:rsidRPr="001C3940" w:rsidRDefault="008852E8" w:rsidP="008852E8">
      <w:pPr>
        <w:tabs>
          <w:tab w:val="left" w:pos="2880"/>
          <w:tab w:val="left" w:pos="6480"/>
        </w:tabs>
        <w:ind w:left="1440"/>
        <w:jc w:val="both"/>
        <w:rPr>
          <w:rFonts w:asciiTheme="minorHAnsi" w:hAnsiTheme="minorHAnsi" w:cstheme="minorHAnsi"/>
          <w:sz w:val="22"/>
          <w:szCs w:val="22"/>
        </w:rPr>
      </w:pPr>
      <w:r w:rsidRPr="001C3940">
        <w:rPr>
          <w:rFonts w:asciiTheme="minorHAnsi" w:hAnsiTheme="minorHAnsi" w:cstheme="minorHAnsi"/>
          <w:sz w:val="22"/>
          <w:szCs w:val="22"/>
        </w:rPr>
        <w:t>OCSD Control Center</w:t>
      </w:r>
      <w:r w:rsidRPr="001C3940">
        <w:rPr>
          <w:rFonts w:asciiTheme="minorHAnsi" w:hAnsiTheme="minorHAnsi" w:cstheme="minorHAnsi"/>
          <w:sz w:val="22"/>
          <w:szCs w:val="22"/>
        </w:rPr>
        <w:tab/>
      </w:r>
      <w:r w:rsidRPr="001C3940">
        <w:rPr>
          <w:rFonts w:asciiTheme="minorHAnsi" w:hAnsiTheme="minorHAnsi" w:cstheme="minorHAnsi"/>
          <w:sz w:val="22"/>
          <w:szCs w:val="22"/>
        </w:rPr>
        <w:tab/>
        <w:t xml:space="preserve">(714) 593-7025 </w:t>
      </w:r>
    </w:p>
    <w:p w14:paraId="35E574EC" w14:textId="77777777" w:rsidR="008852E8" w:rsidRPr="001C3940" w:rsidRDefault="008852E8" w:rsidP="008852E8">
      <w:pPr>
        <w:tabs>
          <w:tab w:val="left" w:pos="2880"/>
          <w:tab w:val="left" w:pos="6480"/>
        </w:tabs>
        <w:ind w:left="1440"/>
        <w:jc w:val="both"/>
        <w:rPr>
          <w:rFonts w:asciiTheme="minorHAnsi" w:hAnsiTheme="minorHAnsi" w:cstheme="minorHAnsi"/>
          <w:sz w:val="22"/>
          <w:szCs w:val="22"/>
        </w:rPr>
      </w:pPr>
      <w:r w:rsidRPr="001C3940">
        <w:rPr>
          <w:rFonts w:asciiTheme="minorHAnsi" w:hAnsiTheme="minorHAnsi" w:cstheme="minorHAnsi"/>
          <w:sz w:val="22"/>
          <w:szCs w:val="22"/>
        </w:rPr>
        <w:t>OCSD Resource Protection Division Manager</w:t>
      </w:r>
      <w:r w:rsidRPr="001C3940">
        <w:rPr>
          <w:rFonts w:asciiTheme="minorHAnsi" w:hAnsiTheme="minorHAnsi" w:cstheme="minorHAnsi"/>
          <w:sz w:val="22"/>
          <w:szCs w:val="22"/>
        </w:rPr>
        <w:tab/>
      </w:r>
      <w:r w:rsidRPr="001C3940">
        <w:rPr>
          <w:rFonts w:asciiTheme="minorHAnsi" w:hAnsiTheme="minorHAnsi" w:cstheme="minorHAnsi"/>
          <w:sz w:val="22"/>
          <w:szCs w:val="22"/>
        </w:rPr>
        <w:tab/>
        <w:t>(714) 593-7437</w:t>
      </w:r>
    </w:p>
    <w:p w14:paraId="3EC36278" w14:textId="77777777" w:rsidR="008852E8" w:rsidRPr="001C3940" w:rsidRDefault="008852E8" w:rsidP="008852E8">
      <w:pPr>
        <w:tabs>
          <w:tab w:val="left" w:pos="2880"/>
          <w:tab w:val="left" w:pos="3780"/>
        </w:tabs>
        <w:ind w:left="1440"/>
        <w:jc w:val="both"/>
        <w:rPr>
          <w:rFonts w:asciiTheme="minorHAnsi" w:hAnsiTheme="minorHAnsi" w:cstheme="minorHAnsi"/>
          <w:sz w:val="22"/>
          <w:szCs w:val="22"/>
        </w:rPr>
      </w:pPr>
      <w:r w:rsidRPr="001C3940">
        <w:rPr>
          <w:rFonts w:asciiTheme="minorHAnsi" w:hAnsiTheme="minorHAnsi" w:cstheme="minorHAnsi"/>
          <w:sz w:val="22"/>
          <w:szCs w:val="22"/>
        </w:rPr>
        <w:t>RWQCB Office</w:t>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t>(951) 782-4130</w:t>
      </w:r>
    </w:p>
    <w:p w14:paraId="68A55C2D" w14:textId="5F08495B" w:rsidR="008852E8" w:rsidRPr="001C3940" w:rsidRDefault="008852E8" w:rsidP="008852E8">
      <w:pPr>
        <w:pStyle w:val="ListParagraph"/>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RWQCB Fax</w:t>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r>
      <w:r w:rsidRPr="001C3940">
        <w:rPr>
          <w:rFonts w:asciiTheme="minorHAnsi" w:hAnsiTheme="minorHAnsi" w:cstheme="minorHAnsi"/>
          <w:sz w:val="22"/>
          <w:szCs w:val="22"/>
        </w:rPr>
        <w:tab/>
        <w:t>(951) 781-6288</w:t>
      </w:r>
      <w:r w:rsidRPr="001C3940">
        <w:rPr>
          <w:rFonts w:asciiTheme="minorHAnsi" w:hAnsiTheme="minorHAnsi" w:cstheme="minorHAnsi"/>
          <w:sz w:val="22"/>
          <w:szCs w:val="22"/>
        </w:rPr>
        <w:tab/>
      </w:r>
    </w:p>
    <w:p w14:paraId="5BF3209E" w14:textId="77777777" w:rsidR="006A37F1" w:rsidRPr="001C3940" w:rsidRDefault="006A37F1" w:rsidP="008852E8">
      <w:pPr>
        <w:pStyle w:val="ListParagraph"/>
        <w:ind w:left="1440"/>
        <w:contextualSpacing w:val="0"/>
        <w:jc w:val="both"/>
        <w:rPr>
          <w:rFonts w:asciiTheme="minorHAnsi" w:hAnsiTheme="minorHAnsi" w:cstheme="minorHAnsi"/>
          <w:sz w:val="22"/>
          <w:szCs w:val="22"/>
        </w:rPr>
      </w:pPr>
    </w:p>
    <w:p w14:paraId="2ACE083C" w14:textId="77777777" w:rsidR="008852E8" w:rsidRPr="001C3940" w:rsidRDefault="008852E8" w:rsidP="008852E8">
      <w:pPr>
        <w:pStyle w:val="ListParagraph"/>
        <w:keepNext/>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This notification shall include:</w:t>
      </w:r>
    </w:p>
    <w:p w14:paraId="3D1EB020"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Name of the facility.</w:t>
      </w:r>
    </w:p>
    <w:p w14:paraId="5D579CA8"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Location of the facility.</w:t>
      </w:r>
    </w:p>
    <w:p w14:paraId="0521BB7E"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Name of the caller.</w:t>
      </w:r>
    </w:p>
    <w:p w14:paraId="7A2277CF"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Date and time of discharge.</w:t>
      </w:r>
    </w:p>
    <w:p w14:paraId="175B3265"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Date and time discharge was halted.</w:t>
      </w:r>
    </w:p>
    <w:p w14:paraId="20A8F947"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Location of the discharge.</w:t>
      </w:r>
    </w:p>
    <w:p w14:paraId="0D6FCF32"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Estimated volume of discharge.</w:t>
      </w:r>
    </w:p>
    <w:p w14:paraId="156C5FB3"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Estimated concentration of discharge.</w:t>
      </w:r>
    </w:p>
    <w:p w14:paraId="79A001C8"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Pollutants that may be present.</w:t>
      </w:r>
    </w:p>
    <w:p w14:paraId="0A7158DC" w14:textId="77777777" w:rsidR="008852E8" w:rsidRPr="001C3940" w:rsidRDefault="008852E8" w:rsidP="001C3940">
      <w:pPr>
        <w:pStyle w:val="ListParagraph"/>
        <w:numPr>
          <w:ilvl w:val="0"/>
          <w:numId w:val="33"/>
        </w:numPr>
        <w:ind w:left="1800" w:right="720"/>
        <w:contextualSpacing w:val="0"/>
        <w:jc w:val="both"/>
        <w:rPr>
          <w:rFonts w:asciiTheme="minorHAnsi" w:hAnsiTheme="minorHAnsi" w:cstheme="minorHAnsi"/>
          <w:sz w:val="22"/>
          <w:szCs w:val="22"/>
        </w:rPr>
      </w:pPr>
      <w:r w:rsidRPr="001C3940">
        <w:rPr>
          <w:rFonts w:asciiTheme="minorHAnsi" w:hAnsiTheme="minorHAnsi" w:cstheme="minorHAnsi"/>
          <w:sz w:val="22"/>
          <w:szCs w:val="22"/>
        </w:rPr>
        <w:t>Corrective actions taken to halt the discharge.</w:t>
      </w:r>
    </w:p>
    <w:p w14:paraId="396AA57F" w14:textId="77777777" w:rsidR="008852E8" w:rsidRPr="001C3940" w:rsidRDefault="008852E8" w:rsidP="001C3940">
      <w:pPr>
        <w:pStyle w:val="ListParagraph"/>
        <w:numPr>
          <w:ilvl w:val="0"/>
          <w:numId w:val="33"/>
        </w:numPr>
        <w:ind w:left="1800" w:right="720"/>
        <w:jc w:val="both"/>
        <w:rPr>
          <w:rFonts w:asciiTheme="minorHAnsi" w:hAnsiTheme="minorHAnsi" w:cstheme="minorHAnsi"/>
          <w:sz w:val="22"/>
          <w:szCs w:val="22"/>
        </w:rPr>
      </w:pPr>
      <w:r w:rsidRPr="001C3940">
        <w:rPr>
          <w:rFonts w:asciiTheme="minorHAnsi" w:hAnsiTheme="minorHAnsi" w:cstheme="minorHAnsi"/>
          <w:sz w:val="22"/>
          <w:szCs w:val="22"/>
        </w:rPr>
        <w:t>Method of disposal, if applicable.</w:t>
      </w:r>
    </w:p>
    <w:p w14:paraId="4B5BCE1B" w14:textId="77777777" w:rsidR="008852E8" w:rsidRPr="001C3940" w:rsidRDefault="008852E8" w:rsidP="008852E8">
      <w:pPr>
        <w:tabs>
          <w:tab w:val="left" w:pos="2160"/>
        </w:tabs>
        <w:ind w:left="2160" w:right="720"/>
        <w:jc w:val="both"/>
        <w:rPr>
          <w:rFonts w:asciiTheme="minorHAnsi" w:hAnsiTheme="minorHAnsi" w:cstheme="minorHAnsi"/>
          <w:sz w:val="22"/>
          <w:szCs w:val="22"/>
        </w:rPr>
      </w:pPr>
    </w:p>
    <w:p w14:paraId="1BFEBAE7" w14:textId="77777777" w:rsidR="008852E8" w:rsidRPr="001C3940" w:rsidRDefault="008852E8" w:rsidP="008852E8">
      <w:pPr>
        <w:ind w:left="1440"/>
        <w:jc w:val="both"/>
        <w:rPr>
          <w:rFonts w:asciiTheme="minorHAnsi" w:hAnsiTheme="minorHAnsi" w:cstheme="minorHAnsi"/>
          <w:sz w:val="22"/>
          <w:szCs w:val="22"/>
        </w:rPr>
      </w:pPr>
      <w:r w:rsidRPr="001C3940">
        <w:rPr>
          <w:rFonts w:asciiTheme="minorHAnsi" w:hAnsiTheme="minorHAnsi" w:cstheme="minorHAnsi"/>
          <w:sz w:val="22"/>
          <w:szCs w:val="22"/>
        </w:rPr>
        <w:t>The notification of the accidental release, in accordance with this section, does not relieve the Permittee from the reporting requirements of local, State, or Federal laws.</w:t>
      </w:r>
    </w:p>
    <w:p w14:paraId="1654E246" w14:textId="77777777" w:rsidR="008852E8" w:rsidRPr="001C3940" w:rsidRDefault="008852E8" w:rsidP="008852E8">
      <w:pPr>
        <w:ind w:left="1620" w:right="720" w:hanging="540"/>
        <w:jc w:val="both"/>
        <w:rPr>
          <w:rFonts w:asciiTheme="minorHAnsi" w:hAnsiTheme="minorHAnsi" w:cstheme="minorHAnsi"/>
          <w:sz w:val="22"/>
          <w:szCs w:val="22"/>
        </w:rPr>
      </w:pPr>
    </w:p>
    <w:p w14:paraId="51794D4D" w14:textId="77777777" w:rsidR="008852E8" w:rsidRPr="001C3940" w:rsidRDefault="008852E8" w:rsidP="001C3940">
      <w:pPr>
        <w:pStyle w:val="ListParagraph"/>
        <w:numPr>
          <w:ilvl w:val="0"/>
          <w:numId w:val="30"/>
        </w:numPr>
        <w:tabs>
          <w:tab w:val="left" w:pos="1008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Within five (5) business days following such discharge, the Permittee shall submit a detailed written report.  The report shall specify:</w:t>
      </w:r>
    </w:p>
    <w:p w14:paraId="359773D1" w14:textId="77777777" w:rsidR="008852E8" w:rsidRPr="001C3940" w:rsidRDefault="008852E8" w:rsidP="001C3940">
      <w:pPr>
        <w:pStyle w:val="ListParagraph"/>
        <w:numPr>
          <w:ilvl w:val="0"/>
          <w:numId w:val="34"/>
        </w:numPr>
        <w:tabs>
          <w:tab w:val="left" w:pos="-1440"/>
          <w:tab w:val="left" w:pos="-720"/>
        </w:tabs>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Description and cause of the upset, slug or accidental discharge, the cause thereof, and the impact on the Permittee's compliance status.  The description also should include location of discharge, type, concentration, and volume of waste.</w:t>
      </w:r>
    </w:p>
    <w:p w14:paraId="0E42E189" w14:textId="77777777" w:rsidR="008852E8" w:rsidRPr="001C3940" w:rsidRDefault="008852E8" w:rsidP="001C3940">
      <w:pPr>
        <w:pStyle w:val="ListParagraph"/>
        <w:numPr>
          <w:ilvl w:val="0"/>
          <w:numId w:val="34"/>
        </w:numPr>
        <w:tabs>
          <w:tab w:val="left" w:pos="-1440"/>
          <w:tab w:val="left" w:pos="-720"/>
        </w:tabs>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Duration of noncompliance, including exact dates and times of noncompliance, and if the noncompliance continues, the time by which compliance is reasonably expected to occur.</w:t>
      </w:r>
    </w:p>
    <w:p w14:paraId="36D2F89F" w14:textId="19373135" w:rsidR="008852E8" w:rsidRPr="001C3940" w:rsidRDefault="008852E8" w:rsidP="001C3940">
      <w:pPr>
        <w:pStyle w:val="ListParagraph"/>
        <w:numPr>
          <w:ilvl w:val="0"/>
          <w:numId w:val="3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All steps taken or to be taken to reduce, eliminate, and prevent recurrence of such an upset, slug, accidental discharge, or other conditions of noncompliance.</w:t>
      </w:r>
    </w:p>
    <w:p w14:paraId="75676FA1" w14:textId="77777777" w:rsidR="006A37F1" w:rsidRPr="001C3940" w:rsidRDefault="006A37F1" w:rsidP="006A37F1">
      <w:pPr>
        <w:pStyle w:val="ListParagraph"/>
        <w:ind w:left="1800"/>
        <w:contextualSpacing w:val="0"/>
        <w:jc w:val="both"/>
        <w:rPr>
          <w:rFonts w:asciiTheme="minorHAnsi" w:hAnsiTheme="minorHAnsi" w:cstheme="minorHAnsi"/>
          <w:sz w:val="22"/>
          <w:szCs w:val="22"/>
        </w:rPr>
      </w:pPr>
    </w:p>
    <w:p w14:paraId="5698B9E9" w14:textId="77777777" w:rsidR="008852E8" w:rsidRPr="001C3940" w:rsidRDefault="008852E8" w:rsidP="001C3940">
      <w:pPr>
        <w:pStyle w:val="ListParagraph"/>
        <w:numPr>
          <w:ilvl w:val="0"/>
          <w:numId w:val="30"/>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A notice shall be permanently posted on the Permittee’s bulletin board or other prominent place advising employees who to call in the event of a discharge described in paragraph 1, above.  Employers shall ensure that all employees who could cause such a discharge to occur are advised of the emergency notification procedure.</w:t>
      </w:r>
    </w:p>
    <w:p w14:paraId="3C210ACB" w14:textId="77777777" w:rsidR="008852E8" w:rsidRPr="001C3940" w:rsidRDefault="008852E8" w:rsidP="008852E8">
      <w:pPr>
        <w:tabs>
          <w:tab w:val="left" w:pos="10080"/>
        </w:tabs>
        <w:ind w:left="720"/>
        <w:jc w:val="both"/>
        <w:rPr>
          <w:rFonts w:asciiTheme="minorHAnsi" w:hAnsiTheme="minorHAnsi" w:cstheme="minorHAnsi"/>
          <w:sz w:val="22"/>
          <w:szCs w:val="22"/>
        </w:rPr>
      </w:pPr>
    </w:p>
    <w:p w14:paraId="5AA7DDD8" w14:textId="77777777" w:rsidR="008852E8" w:rsidRPr="001C3940" w:rsidRDefault="008852E8" w:rsidP="008852E8">
      <w:pPr>
        <w:ind w:left="1080"/>
        <w:jc w:val="both"/>
        <w:rPr>
          <w:rFonts w:asciiTheme="minorHAnsi" w:hAnsiTheme="minorHAnsi" w:cstheme="minorHAnsi"/>
          <w:sz w:val="22"/>
          <w:szCs w:val="22"/>
        </w:rPr>
      </w:pPr>
      <w:r w:rsidRPr="001C3940">
        <w:rPr>
          <w:rFonts w:asciiTheme="minorHAnsi" w:hAnsiTheme="minorHAnsi" w:cstheme="minorHAnsi"/>
          <w:sz w:val="22"/>
          <w:szCs w:val="22"/>
        </w:rPr>
        <w:lastRenderedPageBreak/>
        <w:t xml:space="preserve">The notifications identified in paragraphs 1 and 2 above, shall not relieve the Permittee of any expense, loss, damage, or other liability that may be incurred </w:t>
      </w:r>
      <w:proofErr w:type="gramStart"/>
      <w:r w:rsidRPr="001C3940">
        <w:rPr>
          <w:rFonts w:asciiTheme="minorHAnsi" w:hAnsiTheme="minorHAnsi" w:cstheme="minorHAnsi"/>
          <w:sz w:val="22"/>
          <w:szCs w:val="22"/>
        </w:rPr>
        <w:t>as a result of</w:t>
      </w:r>
      <w:proofErr w:type="gramEnd"/>
      <w:r w:rsidRPr="001C3940">
        <w:rPr>
          <w:rFonts w:asciiTheme="minorHAnsi" w:hAnsiTheme="minorHAnsi" w:cstheme="minorHAnsi"/>
          <w:sz w:val="22"/>
          <w:szCs w:val="22"/>
        </w:rPr>
        <w:t xml:space="preserve"> damage to the Brine Line, natural resources, or any other damage to person or property; nor shall such notification relieve the Permittee of any fines, penalties, or other liability which may be imposed pursuant to the Ordinance.</w:t>
      </w:r>
    </w:p>
    <w:p w14:paraId="74F687F9" w14:textId="77777777" w:rsidR="008852E8" w:rsidRPr="001C3940" w:rsidRDefault="008852E8" w:rsidP="008852E8">
      <w:pPr>
        <w:tabs>
          <w:tab w:val="left" w:pos="1440"/>
          <w:tab w:val="left" w:pos="1800"/>
          <w:tab w:val="left" w:pos="10080"/>
        </w:tabs>
        <w:ind w:left="720"/>
        <w:jc w:val="both"/>
        <w:rPr>
          <w:rFonts w:asciiTheme="minorHAnsi" w:hAnsiTheme="minorHAnsi" w:cstheme="minorHAnsi"/>
          <w:sz w:val="22"/>
          <w:szCs w:val="22"/>
        </w:rPr>
      </w:pPr>
    </w:p>
    <w:p w14:paraId="30CB59DD" w14:textId="77777777" w:rsidR="008852E8" w:rsidRPr="001C3940" w:rsidRDefault="008852E8" w:rsidP="008852E8">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Reports of Facility Changes Affecting the Potential for Slug Discharges</w:t>
      </w:r>
    </w:p>
    <w:p w14:paraId="04433740" w14:textId="77777777" w:rsidR="008852E8" w:rsidRPr="001C3940" w:rsidRDefault="008852E8" w:rsidP="008852E8">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 is required to notify the Control Authorities in writing immediately of any changes at its facility affecting the potential for a slug discharge.  Such notification shall not relieve the Permittee of any expense, loss, damage, or other liability that may be incurred </w:t>
      </w:r>
      <w:proofErr w:type="gramStart"/>
      <w:r w:rsidRPr="001C3940">
        <w:rPr>
          <w:rFonts w:asciiTheme="minorHAnsi" w:hAnsiTheme="minorHAnsi" w:cstheme="minorHAnsi"/>
          <w:sz w:val="22"/>
          <w:szCs w:val="22"/>
        </w:rPr>
        <w:t>as a result of</w:t>
      </w:r>
      <w:proofErr w:type="gramEnd"/>
      <w:r w:rsidRPr="001C3940">
        <w:rPr>
          <w:rFonts w:asciiTheme="minorHAnsi" w:hAnsiTheme="minorHAnsi" w:cstheme="minorHAnsi"/>
          <w:sz w:val="22"/>
          <w:szCs w:val="22"/>
        </w:rPr>
        <w:t xml:space="preserve"> damage to the Brine Line, natural resources, or any other damage to person or property; nor shall such notification relieve the Permittee of any fines, penalties, or other liability that may be imposed pursuant to the Ordinance.</w:t>
      </w:r>
    </w:p>
    <w:p w14:paraId="21AB3C10" w14:textId="77777777" w:rsidR="008852E8" w:rsidRPr="001C3940" w:rsidRDefault="008852E8" w:rsidP="008852E8">
      <w:pPr>
        <w:ind w:left="1080"/>
        <w:jc w:val="both"/>
        <w:rPr>
          <w:rFonts w:asciiTheme="minorHAnsi" w:hAnsiTheme="minorHAnsi" w:cstheme="minorHAnsi"/>
          <w:sz w:val="22"/>
          <w:szCs w:val="22"/>
        </w:rPr>
      </w:pPr>
    </w:p>
    <w:p w14:paraId="224D1347" w14:textId="77777777" w:rsidR="00AC3D3D" w:rsidRPr="001C3940" w:rsidRDefault="00AC3D3D" w:rsidP="00B62454">
      <w:pPr>
        <w:pStyle w:val="Heading3"/>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Emergency Contact List and Contingency Plan</w:t>
      </w:r>
    </w:p>
    <w:p w14:paraId="01E95D11" w14:textId="77777777" w:rsidR="00AC3D3D" w:rsidRPr="001C3940" w:rsidRDefault="00AC3D3D" w:rsidP="00B62454">
      <w:pPr>
        <w:widowControl w:val="0"/>
        <w:snapToGrid w:val="0"/>
        <w:spacing w:line="240" w:lineRule="atLeast"/>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70A41995" w14:textId="77777777" w:rsidR="009D61F0" w:rsidRPr="001C3940" w:rsidRDefault="009D61F0" w:rsidP="00B62454">
      <w:pPr>
        <w:widowControl w:val="0"/>
        <w:snapToGrid w:val="0"/>
        <w:spacing w:line="240" w:lineRule="atLeast"/>
        <w:ind w:left="720"/>
        <w:jc w:val="both"/>
        <w:rPr>
          <w:rFonts w:asciiTheme="minorHAnsi" w:hAnsiTheme="minorHAnsi" w:cstheme="minorHAnsi"/>
          <w:sz w:val="22"/>
          <w:szCs w:val="22"/>
        </w:rPr>
      </w:pPr>
    </w:p>
    <w:p w14:paraId="6276631D" w14:textId="77777777" w:rsidR="00AC3D3D" w:rsidRPr="001C3940" w:rsidRDefault="00AC3D3D" w:rsidP="00DE268E">
      <w:pPr>
        <w:pStyle w:val="BlockText"/>
        <w:numPr>
          <w:ilvl w:val="2"/>
          <w:numId w:val="5"/>
        </w:numPr>
        <w:tabs>
          <w:tab w:val="clear" w:pos="2340"/>
        </w:tabs>
        <w:spacing w:line="240" w:lineRule="atLeast"/>
        <w:ind w:left="1440" w:right="0"/>
        <w:rPr>
          <w:rFonts w:asciiTheme="minorHAnsi" w:hAnsiTheme="minorHAnsi" w:cstheme="minorHAnsi"/>
          <w:sz w:val="22"/>
          <w:szCs w:val="22"/>
        </w:rPr>
      </w:pPr>
      <w:r w:rsidRPr="001C3940">
        <w:rPr>
          <w:rFonts w:asciiTheme="minorHAnsi" w:hAnsiTheme="minorHAnsi" w:cstheme="minorHAnsi"/>
          <w:snapToGrid/>
          <w:sz w:val="22"/>
          <w:szCs w:val="22"/>
        </w:rPr>
        <w:t xml:space="preserve">A list of names and telephone numbers of emergency contacts that can be reached 24 hours a day. </w:t>
      </w:r>
      <w:r w:rsidRPr="001C3940">
        <w:rPr>
          <w:rFonts w:asciiTheme="minorHAnsi" w:hAnsiTheme="minorHAnsi" w:cstheme="minorHAnsi"/>
          <w:sz w:val="22"/>
          <w:szCs w:val="22"/>
        </w:rPr>
        <w:t>The Permittee shall provide</w:t>
      </w:r>
      <w:r w:rsidR="003E6CD6" w:rsidRPr="001C3940">
        <w:rPr>
          <w:rFonts w:asciiTheme="minorHAnsi" w:hAnsiTheme="minorHAnsi" w:cstheme="minorHAnsi"/>
          <w:sz w:val="22"/>
          <w:szCs w:val="22"/>
        </w:rPr>
        <w:t xml:space="preserve"> SAWPA, on a semi-annual basis </w:t>
      </w:r>
      <w:r w:rsidRPr="001C3940">
        <w:rPr>
          <w:rFonts w:asciiTheme="minorHAnsi" w:hAnsiTheme="minorHAnsi" w:cstheme="minorHAnsi"/>
          <w:b/>
          <w:sz w:val="22"/>
          <w:szCs w:val="22"/>
        </w:rPr>
        <w:t>by January 31 and July 31</w:t>
      </w:r>
      <w:r w:rsidRPr="001C3940">
        <w:rPr>
          <w:rFonts w:asciiTheme="minorHAnsi" w:hAnsiTheme="minorHAnsi" w:cstheme="minorHAnsi"/>
          <w:sz w:val="22"/>
          <w:szCs w:val="22"/>
        </w:rPr>
        <w:t>, a list containing the names and phone numbers of contacts who can be reached 24 hours a day in the event of an emergency with the Brine Line discharge.</w:t>
      </w:r>
    </w:p>
    <w:p w14:paraId="72C5355C" w14:textId="77777777" w:rsidR="003C200B" w:rsidRPr="001C3940" w:rsidRDefault="003C200B" w:rsidP="00DE268E">
      <w:pPr>
        <w:pStyle w:val="BlockText"/>
        <w:spacing w:line="240" w:lineRule="atLeast"/>
        <w:ind w:left="1440" w:right="0" w:firstLine="0"/>
        <w:rPr>
          <w:rFonts w:asciiTheme="minorHAnsi" w:hAnsiTheme="minorHAnsi" w:cstheme="minorHAnsi"/>
          <w:sz w:val="22"/>
          <w:szCs w:val="22"/>
        </w:rPr>
      </w:pPr>
    </w:p>
    <w:p w14:paraId="129D04DC" w14:textId="295D423F" w:rsidR="00AC3D3D" w:rsidRPr="001C3940" w:rsidRDefault="00AC3D3D" w:rsidP="00DE268E">
      <w:pPr>
        <w:pStyle w:val="BlockText"/>
        <w:numPr>
          <w:ilvl w:val="2"/>
          <w:numId w:val="5"/>
        </w:numPr>
        <w:tabs>
          <w:tab w:val="clear" w:pos="2340"/>
        </w:tabs>
        <w:ind w:left="1440" w:right="0"/>
        <w:rPr>
          <w:rFonts w:asciiTheme="minorHAnsi" w:hAnsiTheme="minorHAnsi" w:cstheme="minorHAnsi"/>
          <w:sz w:val="22"/>
          <w:szCs w:val="22"/>
        </w:rPr>
      </w:pPr>
      <w:r w:rsidRPr="001C3940">
        <w:rPr>
          <w:rFonts w:asciiTheme="minorHAnsi" w:hAnsiTheme="minorHAnsi" w:cstheme="minorHAnsi"/>
          <w:snapToGrid/>
          <w:sz w:val="22"/>
          <w:szCs w:val="22"/>
        </w:rPr>
        <w:t xml:space="preserve">A written plan that describes all available alternatives to discharging to the Brine Line, including on-site storage, hauling, ceasing the discharge, or directing all wastewater flows </w:t>
      </w:r>
      <w:r w:rsidR="007C3224" w:rsidRPr="001C3940">
        <w:rPr>
          <w:rFonts w:asciiTheme="minorHAnsi" w:hAnsiTheme="minorHAnsi" w:cstheme="minorHAnsi"/>
          <w:snapToGrid/>
          <w:sz w:val="22"/>
          <w:szCs w:val="22"/>
        </w:rPr>
        <w:t>away from</w:t>
      </w:r>
      <w:r w:rsidRPr="001C3940">
        <w:rPr>
          <w:rFonts w:asciiTheme="minorHAnsi" w:hAnsiTheme="minorHAnsi" w:cstheme="minorHAnsi"/>
          <w:snapToGrid/>
          <w:sz w:val="22"/>
          <w:szCs w:val="22"/>
        </w:rPr>
        <w:t xml:space="preserve"> </w:t>
      </w:r>
      <w:r w:rsidR="00F06DF4" w:rsidRPr="001C3940">
        <w:rPr>
          <w:rFonts w:asciiTheme="minorHAnsi" w:hAnsiTheme="minorHAnsi" w:cstheme="minorHAnsi"/>
          <w:snapToGrid/>
          <w:sz w:val="22"/>
          <w:szCs w:val="22"/>
        </w:rPr>
        <w:t>the Brine Line</w:t>
      </w:r>
      <w:r w:rsidRPr="001C3940">
        <w:rPr>
          <w:rFonts w:asciiTheme="minorHAnsi" w:hAnsiTheme="minorHAnsi" w:cstheme="minorHAnsi"/>
          <w:snapToGrid/>
          <w:sz w:val="22"/>
          <w:szCs w:val="22"/>
        </w:rPr>
        <w:t xml:space="preserve">.  The Permittee shall develop such plan, update, and provide to SAWPA, annually </w:t>
      </w:r>
      <w:r w:rsidRPr="001C3940">
        <w:rPr>
          <w:rFonts w:asciiTheme="minorHAnsi" w:hAnsiTheme="minorHAnsi" w:cstheme="minorHAnsi"/>
          <w:b/>
          <w:snapToGrid/>
          <w:sz w:val="22"/>
          <w:szCs w:val="22"/>
        </w:rPr>
        <w:t>by January 31</w:t>
      </w:r>
      <w:r w:rsidRPr="001C3940">
        <w:rPr>
          <w:rFonts w:asciiTheme="minorHAnsi" w:hAnsiTheme="minorHAnsi" w:cstheme="minorHAnsi"/>
          <w:sz w:val="22"/>
          <w:szCs w:val="22"/>
        </w:rPr>
        <w:t>.</w:t>
      </w:r>
    </w:p>
    <w:p w14:paraId="79C328A0" w14:textId="77777777" w:rsidR="00DE09E3" w:rsidRPr="001C3940" w:rsidRDefault="00DE09E3" w:rsidP="00DE09E3">
      <w:pPr>
        <w:pStyle w:val="BlockText"/>
        <w:ind w:left="0" w:firstLine="0"/>
        <w:rPr>
          <w:rFonts w:asciiTheme="minorHAnsi" w:hAnsiTheme="minorHAnsi" w:cstheme="minorHAnsi"/>
          <w:sz w:val="22"/>
          <w:szCs w:val="22"/>
        </w:rPr>
      </w:pPr>
    </w:p>
    <w:p w14:paraId="552D4DDF" w14:textId="77777777" w:rsidR="00DE09E3" w:rsidRPr="001C3940" w:rsidRDefault="00DE09E3" w:rsidP="00DE09E3">
      <w:pPr>
        <w:pStyle w:val="Heading3"/>
        <w:spacing w:after="0"/>
        <w:rPr>
          <w:rFonts w:asciiTheme="minorHAnsi" w:hAnsiTheme="minorHAnsi" w:cstheme="minorHAnsi"/>
          <w:sz w:val="22"/>
          <w:szCs w:val="22"/>
        </w:rPr>
      </w:pPr>
      <w:r w:rsidRPr="001C3940">
        <w:rPr>
          <w:rFonts w:asciiTheme="minorHAnsi" w:hAnsiTheme="minorHAnsi" w:cstheme="minorHAnsi"/>
          <w:sz w:val="22"/>
          <w:szCs w:val="22"/>
        </w:rPr>
        <w:t>Requirements for All Reports Submitted to Control Authorities</w:t>
      </w:r>
    </w:p>
    <w:p w14:paraId="08E56FFF" w14:textId="7236BC7E" w:rsidR="00495635" w:rsidRPr="001C3940" w:rsidRDefault="00DE09E3" w:rsidP="00495635">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 shall submit all required reports or information to the Control Authorities at the address given on page 1 of this Permit, within the time frames specified.  All reports and information submitted to </w:t>
      </w:r>
      <w:r w:rsidR="00CA6EEA" w:rsidRPr="001C3940">
        <w:rPr>
          <w:rFonts w:asciiTheme="minorHAnsi" w:hAnsiTheme="minorHAnsi" w:cstheme="minorHAnsi"/>
          <w:sz w:val="22"/>
          <w:szCs w:val="22"/>
        </w:rPr>
        <w:t>t</w:t>
      </w:r>
      <w:r w:rsidRPr="001C3940">
        <w:rPr>
          <w:rFonts w:asciiTheme="minorHAnsi" w:hAnsiTheme="minorHAnsi" w:cstheme="minorHAnsi"/>
          <w:sz w:val="22"/>
          <w:szCs w:val="22"/>
        </w:rPr>
        <w:t xml:space="preserve">he Control Authorities shall include the </w:t>
      </w:r>
      <w:r w:rsidR="0026706A" w:rsidRPr="001C3940">
        <w:rPr>
          <w:rFonts w:asciiTheme="minorHAnsi" w:hAnsiTheme="minorHAnsi" w:cstheme="minorHAnsi"/>
          <w:sz w:val="22"/>
          <w:szCs w:val="22"/>
        </w:rPr>
        <w:t xml:space="preserve">following </w:t>
      </w:r>
      <w:r w:rsidRPr="001C3940">
        <w:rPr>
          <w:rFonts w:asciiTheme="minorHAnsi" w:hAnsiTheme="minorHAnsi" w:cstheme="minorHAnsi"/>
          <w:sz w:val="22"/>
          <w:szCs w:val="22"/>
        </w:rPr>
        <w:t>certification statement signed by the Authorized Representative</w:t>
      </w:r>
      <w:r w:rsidR="0026706A" w:rsidRPr="001C3940">
        <w:rPr>
          <w:rFonts w:asciiTheme="minorHAnsi" w:hAnsiTheme="minorHAnsi" w:cstheme="minorHAnsi"/>
          <w:sz w:val="22"/>
          <w:szCs w:val="22"/>
        </w:rPr>
        <w:t xml:space="preserve"> of the Permittee as defined in the Ordinance</w:t>
      </w:r>
      <w:r w:rsidRPr="001C3940">
        <w:rPr>
          <w:rFonts w:asciiTheme="minorHAnsi" w:hAnsiTheme="minorHAnsi" w:cstheme="minorHAnsi"/>
          <w:sz w:val="22"/>
          <w:szCs w:val="22"/>
        </w:rPr>
        <w:t xml:space="preserve">.  </w:t>
      </w:r>
    </w:p>
    <w:p w14:paraId="3B5AB398" w14:textId="77777777" w:rsidR="00495635" w:rsidRPr="001C3940" w:rsidRDefault="00495635" w:rsidP="00495635">
      <w:pPr>
        <w:ind w:left="1080"/>
        <w:jc w:val="both"/>
        <w:rPr>
          <w:rFonts w:asciiTheme="minorHAnsi" w:hAnsiTheme="minorHAnsi" w:cstheme="minorHAnsi"/>
          <w:sz w:val="22"/>
          <w:szCs w:val="22"/>
        </w:rPr>
      </w:pPr>
    </w:p>
    <w:p w14:paraId="600D248E" w14:textId="22C52256" w:rsidR="00495635" w:rsidRPr="001C3940" w:rsidRDefault="0026706A" w:rsidP="00EA7475">
      <w:pPr>
        <w:ind w:left="1440"/>
        <w:jc w:val="both"/>
        <w:rPr>
          <w:rFonts w:asciiTheme="minorHAnsi" w:hAnsiTheme="minorHAnsi" w:cstheme="minorHAnsi"/>
          <w:sz w:val="22"/>
          <w:szCs w:val="22"/>
        </w:rPr>
      </w:pPr>
      <w:r w:rsidRPr="001C3940">
        <w:rPr>
          <w:rFonts w:asciiTheme="minorHAnsi" w:hAnsiTheme="minorHAnsi" w:cstheme="minorHAnsi"/>
          <w:i/>
          <w:sz w:val="22"/>
          <w:szCs w:val="22"/>
        </w:rPr>
        <w:t xml:space="preserve"> </w:t>
      </w:r>
      <w:r w:rsidR="00495635" w:rsidRPr="001C3940">
        <w:rPr>
          <w:rFonts w:asciiTheme="minorHAnsi" w:hAnsiTheme="minorHAnsi" w:cstheme="minorHAnsi"/>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6870C23" w14:textId="77777777" w:rsidR="00495635" w:rsidRPr="001C3940" w:rsidRDefault="00495635" w:rsidP="00495635">
      <w:pPr>
        <w:ind w:left="1080"/>
        <w:jc w:val="both"/>
        <w:rPr>
          <w:rFonts w:asciiTheme="minorHAnsi" w:hAnsiTheme="minorHAnsi" w:cstheme="minorHAnsi"/>
          <w:sz w:val="22"/>
          <w:szCs w:val="22"/>
        </w:rPr>
      </w:pPr>
    </w:p>
    <w:p w14:paraId="46114B6A" w14:textId="043EDA60" w:rsidR="00DE09E3" w:rsidRPr="001C3940" w:rsidRDefault="00DE09E3" w:rsidP="00495635">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Failure to provide the report by the due date, failure to include </w:t>
      </w:r>
      <w:r w:rsidR="00212455" w:rsidRPr="001C3940">
        <w:rPr>
          <w:rFonts w:asciiTheme="minorHAnsi" w:hAnsiTheme="minorHAnsi" w:cstheme="minorHAnsi"/>
          <w:sz w:val="22"/>
          <w:szCs w:val="22"/>
        </w:rPr>
        <w:t>the</w:t>
      </w:r>
      <w:r w:rsidRPr="001C3940">
        <w:rPr>
          <w:rFonts w:asciiTheme="minorHAnsi" w:hAnsiTheme="minorHAnsi" w:cstheme="minorHAnsi"/>
          <w:sz w:val="22"/>
          <w:szCs w:val="22"/>
        </w:rPr>
        <w:t xml:space="preserve"> certification statement, or failure to provide all required information and data shall constitute a violation of the Ordinance and this Permit.</w:t>
      </w:r>
    </w:p>
    <w:p w14:paraId="2086EE76" w14:textId="77777777" w:rsidR="00DE09E3" w:rsidRPr="001C3940" w:rsidRDefault="00DE09E3" w:rsidP="00DE09E3">
      <w:pPr>
        <w:ind w:left="720"/>
        <w:jc w:val="both"/>
        <w:rPr>
          <w:rFonts w:asciiTheme="minorHAnsi" w:hAnsiTheme="minorHAnsi" w:cstheme="minorHAnsi"/>
          <w:sz w:val="22"/>
          <w:szCs w:val="22"/>
        </w:rPr>
      </w:pPr>
    </w:p>
    <w:p w14:paraId="4C6385C7" w14:textId="7D72768A" w:rsidR="004B618B" w:rsidRPr="001C3940" w:rsidRDefault="004B618B" w:rsidP="004B618B">
      <w:pPr>
        <w:pStyle w:val="Heading3"/>
        <w:keepNext w:val="0"/>
        <w:widowControl w:val="0"/>
        <w:spacing w:after="0" w:line="240" w:lineRule="atLeast"/>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lastRenderedPageBreak/>
        <w:t>Facility Waste Management Plan</w:t>
      </w:r>
      <w:r w:rsidR="000E3DDE" w:rsidRPr="001C3940">
        <w:rPr>
          <w:rFonts w:asciiTheme="minorHAnsi" w:hAnsiTheme="minorHAnsi" w:cstheme="minorHAnsi"/>
          <w:sz w:val="22"/>
          <w:szCs w:val="22"/>
          <w:highlight w:val="yellow"/>
        </w:rPr>
        <w:t xml:space="preserve"> – </w:t>
      </w:r>
      <w:r w:rsidR="006D62F4" w:rsidRPr="001C3940">
        <w:rPr>
          <w:rFonts w:asciiTheme="minorHAnsi" w:hAnsiTheme="minorHAnsi" w:cstheme="minorHAnsi"/>
          <w:sz w:val="22"/>
          <w:szCs w:val="22"/>
          <w:highlight w:val="yellow"/>
        </w:rPr>
        <w:t xml:space="preserve">Reserved </w:t>
      </w:r>
    </w:p>
    <w:p w14:paraId="21100AFF" w14:textId="369437C8" w:rsidR="004B618B" w:rsidRPr="001C3940" w:rsidRDefault="00FF734E" w:rsidP="004B618B">
      <w:pPr>
        <w:widowControl w:val="0"/>
        <w:spacing w:line="240" w:lineRule="atLeast"/>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Control Authorities</w:t>
      </w:r>
      <w:r w:rsidR="004B618B" w:rsidRPr="001C3940">
        <w:rPr>
          <w:rFonts w:asciiTheme="minorHAnsi" w:hAnsiTheme="minorHAnsi" w:cstheme="minorHAnsi"/>
          <w:sz w:val="22"/>
          <w:szCs w:val="22"/>
          <w:highlight w:val="yellow"/>
        </w:rPr>
        <w:t xml:space="preserve"> may require at any time that the Permittee maintain a Facility Waste Management Plan (FWMP) as outlined in the Ordinance.</w:t>
      </w:r>
      <w:r w:rsidR="00F7751A" w:rsidRPr="001C3940">
        <w:rPr>
          <w:rFonts w:asciiTheme="minorHAnsi" w:hAnsiTheme="minorHAnsi" w:cstheme="minorHAnsi"/>
          <w:sz w:val="22"/>
          <w:szCs w:val="22"/>
          <w:highlight w:val="yellow"/>
        </w:rPr>
        <w:t xml:space="preserve"> </w:t>
      </w:r>
      <w:r w:rsidR="004B618B" w:rsidRPr="001C3940">
        <w:rPr>
          <w:rFonts w:asciiTheme="minorHAnsi" w:hAnsiTheme="minorHAnsi" w:cstheme="minorHAnsi"/>
          <w:sz w:val="22"/>
          <w:szCs w:val="22"/>
          <w:highlight w:val="yellow"/>
        </w:rPr>
        <w:t xml:space="preserve"> The following FWMP elements have been determined to be required of the Permittee. </w:t>
      </w:r>
    </w:p>
    <w:p w14:paraId="7F829B18" w14:textId="77777777" w:rsidR="004B618B" w:rsidRPr="001C3940" w:rsidRDefault="004B618B" w:rsidP="004B618B">
      <w:pPr>
        <w:widowControl w:val="0"/>
        <w:tabs>
          <w:tab w:val="left" w:pos="-360"/>
          <w:tab w:val="left" w:pos="0"/>
          <w:tab w:val="left" w:pos="720"/>
          <w:tab w:val="left" w:pos="2160"/>
          <w:tab w:val="left" w:pos="2340"/>
        </w:tabs>
        <w:spacing w:line="240" w:lineRule="atLeast"/>
        <w:ind w:left="720" w:hanging="720"/>
        <w:jc w:val="both"/>
        <w:rPr>
          <w:rFonts w:asciiTheme="minorHAnsi" w:hAnsiTheme="minorHAnsi" w:cstheme="minorHAnsi"/>
          <w:sz w:val="22"/>
          <w:szCs w:val="22"/>
          <w:highlight w:val="yellow"/>
        </w:rPr>
      </w:pPr>
    </w:p>
    <w:p w14:paraId="149D72F5" w14:textId="1E4A1BCF" w:rsidR="004B618B" w:rsidRPr="001C3940" w:rsidRDefault="004B618B" w:rsidP="001C3940">
      <w:pPr>
        <w:pStyle w:val="ListParagraph"/>
        <w:widowControl w:val="0"/>
        <w:numPr>
          <w:ilvl w:val="0"/>
          <w:numId w:val="19"/>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u w:val="single"/>
        </w:rPr>
        <w:t>Slug Discharge Prevention Control Plan (SDPCP)</w:t>
      </w:r>
      <w:r w:rsidRPr="001C3940">
        <w:rPr>
          <w:rFonts w:asciiTheme="minorHAnsi" w:hAnsiTheme="minorHAnsi" w:cstheme="minorHAnsi"/>
          <w:sz w:val="22"/>
          <w:szCs w:val="22"/>
          <w:highlight w:val="yellow"/>
        </w:rPr>
        <w:t xml:space="preserve"> </w:t>
      </w:r>
      <w:r w:rsidR="00E42786" w:rsidRPr="001C3940">
        <w:rPr>
          <w:rFonts w:asciiTheme="minorHAnsi" w:hAnsiTheme="minorHAnsi" w:cstheme="minorHAnsi"/>
          <w:sz w:val="22"/>
          <w:szCs w:val="22"/>
          <w:highlight w:val="yellow"/>
        </w:rPr>
        <w:t xml:space="preserve">The Control Authorities </w:t>
      </w:r>
      <w:r w:rsidRPr="001C3940">
        <w:rPr>
          <w:rFonts w:asciiTheme="minorHAnsi" w:hAnsiTheme="minorHAnsi" w:cstheme="minorHAnsi"/>
          <w:sz w:val="22"/>
          <w:szCs w:val="22"/>
          <w:highlight w:val="yellow"/>
        </w:rPr>
        <w:t>ha</w:t>
      </w:r>
      <w:r w:rsidR="00E42786" w:rsidRPr="001C3940">
        <w:rPr>
          <w:rFonts w:asciiTheme="minorHAnsi" w:hAnsiTheme="minorHAnsi" w:cstheme="minorHAnsi"/>
          <w:sz w:val="22"/>
          <w:szCs w:val="22"/>
          <w:highlight w:val="yellow"/>
        </w:rPr>
        <w:t>ve</w:t>
      </w:r>
      <w:r w:rsidRPr="001C3940">
        <w:rPr>
          <w:rFonts w:asciiTheme="minorHAnsi" w:hAnsiTheme="minorHAnsi" w:cstheme="minorHAnsi"/>
          <w:sz w:val="22"/>
          <w:szCs w:val="22"/>
          <w:highlight w:val="yellow"/>
        </w:rPr>
        <w:t xml:space="preserve"> determined that a SDPCP is required for your facility</w:t>
      </w:r>
      <w:r w:rsidR="003C68A5" w:rsidRPr="001C3940">
        <w:rPr>
          <w:rFonts w:asciiTheme="minorHAnsi" w:hAnsiTheme="minorHAnsi" w:cstheme="minorHAnsi"/>
          <w:sz w:val="22"/>
          <w:szCs w:val="22"/>
          <w:highlight w:val="yellow"/>
        </w:rPr>
        <w:t>.</w:t>
      </w:r>
      <w:r w:rsidR="00E42786" w:rsidRPr="001C3940">
        <w:rPr>
          <w:rFonts w:asciiTheme="minorHAnsi" w:hAnsiTheme="minorHAnsi" w:cstheme="minorHAnsi"/>
          <w:sz w:val="22"/>
          <w:szCs w:val="22"/>
          <w:highlight w:val="yellow"/>
        </w:rPr>
        <w:t xml:space="preserve">  As such, a</w:t>
      </w:r>
      <w:r w:rsidRPr="001C3940">
        <w:rPr>
          <w:rFonts w:asciiTheme="minorHAnsi" w:hAnsiTheme="minorHAnsi" w:cstheme="minorHAnsi"/>
          <w:sz w:val="22"/>
          <w:szCs w:val="22"/>
          <w:highlight w:val="yellow"/>
        </w:rPr>
        <w:t xml:space="preserve"> SDPCP showing facilities and operation procedures to provide this protection shall be submitted to the </w:t>
      </w:r>
      <w:r w:rsidR="003841AB" w:rsidRPr="001C3940">
        <w:rPr>
          <w:rFonts w:asciiTheme="minorHAnsi" w:hAnsiTheme="minorHAnsi" w:cstheme="minorHAnsi"/>
          <w:sz w:val="22"/>
          <w:szCs w:val="22"/>
          <w:highlight w:val="yellow"/>
        </w:rPr>
        <w:t>Control Authorities</w:t>
      </w:r>
      <w:r w:rsidRPr="001C3940">
        <w:rPr>
          <w:rFonts w:asciiTheme="minorHAnsi" w:hAnsiTheme="minorHAnsi" w:cstheme="minorHAnsi"/>
          <w:sz w:val="22"/>
          <w:szCs w:val="22"/>
          <w:highlight w:val="yellow"/>
        </w:rPr>
        <w:t xml:space="preserve"> for review.  Each industrial user shall implement its SDPCP as submitted or modified after such plan has been reviewed by the </w:t>
      </w:r>
      <w:r w:rsidR="003841AB" w:rsidRPr="001C3940">
        <w:rPr>
          <w:rFonts w:asciiTheme="minorHAnsi" w:hAnsiTheme="minorHAnsi" w:cstheme="minorHAnsi"/>
          <w:sz w:val="22"/>
          <w:szCs w:val="22"/>
          <w:highlight w:val="yellow"/>
        </w:rPr>
        <w:t>Control Authorities</w:t>
      </w:r>
      <w:r w:rsidRPr="001C3940">
        <w:rPr>
          <w:rFonts w:asciiTheme="minorHAnsi" w:hAnsiTheme="minorHAnsi" w:cstheme="minorHAnsi"/>
          <w:sz w:val="22"/>
          <w:szCs w:val="22"/>
          <w:highlight w:val="yellow"/>
        </w:rPr>
        <w:t xml:space="preserve">.  Review of such plan and operations procedures by the </w:t>
      </w:r>
      <w:r w:rsidR="003841AB" w:rsidRPr="001C3940">
        <w:rPr>
          <w:rFonts w:asciiTheme="minorHAnsi" w:hAnsiTheme="minorHAnsi" w:cstheme="minorHAnsi"/>
          <w:sz w:val="22"/>
          <w:szCs w:val="22"/>
          <w:highlight w:val="yellow"/>
        </w:rPr>
        <w:t>Control Authorities</w:t>
      </w:r>
      <w:r w:rsidRPr="001C3940">
        <w:rPr>
          <w:rFonts w:asciiTheme="minorHAnsi" w:hAnsiTheme="minorHAnsi" w:cstheme="minorHAnsi"/>
          <w:sz w:val="22"/>
          <w:szCs w:val="22"/>
          <w:highlight w:val="yellow"/>
        </w:rPr>
        <w:t xml:space="preserve"> shall not relieve the industrial user from responsibility to modify its facility as necessary to meet the requirements of the Ordinance, and any successors thereto.  Any industrial user required to develop and implement an SDPCP shall submit a plan that addresses, at a minimum, the following. </w:t>
      </w:r>
    </w:p>
    <w:p w14:paraId="774FDD8B" w14:textId="77777777" w:rsidR="004B618B" w:rsidRPr="001C3940" w:rsidRDefault="004B618B" w:rsidP="001C3940">
      <w:pPr>
        <w:widowControl w:val="0"/>
        <w:numPr>
          <w:ilvl w:val="1"/>
          <w:numId w:val="20"/>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detailed plans (schematics) showing facility layout and plumbing representative of operating </w:t>
      </w:r>
      <w:proofErr w:type="gramStart"/>
      <w:r w:rsidRPr="001C3940">
        <w:rPr>
          <w:rFonts w:asciiTheme="minorHAnsi" w:hAnsiTheme="minorHAnsi" w:cstheme="minorHAnsi"/>
          <w:sz w:val="22"/>
          <w:szCs w:val="22"/>
          <w:highlight w:val="yellow"/>
        </w:rPr>
        <w:t>procedures;</w:t>
      </w:r>
      <w:proofErr w:type="gramEnd"/>
    </w:p>
    <w:p w14:paraId="4DF314B5" w14:textId="77777777" w:rsidR="004B618B" w:rsidRPr="001C3940" w:rsidRDefault="004B618B" w:rsidP="001C3940">
      <w:pPr>
        <w:widowControl w:val="0"/>
        <w:numPr>
          <w:ilvl w:val="1"/>
          <w:numId w:val="20"/>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description of contents and volumes of any process </w:t>
      </w:r>
      <w:proofErr w:type="gramStart"/>
      <w:r w:rsidRPr="001C3940">
        <w:rPr>
          <w:rFonts w:asciiTheme="minorHAnsi" w:hAnsiTheme="minorHAnsi" w:cstheme="minorHAnsi"/>
          <w:sz w:val="22"/>
          <w:szCs w:val="22"/>
          <w:highlight w:val="yellow"/>
        </w:rPr>
        <w:t>tanks;</w:t>
      </w:r>
      <w:proofErr w:type="gramEnd"/>
    </w:p>
    <w:p w14:paraId="016E3D4C" w14:textId="77777777" w:rsidR="004B618B" w:rsidRPr="001C3940" w:rsidRDefault="004B618B" w:rsidP="001C3940">
      <w:pPr>
        <w:widowControl w:val="0"/>
        <w:numPr>
          <w:ilvl w:val="1"/>
          <w:numId w:val="20"/>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listing of stored chemicals, including location and </w:t>
      </w:r>
      <w:proofErr w:type="gramStart"/>
      <w:r w:rsidRPr="001C3940">
        <w:rPr>
          <w:rFonts w:asciiTheme="minorHAnsi" w:hAnsiTheme="minorHAnsi" w:cstheme="minorHAnsi"/>
          <w:sz w:val="22"/>
          <w:szCs w:val="22"/>
          <w:highlight w:val="yellow"/>
        </w:rPr>
        <w:t>volumes;</w:t>
      </w:r>
      <w:proofErr w:type="gramEnd"/>
    </w:p>
    <w:p w14:paraId="7D324268" w14:textId="77777777" w:rsidR="004B618B" w:rsidRPr="001C3940" w:rsidRDefault="004B618B" w:rsidP="001C3940">
      <w:pPr>
        <w:widowControl w:val="0"/>
        <w:numPr>
          <w:ilvl w:val="1"/>
          <w:numId w:val="20"/>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description of discharge practices, including non-routine batch </w:t>
      </w:r>
      <w:proofErr w:type="gramStart"/>
      <w:r w:rsidRPr="001C3940">
        <w:rPr>
          <w:rFonts w:asciiTheme="minorHAnsi" w:hAnsiTheme="minorHAnsi" w:cstheme="minorHAnsi"/>
          <w:sz w:val="22"/>
          <w:szCs w:val="22"/>
          <w:highlight w:val="yellow"/>
        </w:rPr>
        <w:t>discharges;</w:t>
      </w:r>
      <w:proofErr w:type="gramEnd"/>
      <w:r w:rsidRPr="001C3940">
        <w:rPr>
          <w:rFonts w:asciiTheme="minorHAnsi" w:hAnsiTheme="minorHAnsi" w:cstheme="minorHAnsi"/>
          <w:sz w:val="22"/>
          <w:szCs w:val="22"/>
          <w:highlight w:val="yellow"/>
        </w:rPr>
        <w:t xml:space="preserve"> </w:t>
      </w:r>
    </w:p>
    <w:p w14:paraId="0C2A79A9" w14:textId="77777777" w:rsidR="004B618B" w:rsidRPr="001C3940" w:rsidRDefault="004B618B" w:rsidP="001C3940">
      <w:pPr>
        <w:widowControl w:val="0"/>
        <w:numPr>
          <w:ilvl w:val="1"/>
          <w:numId w:val="20"/>
        </w:numPr>
        <w:tabs>
          <w:tab w:val="left" w:pos="-1296"/>
          <w:tab w:val="left" w:pos="-576"/>
        </w:tabs>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description of stored </w:t>
      </w:r>
      <w:proofErr w:type="gramStart"/>
      <w:r w:rsidRPr="001C3940">
        <w:rPr>
          <w:rFonts w:asciiTheme="minorHAnsi" w:hAnsiTheme="minorHAnsi" w:cstheme="minorHAnsi"/>
          <w:sz w:val="22"/>
          <w:szCs w:val="22"/>
          <w:highlight w:val="yellow"/>
        </w:rPr>
        <w:t>chemicals;</w:t>
      </w:r>
      <w:proofErr w:type="gramEnd"/>
    </w:p>
    <w:p w14:paraId="5489FA5F" w14:textId="77777777" w:rsidR="004B618B" w:rsidRPr="001C3940" w:rsidRDefault="004B618B" w:rsidP="001C3940">
      <w:pPr>
        <w:widowControl w:val="0"/>
        <w:numPr>
          <w:ilvl w:val="1"/>
          <w:numId w:val="20"/>
        </w:numPr>
        <w:tabs>
          <w:tab w:val="left" w:pos="-1296"/>
          <w:tab w:val="left" w:pos="-576"/>
        </w:tabs>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procedures for immediately notifying the Control Authorities of any accidental or slug discharge.  Such notification also must be given for any discharge that would violate any of the standards set forth in the Ordinance, and any local, State, or Federal regulations; and,</w:t>
      </w:r>
    </w:p>
    <w:p w14:paraId="4C56EE45" w14:textId="77777777" w:rsidR="004B618B" w:rsidRPr="001C3940" w:rsidRDefault="004B618B" w:rsidP="001C3940">
      <w:pPr>
        <w:widowControl w:val="0"/>
        <w:numPr>
          <w:ilvl w:val="1"/>
          <w:numId w:val="20"/>
        </w:numPr>
        <w:tabs>
          <w:tab w:val="left" w:pos="-1296"/>
          <w:tab w:val="left" w:pos="-576"/>
        </w:tabs>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procedures to prevent adverse impact from any accidental or slug discharge.  Such procedures include, but are not limited to, inspection and maintenance </w:t>
      </w:r>
      <w:proofErr w:type="gramStart"/>
      <w:r w:rsidRPr="001C3940">
        <w:rPr>
          <w:rFonts w:asciiTheme="minorHAnsi" w:hAnsiTheme="minorHAnsi" w:cstheme="minorHAnsi"/>
          <w:sz w:val="22"/>
          <w:szCs w:val="22"/>
          <w:highlight w:val="yellow"/>
        </w:rPr>
        <w:t>of  storage</w:t>
      </w:r>
      <w:proofErr w:type="gramEnd"/>
      <w:r w:rsidRPr="001C3940">
        <w:rPr>
          <w:rFonts w:asciiTheme="minorHAnsi" w:hAnsiTheme="minorHAnsi" w:cstheme="minorHAnsi"/>
          <w:sz w:val="22"/>
          <w:szCs w:val="22"/>
          <w:highlight w:val="yellow"/>
        </w:rPr>
        <w:t xml:space="preserv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response.</w:t>
      </w:r>
    </w:p>
    <w:p w14:paraId="3DFFAC27" w14:textId="77777777" w:rsidR="004B618B" w:rsidRPr="001C3940" w:rsidRDefault="004B618B" w:rsidP="004B618B">
      <w:pPr>
        <w:widowControl w:val="0"/>
        <w:tabs>
          <w:tab w:val="left" w:pos="-1296"/>
          <w:tab w:val="left" w:pos="-576"/>
        </w:tabs>
        <w:spacing w:line="240" w:lineRule="atLeast"/>
        <w:ind w:left="720" w:firstLine="720"/>
        <w:jc w:val="both"/>
        <w:rPr>
          <w:rFonts w:asciiTheme="minorHAnsi" w:hAnsiTheme="minorHAnsi" w:cstheme="minorHAnsi"/>
          <w:sz w:val="22"/>
          <w:szCs w:val="22"/>
          <w:highlight w:val="yellow"/>
        </w:rPr>
      </w:pPr>
    </w:p>
    <w:p w14:paraId="147C1AE7" w14:textId="77777777" w:rsidR="004B618B" w:rsidRPr="001C3940" w:rsidRDefault="004B618B" w:rsidP="004B618B">
      <w:pPr>
        <w:widowControl w:val="0"/>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820D560" w14:textId="77777777" w:rsidR="004B618B" w:rsidRPr="001C3940" w:rsidRDefault="004B618B" w:rsidP="004B618B">
      <w:pPr>
        <w:widowControl w:val="0"/>
        <w:spacing w:line="240" w:lineRule="atLeast"/>
        <w:ind w:left="720"/>
        <w:jc w:val="both"/>
        <w:rPr>
          <w:rFonts w:asciiTheme="minorHAnsi" w:hAnsiTheme="minorHAnsi" w:cstheme="minorHAnsi"/>
          <w:sz w:val="22"/>
          <w:szCs w:val="22"/>
          <w:highlight w:val="yellow"/>
        </w:rPr>
      </w:pPr>
    </w:p>
    <w:p w14:paraId="1EA6AC54" w14:textId="77777777" w:rsidR="004B618B" w:rsidRPr="001C3940" w:rsidRDefault="004B618B" w:rsidP="004B618B">
      <w:pPr>
        <w:widowControl w:val="0"/>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SDPCP shall be reviewed by the Permittee at least annually by July 31, unless otherwise specified, and either:</w:t>
      </w:r>
    </w:p>
    <w:p w14:paraId="7B2DCE15" w14:textId="77777777" w:rsidR="004B618B" w:rsidRPr="001C3940" w:rsidRDefault="004B618B" w:rsidP="001C3940">
      <w:pPr>
        <w:widowControl w:val="0"/>
        <w:numPr>
          <w:ilvl w:val="1"/>
          <w:numId w:val="21"/>
        </w:numPr>
        <w:snapToGrid w:val="0"/>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updated and resubmitted, or </w:t>
      </w:r>
    </w:p>
    <w:p w14:paraId="2747E4FB" w14:textId="77777777" w:rsidR="004B618B" w:rsidRPr="001C3940" w:rsidRDefault="004B618B" w:rsidP="001C3940">
      <w:pPr>
        <w:widowControl w:val="0"/>
        <w:numPr>
          <w:ilvl w:val="1"/>
          <w:numId w:val="21"/>
        </w:numPr>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written certification submitted stating that no change in the Slug Discharge Control Plan has occurred.</w:t>
      </w:r>
    </w:p>
    <w:p w14:paraId="0C2833A6" w14:textId="77777777" w:rsidR="004B618B" w:rsidRPr="001C3940" w:rsidRDefault="004B618B" w:rsidP="004B618B">
      <w:pPr>
        <w:widowControl w:val="0"/>
        <w:spacing w:line="240" w:lineRule="atLeast"/>
        <w:ind w:left="1800"/>
        <w:jc w:val="both"/>
        <w:rPr>
          <w:rFonts w:asciiTheme="minorHAnsi" w:hAnsiTheme="minorHAnsi" w:cstheme="minorHAnsi"/>
          <w:sz w:val="22"/>
          <w:szCs w:val="22"/>
          <w:highlight w:val="yellow"/>
        </w:rPr>
      </w:pPr>
    </w:p>
    <w:p w14:paraId="7D521F33" w14:textId="77777777" w:rsidR="004B618B" w:rsidRPr="001C3940" w:rsidRDefault="004B618B" w:rsidP="001C3940">
      <w:pPr>
        <w:pStyle w:val="ListParagraph"/>
        <w:widowControl w:val="0"/>
        <w:numPr>
          <w:ilvl w:val="0"/>
          <w:numId w:val="19"/>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u w:val="single"/>
        </w:rPr>
        <w:t>Pretreatment System Operations and Maintenance Manual</w:t>
      </w:r>
      <w:r w:rsidRPr="001C3940">
        <w:rPr>
          <w:rFonts w:asciiTheme="minorHAnsi" w:hAnsiTheme="minorHAnsi" w:cstheme="minorHAnsi"/>
          <w:sz w:val="22"/>
          <w:szCs w:val="22"/>
          <w:highlight w:val="yellow"/>
        </w:rPr>
        <w:t xml:space="preserve"> Such a manual shall be maintained by all industrial users operating and maintaining pretreatment equipment for the removal of pollutants from wastewater. Insert specifics as needed and due date if applicable.</w:t>
      </w:r>
    </w:p>
    <w:p w14:paraId="5283D4B2" w14:textId="77777777" w:rsidR="004B618B" w:rsidRPr="001C3940" w:rsidRDefault="004B618B" w:rsidP="004B618B">
      <w:pPr>
        <w:pStyle w:val="ListParagraph"/>
        <w:widowControl w:val="0"/>
        <w:tabs>
          <w:tab w:val="left" w:pos="-360"/>
          <w:tab w:val="left" w:pos="0"/>
        </w:tabs>
        <w:spacing w:line="240" w:lineRule="atLeast"/>
        <w:ind w:left="1440"/>
        <w:contextualSpacing w:val="0"/>
        <w:jc w:val="both"/>
        <w:rPr>
          <w:rFonts w:asciiTheme="minorHAnsi" w:hAnsiTheme="minorHAnsi" w:cstheme="minorHAnsi"/>
          <w:sz w:val="22"/>
          <w:szCs w:val="22"/>
          <w:highlight w:val="yellow"/>
        </w:rPr>
      </w:pPr>
    </w:p>
    <w:p w14:paraId="2683A388" w14:textId="77777777" w:rsidR="004B618B" w:rsidRPr="001C3940" w:rsidRDefault="004B618B" w:rsidP="001C3940">
      <w:pPr>
        <w:pStyle w:val="ListParagraph"/>
        <w:widowControl w:val="0"/>
        <w:numPr>
          <w:ilvl w:val="0"/>
          <w:numId w:val="19"/>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u w:val="single"/>
        </w:rPr>
        <w:t>Hazardous Materials and Hazardous Waste Management Plan</w:t>
      </w:r>
      <w:r w:rsidRPr="001C3940">
        <w:rPr>
          <w:rFonts w:asciiTheme="minorHAnsi" w:hAnsiTheme="minorHAnsi" w:cstheme="minorHAnsi"/>
          <w:sz w:val="22"/>
          <w:szCs w:val="22"/>
          <w:highlight w:val="yellow"/>
        </w:rPr>
        <w:t xml:space="preserve"> Such a plan is required to be maintained by all industrial users that use or possess hazardous materials or generate </w:t>
      </w:r>
      <w:r w:rsidRPr="001C3940">
        <w:rPr>
          <w:rFonts w:asciiTheme="minorHAnsi" w:hAnsiTheme="minorHAnsi" w:cstheme="minorHAnsi"/>
          <w:sz w:val="22"/>
          <w:szCs w:val="22"/>
          <w:highlight w:val="yellow"/>
        </w:rPr>
        <w:lastRenderedPageBreak/>
        <w:t>hazardous waste.  A city or county Fire Department-required Business Emergency Plan may suffice for this plan.</w:t>
      </w:r>
    </w:p>
    <w:p w14:paraId="23255D58" w14:textId="77777777" w:rsidR="004B618B" w:rsidRPr="001C3940" w:rsidRDefault="004B618B" w:rsidP="004B618B">
      <w:pPr>
        <w:widowControl w:val="0"/>
        <w:tabs>
          <w:tab w:val="left" w:pos="-360"/>
          <w:tab w:val="left" w:pos="0"/>
        </w:tabs>
        <w:spacing w:line="240" w:lineRule="atLeast"/>
        <w:jc w:val="both"/>
        <w:rPr>
          <w:rFonts w:asciiTheme="minorHAnsi" w:hAnsiTheme="minorHAnsi" w:cstheme="minorHAnsi"/>
          <w:sz w:val="22"/>
          <w:szCs w:val="22"/>
          <w:highlight w:val="yellow"/>
        </w:rPr>
      </w:pPr>
    </w:p>
    <w:p w14:paraId="6B7AB0A3" w14:textId="77777777" w:rsidR="004B618B" w:rsidRPr="001C3940" w:rsidRDefault="004B618B" w:rsidP="001C3940">
      <w:pPr>
        <w:pStyle w:val="ListParagraph"/>
        <w:widowControl w:val="0"/>
        <w:numPr>
          <w:ilvl w:val="0"/>
          <w:numId w:val="19"/>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1C3940">
        <w:rPr>
          <w:rFonts w:asciiTheme="minorHAnsi" w:hAnsiTheme="minorHAnsi" w:cstheme="minorHAnsi"/>
          <w:sz w:val="22"/>
          <w:szCs w:val="22"/>
          <w:highlight w:val="yellow"/>
          <w:u w:val="single"/>
        </w:rPr>
        <w:t>Waste Minimization/Pollution Prevention Plan (WM/PPP)</w:t>
      </w:r>
    </w:p>
    <w:p w14:paraId="5CD75BD8" w14:textId="77777777" w:rsidR="004B618B" w:rsidRPr="001C3940" w:rsidRDefault="004B618B" w:rsidP="001C3940">
      <w:pPr>
        <w:widowControl w:val="0"/>
        <w:numPr>
          <w:ilvl w:val="1"/>
          <w:numId w:val="18"/>
        </w:numPr>
        <w:tabs>
          <w:tab w:val="left" w:pos="2880"/>
        </w:tabs>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Waste Minimization/Pollution Prevention Plan WM/PPP is required of any industrial user:</w:t>
      </w:r>
    </w:p>
    <w:p w14:paraId="4CEB4668" w14:textId="12F59C54" w:rsidR="004B618B" w:rsidRPr="001C3940" w:rsidRDefault="004B618B" w:rsidP="001C3940">
      <w:pPr>
        <w:widowControl w:val="0"/>
        <w:numPr>
          <w:ilvl w:val="2"/>
          <w:numId w:val="18"/>
        </w:numPr>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For whom the </w:t>
      </w:r>
      <w:r w:rsidR="003841AB" w:rsidRPr="001C3940">
        <w:rPr>
          <w:rFonts w:asciiTheme="minorHAnsi" w:hAnsiTheme="minorHAnsi" w:cstheme="minorHAnsi"/>
          <w:sz w:val="22"/>
          <w:szCs w:val="22"/>
          <w:highlight w:val="yellow"/>
        </w:rPr>
        <w:t>Control Authorities</w:t>
      </w:r>
      <w:r w:rsidRPr="001C3940">
        <w:rPr>
          <w:rFonts w:asciiTheme="minorHAnsi" w:hAnsiTheme="minorHAnsi" w:cstheme="minorHAnsi"/>
          <w:sz w:val="22"/>
          <w:szCs w:val="22"/>
          <w:highlight w:val="yellow"/>
        </w:rPr>
        <w:t xml:space="preserve"> has determined such WM/PPP is necessary to achieve a water quality objective.</w:t>
      </w:r>
    </w:p>
    <w:p w14:paraId="78F8F4EB" w14:textId="77777777" w:rsidR="004B618B" w:rsidRPr="001C3940" w:rsidRDefault="004B618B" w:rsidP="001C3940">
      <w:pPr>
        <w:widowControl w:val="0"/>
        <w:numPr>
          <w:ilvl w:val="2"/>
          <w:numId w:val="18"/>
        </w:numPr>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Determined by the State or Regional Board to be a chronic violator, and the State or Regional Board or any of the Control Authorities determines that a WM/PPP is necessary.</w:t>
      </w:r>
    </w:p>
    <w:p w14:paraId="01D8E638" w14:textId="77777777" w:rsidR="004B618B" w:rsidRPr="001C3940" w:rsidRDefault="004B618B" w:rsidP="001C3940">
      <w:pPr>
        <w:widowControl w:val="0"/>
        <w:numPr>
          <w:ilvl w:val="2"/>
          <w:numId w:val="18"/>
        </w:numPr>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That significantly contributes to, or has the potential to significantly contribute to, the creation of a toxic hot spot as defined in Water Code Section 13391.5.</w:t>
      </w:r>
    </w:p>
    <w:p w14:paraId="790495C8" w14:textId="77777777" w:rsidR="004B618B" w:rsidRPr="001C3940" w:rsidRDefault="004B618B" w:rsidP="001C3940">
      <w:pPr>
        <w:widowControl w:val="0"/>
        <w:numPr>
          <w:ilvl w:val="1"/>
          <w:numId w:val="18"/>
        </w:numPr>
        <w:spacing w:line="240" w:lineRule="atLeast"/>
        <w:ind w:left="180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A WM/PPP shall include </w:t>
      </w:r>
      <w:proofErr w:type="gramStart"/>
      <w:r w:rsidRPr="001C3940">
        <w:rPr>
          <w:rFonts w:asciiTheme="minorHAnsi" w:hAnsiTheme="minorHAnsi" w:cstheme="minorHAnsi"/>
          <w:sz w:val="22"/>
          <w:szCs w:val="22"/>
          <w:highlight w:val="yellow"/>
        </w:rPr>
        <w:t>all of</w:t>
      </w:r>
      <w:proofErr w:type="gramEnd"/>
      <w:r w:rsidRPr="001C3940">
        <w:rPr>
          <w:rFonts w:asciiTheme="minorHAnsi" w:hAnsiTheme="minorHAnsi" w:cstheme="minorHAnsi"/>
          <w:sz w:val="22"/>
          <w:szCs w:val="22"/>
          <w:highlight w:val="yellow"/>
        </w:rPr>
        <w:t xml:space="preserve"> the following:</w:t>
      </w:r>
    </w:p>
    <w:p w14:paraId="3FF316A4" w14:textId="77777777" w:rsidR="004B618B" w:rsidRPr="001C3940" w:rsidRDefault="004B618B" w:rsidP="001C3940">
      <w:pPr>
        <w:widowControl w:val="0"/>
        <w:numPr>
          <w:ilvl w:val="2"/>
          <w:numId w:val="18"/>
        </w:numPr>
        <w:snapToGrid w:val="0"/>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An analysis of one or more of the pollutants, as directed by the State Board, Regional Board or Control Authorities, that the industrial user discharges to the Brine Line or tributaries thereto, description of the sources of the pollutants, and a comprehensive review of the processes used by the industrial user that resulted in the generation and discharge of the pollutants.</w:t>
      </w:r>
    </w:p>
    <w:p w14:paraId="6BB85B3B" w14:textId="77777777" w:rsidR="004B618B" w:rsidRPr="001C3940" w:rsidRDefault="004B618B" w:rsidP="001C3940">
      <w:pPr>
        <w:widowControl w:val="0"/>
        <w:numPr>
          <w:ilvl w:val="2"/>
          <w:numId w:val="18"/>
        </w:numPr>
        <w:snapToGrid w:val="0"/>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An analysis of the potential for pollution prevention to reduce the generation of the pollutants, including the application of innovative and alternative technologies and any adverse environmental impacts resulting from the use of those methods.</w:t>
      </w:r>
    </w:p>
    <w:p w14:paraId="1A90D57B" w14:textId="77777777" w:rsidR="004B618B" w:rsidRPr="001C3940" w:rsidRDefault="004B618B" w:rsidP="001C3940">
      <w:pPr>
        <w:widowControl w:val="0"/>
        <w:numPr>
          <w:ilvl w:val="2"/>
          <w:numId w:val="18"/>
        </w:numPr>
        <w:snapToGrid w:val="0"/>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detailed description of the tasks and time schedules required to investigate and implement various elements of pollution prevention techniques.</w:t>
      </w:r>
    </w:p>
    <w:p w14:paraId="415A8AA7" w14:textId="77777777" w:rsidR="004B618B" w:rsidRPr="001C3940" w:rsidRDefault="004B618B" w:rsidP="001C3940">
      <w:pPr>
        <w:pStyle w:val="Header"/>
        <w:widowControl w:val="0"/>
        <w:numPr>
          <w:ilvl w:val="2"/>
          <w:numId w:val="18"/>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statement of the industrial user’s pollution prevention goals and strategies, including priorities for short-term and long-term action.</w:t>
      </w:r>
    </w:p>
    <w:p w14:paraId="498600A2" w14:textId="77777777" w:rsidR="004B618B" w:rsidRPr="001C3940" w:rsidRDefault="004B618B" w:rsidP="001C3940">
      <w:pPr>
        <w:pStyle w:val="Header"/>
        <w:widowControl w:val="0"/>
        <w:numPr>
          <w:ilvl w:val="2"/>
          <w:numId w:val="18"/>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description of the industrial user’s existing pollution prevention methods.</w:t>
      </w:r>
    </w:p>
    <w:p w14:paraId="34D32A22" w14:textId="77777777" w:rsidR="004B618B" w:rsidRPr="001C3940" w:rsidRDefault="004B618B" w:rsidP="001C3940">
      <w:pPr>
        <w:pStyle w:val="Header"/>
        <w:widowControl w:val="0"/>
        <w:numPr>
          <w:ilvl w:val="2"/>
          <w:numId w:val="18"/>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 statement that the industrial user’s existing and planned pollution prevention strategies do not constitute cross media pollution transfers unless clear environmental benefits of such an approach are identified to the satisfaction of Agency Acronym, and information that supports that statement is provided.</w:t>
      </w:r>
    </w:p>
    <w:p w14:paraId="240427AE" w14:textId="77777777" w:rsidR="004B618B" w:rsidRPr="001C3940" w:rsidRDefault="004B618B" w:rsidP="001C3940">
      <w:pPr>
        <w:pStyle w:val="Quick1"/>
        <w:numPr>
          <w:ilvl w:val="2"/>
          <w:numId w:val="18"/>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1C3940">
        <w:rPr>
          <w:rFonts w:asciiTheme="minorHAnsi" w:hAnsiTheme="minorHAnsi" w:cstheme="minorHAnsi"/>
          <w:snapToGrid/>
          <w:sz w:val="22"/>
          <w:szCs w:val="22"/>
          <w:highlight w:val="yellow"/>
        </w:rPr>
        <w:t>Proof of compliance with the Hazardous Waste Source Reduction and Management Review Act of 1989 (article 11.9 commencing with Section 25244.12) of Chapter 6.5 of Division 20 of the Health and Safety Code) if the industrial user is also subject to that act.</w:t>
      </w:r>
    </w:p>
    <w:p w14:paraId="4E730312" w14:textId="77777777" w:rsidR="004B618B" w:rsidRPr="001C3940" w:rsidRDefault="004B618B" w:rsidP="001C3940">
      <w:pPr>
        <w:pStyle w:val="Quick1"/>
        <w:numPr>
          <w:ilvl w:val="2"/>
          <w:numId w:val="18"/>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1C3940">
        <w:rPr>
          <w:rFonts w:asciiTheme="minorHAnsi" w:hAnsiTheme="minorHAnsi" w:cstheme="minorHAnsi"/>
          <w:snapToGrid/>
          <w:sz w:val="22"/>
          <w:szCs w:val="22"/>
          <w:highlight w:val="yellow"/>
        </w:rPr>
        <w:t>An analysis, to the extent feasible, of the relative costs and benefits of the possible pollution prevention activities.</w:t>
      </w:r>
    </w:p>
    <w:p w14:paraId="2D49A09B" w14:textId="77777777" w:rsidR="004B618B" w:rsidRPr="001C3940" w:rsidRDefault="004B618B" w:rsidP="001C3940">
      <w:pPr>
        <w:pStyle w:val="Quick1"/>
        <w:numPr>
          <w:ilvl w:val="2"/>
          <w:numId w:val="18"/>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1C3940">
        <w:rPr>
          <w:rFonts w:asciiTheme="minorHAnsi" w:hAnsiTheme="minorHAnsi" w:cstheme="minorHAnsi"/>
          <w:snapToGrid/>
          <w:sz w:val="22"/>
          <w:szCs w:val="22"/>
          <w:highlight w:val="yellow"/>
        </w:rPr>
        <w:t>A specification of, and rationale for, the technically feasible and economically practicable pollution prevention measures selected by the industrial user for implementation.</w:t>
      </w:r>
    </w:p>
    <w:p w14:paraId="7CA336B1" w14:textId="77777777" w:rsidR="004B618B" w:rsidRPr="001C3940" w:rsidRDefault="004B618B" w:rsidP="004B618B">
      <w:pPr>
        <w:pStyle w:val="Quick1"/>
        <w:numPr>
          <w:ilvl w:val="0"/>
          <w:numId w:val="0"/>
        </w:numPr>
        <w:tabs>
          <w:tab w:val="left" w:pos="-1296"/>
          <w:tab w:val="left" w:pos="-576"/>
        </w:tabs>
        <w:spacing w:line="240" w:lineRule="atLeast"/>
        <w:ind w:left="1800"/>
        <w:jc w:val="both"/>
        <w:rPr>
          <w:rFonts w:asciiTheme="minorHAnsi" w:hAnsiTheme="minorHAnsi" w:cstheme="minorHAnsi"/>
          <w:snapToGrid/>
          <w:sz w:val="22"/>
          <w:szCs w:val="22"/>
          <w:highlight w:val="yellow"/>
        </w:rPr>
      </w:pPr>
    </w:p>
    <w:p w14:paraId="1C762315" w14:textId="77777777" w:rsidR="004B618B" w:rsidRPr="001C3940" w:rsidRDefault="004B618B" w:rsidP="001C3940">
      <w:pPr>
        <w:pStyle w:val="ListParagraph"/>
        <w:widowControl w:val="0"/>
        <w:numPr>
          <w:ilvl w:val="0"/>
          <w:numId w:val="19"/>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1C3940">
        <w:rPr>
          <w:rFonts w:asciiTheme="minorHAnsi" w:hAnsiTheme="minorHAnsi" w:cstheme="minorHAnsi"/>
          <w:sz w:val="22"/>
          <w:szCs w:val="22"/>
          <w:highlight w:val="yellow"/>
          <w:u w:val="single"/>
        </w:rPr>
        <w:t>FWMP Updates</w:t>
      </w:r>
    </w:p>
    <w:p w14:paraId="7B2C9CFD" w14:textId="77777777" w:rsidR="004B618B" w:rsidRPr="001C3940" w:rsidRDefault="004B618B" w:rsidP="004B618B">
      <w:pPr>
        <w:widowControl w:val="0"/>
        <w:spacing w:line="240" w:lineRule="atLeast"/>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98F973C" w14:textId="77777777" w:rsidR="004B618B" w:rsidRPr="001C3940" w:rsidRDefault="004B618B" w:rsidP="004B618B">
      <w:pPr>
        <w:widowControl w:val="0"/>
        <w:spacing w:line="240" w:lineRule="atLeast"/>
        <w:ind w:left="1080"/>
        <w:jc w:val="both"/>
        <w:rPr>
          <w:rFonts w:asciiTheme="minorHAnsi" w:hAnsiTheme="minorHAnsi" w:cstheme="minorHAnsi"/>
          <w:sz w:val="22"/>
          <w:szCs w:val="22"/>
          <w:highlight w:val="yellow"/>
        </w:rPr>
      </w:pPr>
    </w:p>
    <w:p w14:paraId="14A9C66C" w14:textId="77777777" w:rsidR="004B618B" w:rsidRPr="001C3940" w:rsidRDefault="004B618B" w:rsidP="004B618B">
      <w:pPr>
        <w:pStyle w:val="BodyTextIndent"/>
        <w:widowControl w:val="0"/>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The FWMP shall be reviewed by the Permittee at least annually by </w:t>
      </w:r>
      <w:r w:rsidRPr="001C3940">
        <w:rPr>
          <w:rFonts w:asciiTheme="minorHAnsi" w:hAnsiTheme="minorHAnsi" w:cstheme="minorHAnsi"/>
          <w:b/>
          <w:sz w:val="22"/>
          <w:szCs w:val="22"/>
          <w:highlight w:val="yellow"/>
        </w:rPr>
        <w:t>July 31</w:t>
      </w:r>
      <w:r w:rsidRPr="001C3940">
        <w:rPr>
          <w:rFonts w:asciiTheme="minorHAnsi" w:hAnsiTheme="minorHAnsi" w:cstheme="minorHAnsi"/>
          <w:sz w:val="22"/>
          <w:szCs w:val="22"/>
          <w:highlight w:val="yellow"/>
        </w:rPr>
        <w:t xml:space="preserve"> of each year, </w:t>
      </w:r>
      <w:r w:rsidRPr="001C3940">
        <w:rPr>
          <w:rFonts w:asciiTheme="minorHAnsi" w:hAnsiTheme="minorHAnsi" w:cstheme="minorHAnsi"/>
          <w:sz w:val="22"/>
          <w:szCs w:val="22"/>
          <w:highlight w:val="yellow"/>
        </w:rPr>
        <w:lastRenderedPageBreak/>
        <w:t>unless otherwise specified, and either:</w:t>
      </w:r>
    </w:p>
    <w:p w14:paraId="502DC6D2" w14:textId="77777777" w:rsidR="004B618B" w:rsidRPr="001C3940" w:rsidRDefault="004B618B" w:rsidP="001C3940">
      <w:pPr>
        <w:pStyle w:val="BodyTextIndent"/>
        <w:widowControl w:val="0"/>
        <w:numPr>
          <w:ilvl w:val="1"/>
          <w:numId w:val="22"/>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updated and resubmitted, or </w:t>
      </w:r>
    </w:p>
    <w:p w14:paraId="073138DD" w14:textId="77777777" w:rsidR="004B618B" w:rsidRPr="001C3940" w:rsidRDefault="004B618B" w:rsidP="001C3940">
      <w:pPr>
        <w:pStyle w:val="BodyTextIndent"/>
        <w:widowControl w:val="0"/>
        <w:numPr>
          <w:ilvl w:val="1"/>
          <w:numId w:val="22"/>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a written certification submitted by </w:t>
      </w:r>
      <w:r w:rsidRPr="001C3940">
        <w:rPr>
          <w:rFonts w:asciiTheme="minorHAnsi" w:hAnsiTheme="minorHAnsi" w:cstheme="minorHAnsi"/>
          <w:b/>
          <w:sz w:val="22"/>
          <w:szCs w:val="22"/>
          <w:highlight w:val="yellow"/>
        </w:rPr>
        <w:t>July 31</w:t>
      </w:r>
      <w:r w:rsidRPr="001C3940">
        <w:rPr>
          <w:rFonts w:asciiTheme="minorHAnsi" w:hAnsiTheme="minorHAnsi" w:cstheme="minorHAnsi"/>
          <w:sz w:val="22"/>
          <w:szCs w:val="22"/>
          <w:highlight w:val="yellow"/>
        </w:rPr>
        <w:t xml:space="preserve"> stating that no change in the FWMP has occurred.</w:t>
      </w:r>
    </w:p>
    <w:p w14:paraId="7A0555D8" w14:textId="77777777" w:rsidR="004B618B" w:rsidRPr="001C3940" w:rsidRDefault="004B618B" w:rsidP="004B618B">
      <w:pPr>
        <w:pStyle w:val="Heading3"/>
        <w:keepNext w:val="0"/>
        <w:widowControl w:val="0"/>
        <w:numPr>
          <w:ilvl w:val="0"/>
          <w:numId w:val="0"/>
        </w:numPr>
        <w:spacing w:after="0" w:line="240" w:lineRule="atLeast"/>
        <w:ind w:left="1080"/>
        <w:rPr>
          <w:rFonts w:asciiTheme="minorHAnsi" w:hAnsiTheme="minorHAnsi" w:cstheme="minorHAnsi"/>
          <w:sz w:val="22"/>
          <w:szCs w:val="22"/>
        </w:rPr>
      </w:pPr>
    </w:p>
    <w:p w14:paraId="62A50219" w14:textId="77777777" w:rsidR="00B652CD" w:rsidRPr="001C3940" w:rsidRDefault="00B652CD" w:rsidP="00B62454">
      <w:pPr>
        <w:pStyle w:val="Heading3"/>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 xml:space="preserve">Special Reports Required – </w:t>
      </w:r>
      <w:r w:rsidRPr="001C3940">
        <w:rPr>
          <w:rFonts w:asciiTheme="minorHAnsi" w:hAnsiTheme="minorHAnsi" w:cstheme="minorHAnsi"/>
          <w:sz w:val="22"/>
          <w:szCs w:val="22"/>
          <w:highlight w:val="yellow"/>
        </w:rPr>
        <w:t>Reserved</w:t>
      </w:r>
      <w:r w:rsidRPr="001C3940">
        <w:rPr>
          <w:rFonts w:asciiTheme="minorHAnsi" w:hAnsiTheme="minorHAnsi" w:cstheme="minorHAnsi"/>
          <w:sz w:val="22"/>
          <w:szCs w:val="22"/>
        </w:rPr>
        <w:t xml:space="preserve"> </w:t>
      </w:r>
    </w:p>
    <w:p w14:paraId="44E3536A" w14:textId="20B8DBA0" w:rsidR="00A964B5" w:rsidRPr="001C3940" w:rsidRDefault="00A964B5" w:rsidP="00A964B5">
      <w:pPr>
        <w:pStyle w:val="ListParagraph"/>
        <w:ind w:left="108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Special Reports as necessary and document in the Fact Sheet.  </w:t>
      </w:r>
    </w:p>
    <w:p w14:paraId="08912FCC" w14:textId="77777777" w:rsidR="00A964B5" w:rsidRPr="001C3940" w:rsidRDefault="00A964B5" w:rsidP="00B62454">
      <w:pPr>
        <w:widowControl w:val="0"/>
        <w:spacing w:line="240" w:lineRule="atLeast"/>
        <w:rPr>
          <w:rFonts w:asciiTheme="minorHAnsi" w:hAnsiTheme="minorHAnsi" w:cstheme="minorHAnsi"/>
          <w:sz w:val="22"/>
          <w:szCs w:val="22"/>
          <w:highlight w:val="cyan"/>
        </w:rPr>
      </w:pPr>
    </w:p>
    <w:p w14:paraId="733CAF08" w14:textId="77777777" w:rsidR="00425A59" w:rsidRPr="001C3940" w:rsidRDefault="00E872C0" w:rsidP="00B62454">
      <w:pPr>
        <w:pStyle w:val="Heading3"/>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 xml:space="preserve">Manifest Submission – </w:t>
      </w:r>
      <w:r w:rsidRPr="001C3940">
        <w:rPr>
          <w:rFonts w:asciiTheme="minorHAnsi" w:hAnsiTheme="minorHAnsi" w:cstheme="minorHAnsi"/>
          <w:sz w:val="22"/>
          <w:szCs w:val="22"/>
          <w:highlight w:val="yellow"/>
        </w:rPr>
        <w:t>Reserved</w:t>
      </w:r>
    </w:p>
    <w:p w14:paraId="0867B77C" w14:textId="77777777" w:rsidR="00425A59" w:rsidRPr="001C3940" w:rsidRDefault="00425A59" w:rsidP="00425A59">
      <w:pPr>
        <w:ind w:left="108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The Permittee is required to provide a completed Liquid Waste Manifest Form for each load discharged at a Collection Station.  The wastewater must meet all discharge requirements before the Permittee </w:t>
      </w:r>
      <w:proofErr w:type="gramStart"/>
      <w:r w:rsidRPr="001C3940">
        <w:rPr>
          <w:rFonts w:asciiTheme="minorHAnsi" w:hAnsiTheme="minorHAnsi" w:cstheme="minorHAnsi"/>
          <w:sz w:val="22"/>
          <w:szCs w:val="22"/>
          <w:highlight w:val="yellow"/>
        </w:rPr>
        <w:t>is allowed to</w:t>
      </w:r>
      <w:proofErr w:type="gramEnd"/>
      <w:r w:rsidRPr="001C3940">
        <w:rPr>
          <w:rFonts w:asciiTheme="minorHAnsi" w:hAnsiTheme="minorHAnsi" w:cstheme="minorHAnsi"/>
          <w:sz w:val="22"/>
          <w:szCs w:val="22"/>
          <w:highlight w:val="yellow"/>
        </w:rPr>
        <w:t xml:space="preserve"> discharge.  The manifest shall contain, but is not limited to the following information:</w:t>
      </w:r>
    </w:p>
    <w:p w14:paraId="0DF6D270" w14:textId="77777777" w:rsidR="00425A59" w:rsidRPr="001C3940" w:rsidRDefault="00425A59" w:rsidP="00425A59">
      <w:pPr>
        <w:rPr>
          <w:rFonts w:asciiTheme="minorHAnsi" w:hAnsiTheme="minorHAnsi" w:cstheme="minorHAnsi"/>
          <w:sz w:val="22"/>
          <w:szCs w:val="22"/>
          <w:highlight w:val="yellow"/>
        </w:rPr>
      </w:pPr>
    </w:p>
    <w:p w14:paraId="50F3C39D"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time and date the wastewater was received by the hauler and the time and date, the wastewater was brought to the Collection Station</w:t>
      </w:r>
      <w:r w:rsidRPr="001C3940" w:rsidDel="00436A22">
        <w:rPr>
          <w:rFonts w:asciiTheme="minorHAnsi" w:hAnsiTheme="minorHAnsi" w:cstheme="minorHAnsi"/>
          <w:sz w:val="22"/>
          <w:szCs w:val="22"/>
          <w:highlight w:val="yellow"/>
        </w:rPr>
        <w:t xml:space="preserve"> </w:t>
      </w:r>
      <w:r w:rsidRPr="001C3940">
        <w:rPr>
          <w:rFonts w:asciiTheme="minorHAnsi" w:hAnsiTheme="minorHAnsi" w:cstheme="minorHAnsi"/>
          <w:sz w:val="22"/>
          <w:szCs w:val="22"/>
          <w:highlight w:val="yellow"/>
        </w:rPr>
        <w:t>for disposal.</w:t>
      </w:r>
    </w:p>
    <w:p w14:paraId="32A44F54" w14:textId="77777777" w:rsidR="00425A59" w:rsidRPr="001C3940" w:rsidRDefault="00425A59" w:rsidP="00425A59">
      <w:pPr>
        <w:ind w:left="1440"/>
        <w:rPr>
          <w:rFonts w:asciiTheme="minorHAnsi" w:hAnsiTheme="minorHAnsi" w:cstheme="minorHAnsi"/>
          <w:sz w:val="22"/>
          <w:szCs w:val="22"/>
          <w:highlight w:val="yellow"/>
        </w:rPr>
      </w:pPr>
    </w:p>
    <w:p w14:paraId="64841591"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Permittee (Generator) name, address (street, city, and zip code), and phone number.</w:t>
      </w:r>
    </w:p>
    <w:p w14:paraId="3A3C4387" w14:textId="77777777" w:rsidR="00425A59" w:rsidRPr="001C3940" w:rsidRDefault="00425A59" w:rsidP="00425A59">
      <w:pPr>
        <w:rPr>
          <w:rFonts w:asciiTheme="minorHAnsi" w:hAnsiTheme="minorHAnsi" w:cstheme="minorHAnsi"/>
          <w:sz w:val="22"/>
          <w:szCs w:val="22"/>
          <w:highlight w:val="yellow"/>
        </w:rPr>
      </w:pPr>
    </w:p>
    <w:p w14:paraId="34F76271"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total gallons pumped for each load discharged to the Collection Station.</w:t>
      </w:r>
    </w:p>
    <w:p w14:paraId="11885F12" w14:textId="77777777" w:rsidR="00425A59" w:rsidRPr="001C3940" w:rsidRDefault="00425A59" w:rsidP="00425A59">
      <w:pPr>
        <w:ind w:left="1440"/>
        <w:rPr>
          <w:rFonts w:asciiTheme="minorHAnsi" w:hAnsiTheme="minorHAnsi" w:cstheme="minorHAnsi"/>
          <w:sz w:val="22"/>
          <w:szCs w:val="22"/>
          <w:highlight w:val="yellow"/>
        </w:rPr>
      </w:pPr>
    </w:p>
    <w:p w14:paraId="37B3FD19"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Brine Line Permit number.</w:t>
      </w:r>
    </w:p>
    <w:p w14:paraId="0F016D78" w14:textId="77777777" w:rsidR="00425A59" w:rsidRPr="001C3940" w:rsidRDefault="00425A59" w:rsidP="00425A59">
      <w:pPr>
        <w:ind w:left="1440"/>
        <w:rPr>
          <w:rFonts w:asciiTheme="minorHAnsi" w:hAnsiTheme="minorHAnsi" w:cstheme="minorHAnsi"/>
          <w:sz w:val="22"/>
          <w:szCs w:val="22"/>
          <w:highlight w:val="yellow"/>
        </w:rPr>
      </w:pPr>
    </w:p>
    <w:p w14:paraId="44D14FB6"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Name and signature of an authorized company representative verifying the type and quantity of wastewater, which was hauled from the facility.</w:t>
      </w:r>
    </w:p>
    <w:p w14:paraId="2CEBDF05" w14:textId="77777777" w:rsidR="00425A59" w:rsidRPr="001C3940" w:rsidRDefault="00425A59" w:rsidP="00425A59">
      <w:pPr>
        <w:ind w:left="1440"/>
        <w:rPr>
          <w:rFonts w:asciiTheme="minorHAnsi" w:hAnsiTheme="minorHAnsi" w:cstheme="minorHAnsi"/>
          <w:sz w:val="22"/>
          <w:szCs w:val="22"/>
          <w:highlight w:val="yellow"/>
        </w:rPr>
      </w:pPr>
    </w:p>
    <w:p w14:paraId="6FD79DDA" w14:textId="77777777" w:rsidR="00425A59" w:rsidRPr="001C3940" w:rsidRDefault="00425A59" w:rsidP="001C3940">
      <w:pPr>
        <w:numPr>
          <w:ilvl w:val="0"/>
          <w:numId w:val="23"/>
        </w:numPr>
        <w:ind w:left="1440"/>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Name and signature of the driver to verify the information included on the Liquid Waste Manifest Form is accurate and only authorized wastewater is being disposed of at the Collection Station.</w:t>
      </w:r>
    </w:p>
    <w:p w14:paraId="3DCFA8A2" w14:textId="77777777" w:rsidR="00425A59" w:rsidRPr="001C3940" w:rsidRDefault="00425A59" w:rsidP="00425A59">
      <w:pPr>
        <w:pStyle w:val="ListParagraph"/>
        <w:rPr>
          <w:rFonts w:asciiTheme="minorHAnsi" w:hAnsiTheme="minorHAnsi" w:cstheme="minorHAnsi"/>
          <w:sz w:val="22"/>
          <w:szCs w:val="22"/>
          <w:highlight w:val="yellow"/>
        </w:rPr>
      </w:pPr>
    </w:p>
    <w:p w14:paraId="6285332E" w14:textId="77777777" w:rsidR="00425A59" w:rsidRPr="001C3940" w:rsidRDefault="00425A59" w:rsidP="001C3940">
      <w:pPr>
        <w:numPr>
          <w:ilvl w:val="0"/>
          <w:numId w:val="23"/>
        </w:numPr>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 xml:space="preserve">If multiple batch discharges are made within a 24 hour period and sampling is performed, sampling shall be conducted on all batch discharges within the 24 hour period.  </w:t>
      </w:r>
    </w:p>
    <w:p w14:paraId="2B094DDE" w14:textId="77777777" w:rsidR="00425A59" w:rsidRPr="001C3940" w:rsidRDefault="00425A59" w:rsidP="00425A59">
      <w:pPr>
        <w:pStyle w:val="ListParagraph"/>
        <w:rPr>
          <w:rFonts w:asciiTheme="minorHAnsi" w:hAnsiTheme="minorHAnsi" w:cstheme="minorHAnsi"/>
          <w:sz w:val="22"/>
          <w:szCs w:val="22"/>
          <w:highlight w:val="yellow"/>
        </w:rPr>
      </w:pPr>
    </w:p>
    <w:p w14:paraId="1EFD158B" w14:textId="77777777" w:rsidR="00425A59" w:rsidRPr="001C3940" w:rsidRDefault="00425A59" w:rsidP="001C3940">
      <w:pPr>
        <w:numPr>
          <w:ilvl w:val="0"/>
          <w:numId w:val="23"/>
        </w:numPr>
        <w:ind w:left="1440"/>
        <w:jc w:val="both"/>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The permittee shall provide a completed Liquid Waste Manifest Form for each load discharged to report flow for all batch discharges made within the 24 hour period and supply copies of those manifests with the Self-Monitoring Report Form (Section VIII.A).</w:t>
      </w:r>
    </w:p>
    <w:p w14:paraId="6E302B71" w14:textId="77777777" w:rsidR="00425A59" w:rsidRPr="001C3940" w:rsidRDefault="00425A59" w:rsidP="00425A59">
      <w:pPr>
        <w:jc w:val="both"/>
        <w:rPr>
          <w:rFonts w:asciiTheme="minorHAnsi" w:hAnsiTheme="minorHAnsi" w:cstheme="minorHAnsi"/>
          <w:sz w:val="22"/>
          <w:szCs w:val="22"/>
          <w:highlight w:val="yellow"/>
        </w:rPr>
      </w:pPr>
    </w:p>
    <w:p w14:paraId="1ECEF73D" w14:textId="32C41E0D" w:rsidR="00E872C0" w:rsidRPr="001C3940" w:rsidRDefault="00425A59" w:rsidP="00425A59">
      <w:pPr>
        <w:ind w:left="1080"/>
        <w:rPr>
          <w:rFonts w:asciiTheme="minorHAnsi" w:hAnsiTheme="minorHAnsi" w:cstheme="minorHAnsi"/>
          <w:sz w:val="22"/>
          <w:szCs w:val="22"/>
        </w:rPr>
      </w:pPr>
      <w:r w:rsidRPr="001C3940">
        <w:rPr>
          <w:rFonts w:asciiTheme="minorHAnsi" w:hAnsiTheme="minorHAnsi" w:cstheme="minorHAnsi"/>
          <w:sz w:val="22"/>
          <w:szCs w:val="22"/>
          <w:highlight w:val="yellow"/>
        </w:rPr>
        <w:t>SAWPA will provide the Permittee a specific SAWPA Manifest Form to use.  Only the SAWPA Manifest Form will be accepted at the Collection Stations.</w:t>
      </w:r>
      <w:r w:rsidR="00E872C0" w:rsidRPr="001C3940">
        <w:rPr>
          <w:rFonts w:asciiTheme="minorHAnsi" w:hAnsiTheme="minorHAnsi" w:cstheme="minorHAnsi"/>
          <w:sz w:val="22"/>
          <w:szCs w:val="22"/>
        </w:rPr>
        <w:t xml:space="preserve"> </w:t>
      </w:r>
    </w:p>
    <w:p w14:paraId="777CF601" w14:textId="77777777" w:rsidR="00E872C0" w:rsidRPr="001C3940" w:rsidRDefault="00E872C0" w:rsidP="00B62454">
      <w:pPr>
        <w:widowControl w:val="0"/>
        <w:spacing w:line="240" w:lineRule="atLeast"/>
        <w:ind w:left="720"/>
        <w:jc w:val="both"/>
        <w:rPr>
          <w:rFonts w:asciiTheme="minorHAnsi" w:hAnsiTheme="minorHAnsi" w:cstheme="minorHAnsi"/>
          <w:sz w:val="22"/>
          <w:szCs w:val="22"/>
        </w:rPr>
      </w:pPr>
    </w:p>
    <w:p w14:paraId="0FF669E5" w14:textId="0C7BB3E4" w:rsidR="00D3564F" w:rsidRPr="001C3940" w:rsidRDefault="00D3564F" w:rsidP="00D3564F">
      <w:pPr>
        <w:pStyle w:val="Heading1"/>
        <w:keepNext w:val="0"/>
        <w:widowControl w:val="0"/>
        <w:spacing w:after="0" w:line="240" w:lineRule="atLeast"/>
        <w:rPr>
          <w:rFonts w:asciiTheme="minorHAnsi" w:hAnsiTheme="minorHAnsi" w:cstheme="minorHAnsi"/>
          <w:sz w:val="22"/>
          <w:szCs w:val="22"/>
        </w:rPr>
      </w:pPr>
      <w:r w:rsidRPr="001C3940">
        <w:rPr>
          <w:rFonts w:asciiTheme="minorHAnsi" w:hAnsiTheme="minorHAnsi" w:cstheme="minorHAnsi"/>
          <w:sz w:val="22"/>
          <w:szCs w:val="22"/>
        </w:rPr>
        <w:t>STANDARD CONDITIONS</w:t>
      </w:r>
    </w:p>
    <w:p w14:paraId="00B0E83B" w14:textId="77777777" w:rsidR="005611EB" w:rsidRPr="001C3940" w:rsidRDefault="005611EB" w:rsidP="00913BD2">
      <w:pPr>
        <w:rPr>
          <w:rFonts w:asciiTheme="minorHAnsi" w:hAnsiTheme="minorHAnsi" w:cstheme="minorHAnsi"/>
          <w:sz w:val="22"/>
          <w:szCs w:val="22"/>
        </w:rPr>
      </w:pPr>
    </w:p>
    <w:p w14:paraId="4481799F" w14:textId="2F95576B"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General and Specific Discharge Prohibitions</w:t>
      </w:r>
    </w:p>
    <w:p w14:paraId="36239736"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Permittee is required to comply with the general prohibitions and limits on discharges set forth in the Ordinance:</w:t>
      </w:r>
    </w:p>
    <w:p w14:paraId="0E6CD347" w14:textId="77777777" w:rsidR="00913BD2" w:rsidRPr="001C3940" w:rsidRDefault="00913BD2" w:rsidP="00913BD2">
      <w:pPr>
        <w:jc w:val="both"/>
        <w:rPr>
          <w:rFonts w:asciiTheme="minorHAnsi" w:hAnsiTheme="minorHAnsi" w:cstheme="minorHAnsi"/>
          <w:sz w:val="22"/>
          <w:szCs w:val="22"/>
        </w:rPr>
      </w:pPr>
    </w:p>
    <w:p w14:paraId="7FF20A67"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Prohibited Waste Discharges</w:t>
      </w:r>
    </w:p>
    <w:p w14:paraId="038619CB"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Prohibition on Dilution as a Substitute for Treatment</w:t>
      </w:r>
    </w:p>
    <w:p w14:paraId="4A982456"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Groundwater, Surface Runoff and Subsurface Drainage</w:t>
      </w:r>
    </w:p>
    <w:p w14:paraId="49B6DBCC"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lastRenderedPageBreak/>
        <w:t>Limitations on Unpolluted Water</w:t>
      </w:r>
    </w:p>
    <w:p w14:paraId="071AF1D0" w14:textId="77777777" w:rsidR="00913BD2" w:rsidRPr="001C3940" w:rsidRDefault="00913BD2" w:rsidP="001C3940">
      <w:pPr>
        <w:pStyle w:val="ListParagraph"/>
        <w:numPr>
          <w:ilvl w:val="0"/>
          <w:numId w:val="36"/>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Domestic Wastewater and Septage Waste</w:t>
      </w:r>
    </w:p>
    <w:p w14:paraId="2FBB5DBA"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the Use of Grinders</w:t>
      </w:r>
    </w:p>
    <w:p w14:paraId="42078602"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Point of Discharge</w:t>
      </w:r>
    </w:p>
    <w:p w14:paraId="35ACC19C"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Biochemical Oxygen Demand (BOD)</w:t>
      </w:r>
    </w:p>
    <w:p w14:paraId="3F8C5111" w14:textId="77777777" w:rsidR="00913BD2" w:rsidRPr="001C3940" w:rsidRDefault="00913BD2" w:rsidP="001C3940">
      <w:pPr>
        <w:pStyle w:val="ListParagraph"/>
        <w:numPr>
          <w:ilvl w:val="0"/>
          <w:numId w:val="36"/>
        </w:numPr>
        <w:tabs>
          <w:tab w:val="left" w:pos="-144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Limitations on Infectious Waste</w:t>
      </w:r>
    </w:p>
    <w:p w14:paraId="050ED963" w14:textId="77777777" w:rsidR="00913BD2" w:rsidRPr="001C3940" w:rsidRDefault="00913BD2" w:rsidP="001C3940">
      <w:pPr>
        <w:pStyle w:val="ListParagraph"/>
        <w:numPr>
          <w:ilvl w:val="0"/>
          <w:numId w:val="36"/>
        </w:numPr>
        <w:tabs>
          <w:tab w:val="left" w:pos="-1440"/>
        </w:tabs>
        <w:ind w:left="1440" w:hanging="450"/>
        <w:jc w:val="both"/>
        <w:rPr>
          <w:rFonts w:asciiTheme="minorHAnsi" w:hAnsiTheme="minorHAnsi" w:cstheme="minorHAnsi"/>
          <w:sz w:val="22"/>
          <w:szCs w:val="22"/>
        </w:rPr>
      </w:pPr>
      <w:r w:rsidRPr="001C3940">
        <w:rPr>
          <w:rFonts w:asciiTheme="minorHAnsi" w:hAnsiTheme="minorHAnsi" w:cstheme="minorHAnsi"/>
          <w:sz w:val="22"/>
          <w:szCs w:val="22"/>
        </w:rPr>
        <w:t>Limitations on Disposal of Waste Solutions and Sludges</w:t>
      </w:r>
    </w:p>
    <w:p w14:paraId="25B66722" w14:textId="77777777" w:rsidR="00913BD2" w:rsidRPr="001C3940" w:rsidRDefault="00913BD2" w:rsidP="00913BD2">
      <w:pPr>
        <w:ind w:left="720"/>
        <w:jc w:val="both"/>
        <w:rPr>
          <w:rFonts w:asciiTheme="minorHAnsi" w:hAnsiTheme="minorHAnsi" w:cstheme="minorHAnsi"/>
          <w:sz w:val="22"/>
          <w:szCs w:val="22"/>
          <w:highlight w:val="cyan"/>
        </w:rPr>
      </w:pPr>
    </w:p>
    <w:p w14:paraId="619F57B8" w14:textId="3DA6EDD3"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Hazardous Waste Notification – 40 CFR 403.12(p)</w:t>
      </w:r>
    </w:p>
    <w:p w14:paraId="38F51BEA" w14:textId="77777777" w:rsidR="00913BD2" w:rsidRPr="001C3940" w:rsidRDefault="00913BD2" w:rsidP="001C3940">
      <w:pPr>
        <w:pStyle w:val="ListParagraph"/>
        <w:numPr>
          <w:ilvl w:val="0"/>
          <w:numId w:val="37"/>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 shall notify the Control Authorities, the EPA Regional Waste Management Division Director, and State hazardous waste authorities, in writing, of any discharge into the Brine Line of a substance which, if otherwise disposed of, would be hazardous waste under 40 </w:t>
      </w:r>
      <w:smartTag w:uri="urn:schemas-microsoft-com:office:smarttags" w:element="stockticker">
        <w:r w:rsidRPr="001C3940">
          <w:rPr>
            <w:rFonts w:asciiTheme="minorHAnsi" w:hAnsiTheme="minorHAnsi" w:cstheme="minorHAnsi"/>
            <w:sz w:val="22"/>
            <w:szCs w:val="22"/>
          </w:rPr>
          <w:t>CFR</w:t>
        </w:r>
      </w:smartTag>
      <w:r w:rsidRPr="001C3940">
        <w:rPr>
          <w:rFonts w:asciiTheme="minorHAnsi" w:hAnsiTheme="minorHAnsi" w:cstheme="minorHAnsi"/>
          <w:sz w:val="22"/>
          <w:szCs w:val="22"/>
        </w:rPr>
        <w:t xml:space="preserve"> 261.  Notification to the State and EPA is the responsibility of the Permittee and shall be made as required under 40 CFR §403.12(p).  The Permittee shall copy the Control Authorities on all notifications made to the State and EPA.  Notification must be made no later than one hundred and eighty (180) days after the discharge of the listed or characteristic hazardous waste. This reporting does not apply to the discharge of less than fifteen (15) kilograms per month unless the wastes are “acutely hazardous” wastes. Notification requirements in this section do not apply to pollutants already reported under the self-monitoring requirements.</w:t>
      </w:r>
    </w:p>
    <w:p w14:paraId="2E3CB354" w14:textId="77777777" w:rsidR="00913BD2" w:rsidRPr="001C3940" w:rsidRDefault="00913BD2" w:rsidP="001C3940">
      <w:pPr>
        <w:pStyle w:val="ListParagraph"/>
        <w:numPr>
          <w:ilvl w:val="0"/>
          <w:numId w:val="37"/>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In the case of any new regulations under Section 3001 of RCRA identifying additional characteristics of hazardous waste or listing any additional substance as hazardous waste, the Permittee must notify the Control Authorities, the EPA Regional Waste Management Waste Division Director, and State hazardous waste authorities of the discharge of such substance within ninety (90) calendar days of the effective date of such regulations.</w:t>
      </w:r>
    </w:p>
    <w:p w14:paraId="69B876C1" w14:textId="77777777" w:rsidR="00913BD2" w:rsidRPr="001C3940" w:rsidRDefault="00913BD2" w:rsidP="001C3940">
      <w:pPr>
        <w:pStyle w:val="ListParagraph"/>
        <w:numPr>
          <w:ilvl w:val="0"/>
          <w:numId w:val="37"/>
        </w:numPr>
        <w:ind w:left="1440"/>
        <w:jc w:val="both"/>
        <w:rPr>
          <w:rFonts w:asciiTheme="minorHAnsi" w:hAnsiTheme="minorHAnsi" w:cstheme="minorHAnsi"/>
          <w:sz w:val="22"/>
          <w:szCs w:val="22"/>
        </w:rPr>
      </w:pPr>
      <w:r w:rsidRPr="001C3940">
        <w:rPr>
          <w:rFonts w:asciiTheme="minorHAnsi" w:hAnsiTheme="minorHAnsi" w:cstheme="minorHAnsi"/>
          <w:sz w:val="22"/>
          <w:szCs w:val="22"/>
        </w:rPr>
        <w:t>This provision does not create a right to discharge any substance not otherwise permitted to be discharged by the Ordinance, a Permit issued hereunder, or any applicable Federal or State law.</w:t>
      </w:r>
    </w:p>
    <w:p w14:paraId="64B0B0C3" w14:textId="77777777" w:rsidR="00913BD2" w:rsidRPr="001C3940" w:rsidRDefault="00913BD2" w:rsidP="00913BD2">
      <w:pPr>
        <w:jc w:val="both"/>
        <w:rPr>
          <w:rFonts w:asciiTheme="minorHAnsi" w:hAnsiTheme="minorHAnsi" w:cstheme="minorHAnsi"/>
          <w:sz w:val="22"/>
          <w:szCs w:val="22"/>
          <w:highlight w:val="cyan"/>
        </w:rPr>
      </w:pPr>
    </w:p>
    <w:p w14:paraId="697A2332" w14:textId="18A6974B"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Reports of Changed Conditions</w:t>
      </w:r>
    </w:p>
    <w:p w14:paraId="0DA526C2" w14:textId="77777777" w:rsidR="00913BD2" w:rsidRPr="001C3940" w:rsidRDefault="00913BD2" w:rsidP="00913BD2">
      <w:pPr>
        <w:tabs>
          <w:tab w:val="left" w:pos="-1440"/>
          <w:tab w:val="left" w:pos="-720"/>
        </w:tabs>
        <w:suppressAutoHyphens/>
        <w:ind w:left="108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 xml:space="preserve">The Permittee shall file a notification to the Control Authorities a minimum of thirty (30) calendar days prior to any planned significant change in operations or wastewater characteristics.  </w:t>
      </w:r>
      <w:r w:rsidRPr="001C3940">
        <w:rPr>
          <w:rFonts w:asciiTheme="minorHAnsi" w:hAnsiTheme="minorHAnsi" w:cstheme="minorHAnsi"/>
          <w:sz w:val="22"/>
          <w:szCs w:val="22"/>
        </w:rPr>
        <w:t xml:space="preserve">A significant change shall be a change equal to or greater than twenty percent (20%) in the mass or concentration of a pollutant or volume of flow discharged to the Brine Line, </w:t>
      </w:r>
      <w:r w:rsidRPr="001C3940">
        <w:rPr>
          <w:rFonts w:asciiTheme="minorHAnsi" w:hAnsiTheme="minorHAnsi" w:cstheme="minorHAnsi"/>
          <w:spacing w:val="-3"/>
          <w:sz w:val="22"/>
          <w:szCs w:val="22"/>
        </w:rPr>
        <w:t xml:space="preserve">and shall include but is not limited to the following: </w:t>
      </w:r>
    </w:p>
    <w:p w14:paraId="13CCA20B" w14:textId="77777777" w:rsidR="00913BD2" w:rsidRPr="001C3940" w:rsidRDefault="00913BD2" w:rsidP="00913BD2">
      <w:pPr>
        <w:tabs>
          <w:tab w:val="left" w:pos="-1440"/>
          <w:tab w:val="left" w:pos="-720"/>
        </w:tabs>
        <w:suppressAutoHyphens/>
        <w:ind w:left="1440" w:right="720" w:hanging="500"/>
        <w:jc w:val="both"/>
        <w:rPr>
          <w:rFonts w:asciiTheme="minorHAnsi" w:hAnsiTheme="minorHAnsi" w:cstheme="minorHAnsi"/>
          <w:spacing w:val="-3"/>
          <w:sz w:val="22"/>
          <w:szCs w:val="22"/>
        </w:rPr>
      </w:pPr>
    </w:p>
    <w:p w14:paraId="2C713100" w14:textId="77777777" w:rsidR="00913BD2" w:rsidRPr="001C3940" w:rsidRDefault="00913BD2" w:rsidP="001C3940">
      <w:pPr>
        <w:pStyle w:val="ListParagraph"/>
        <w:numPr>
          <w:ilvl w:val="0"/>
          <w:numId w:val="38"/>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 xml:space="preserve">Change in number of shifts, and/or hours of operation. </w:t>
      </w:r>
    </w:p>
    <w:p w14:paraId="0D719EE6" w14:textId="77777777" w:rsidR="00913BD2" w:rsidRPr="001C3940" w:rsidRDefault="00913BD2" w:rsidP="001C3940">
      <w:pPr>
        <w:pStyle w:val="ListParagraph"/>
        <w:numPr>
          <w:ilvl w:val="0"/>
          <w:numId w:val="38"/>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 xml:space="preserve">Additional processing, manufacturing, production operations, or waste treatment. </w:t>
      </w:r>
    </w:p>
    <w:p w14:paraId="5AE9A57C" w14:textId="77777777" w:rsidR="00913BD2" w:rsidRPr="001C3940" w:rsidRDefault="00913BD2" w:rsidP="001C3940">
      <w:pPr>
        <w:pStyle w:val="ListParagraph"/>
        <w:numPr>
          <w:ilvl w:val="0"/>
          <w:numId w:val="38"/>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Any new regulated substances used which may be discharged.</w:t>
      </w:r>
    </w:p>
    <w:p w14:paraId="507E6E45" w14:textId="77777777" w:rsidR="00913BD2" w:rsidRPr="001C3940" w:rsidRDefault="00913BD2" w:rsidP="001C3940">
      <w:pPr>
        <w:pStyle w:val="ListParagraph"/>
        <w:numPr>
          <w:ilvl w:val="0"/>
          <w:numId w:val="38"/>
        </w:numPr>
        <w:tabs>
          <w:tab w:val="left" w:pos="-1440"/>
          <w:tab w:val="left" w:pos="-720"/>
        </w:tabs>
        <w:suppressAutoHyphens/>
        <w:ind w:left="1440" w:right="72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Any changes in the listed or characteristic hazardous waste for which the Permittee has submitted or is required to submit information to SAWPA under the Ordinance and 40 CFR 403.12 (p) as amended.</w:t>
      </w:r>
    </w:p>
    <w:p w14:paraId="1D59404F" w14:textId="77777777" w:rsidR="00913BD2" w:rsidRPr="001C3940" w:rsidRDefault="00913BD2" w:rsidP="001C3940">
      <w:pPr>
        <w:pStyle w:val="ListParagraph"/>
        <w:numPr>
          <w:ilvl w:val="0"/>
          <w:numId w:val="38"/>
        </w:numPr>
        <w:tabs>
          <w:tab w:val="left" w:pos="-1440"/>
          <w:tab w:val="left" w:pos="-720"/>
        </w:tabs>
        <w:suppressAutoHyphens/>
        <w:ind w:left="1440" w:right="72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Any change in flow that causes the total flow to exceed the permitted flow is considered significant.</w:t>
      </w:r>
    </w:p>
    <w:p w14:paraId="0404D81E" w14:textId="77777777" w:rsidR="00913BD2" w:rsidRPr="001C3940" w:rsidRDefault="00913BD2" w:rsidP="00913BD2">
      <w:pPr>
        <w:pStyle w:val="ListParagraph"/>
        <w:jc w:val="both"/>
        <w:rPr>
          <w:rFonts w:asciiTheme="minorHAnsi" w:hAnsiTheme="minorHAnsi" w:cstheme="minorHAnsi"/>
          <w:spacing w:val="-3"/>
          <w:sz w:val="22"/>
          <w:szCs w:val="22"/>
        </w:rPr>
      </w:pPr>
    </w:p>
    <w:p w14:paraId="48E399F7" w14:textId="29D263E5" w:rsidR="00913BD2" w:rsidRPr="001C3940" w:rsidRDefault="00913BD2" w:rsidP="001C3940">
      <w:pPr>
        <w:pStyle w:val="Heading3"/>
        <w:numPr>
          <w:ilvl w:val="1"/>
          <w:numId w:val="23"/>
        </w:numPr>
        <w:spacing w:after="0"/>
        <w:ind w:left="1080"/>
        <w:rPr>
          <w:rFonts w:asciiTheme="minorHAnsi" w:hAnsiTheme="minorHAnsi" w:cstheme="minorHAnsi"/>
          <w:bCs w:val="0"/>
          <w:sz w:val="22"/>
          <w:szCs w:val="22"/>
        </w:rPr>
      </w:pPr>
      <w:r w:rsidRPr="001C3940">
        <w:rPr>
          <w:rFonts w:asciiTheme="minorHAnsi" w:hAnsiTheme="minorHAnsi" w:cstheme="minorHAnsi"/>
          <w:bCs w:val="0"/>
          <w:sz w:val="22"/>
          <w:szCs w:val="22"/>
        </w:rPr>
        <w:t>Pretreatment Facilities Requirement</w:t>
      </w:r>
    </w:p>
    <w:p w14:paraId="5E9672DE" w14:textId="77777777" w:rsidR="00913BD2" w:rsidRPr="001C3940" w:rsidRDefault="00913BD2" w:rsidP="001C3940">
      <w:pPr>
        <w:pStyle w:val="ListParagraph"/>
        <w:numPr>
          <w:ilvl w:val="0"/>
          <w:numId w:val="39"/>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Pretreatment Facilities</w:t>
      </w:r>
    </w:p>
    <w:p w14:paraId="4CC19C31" w14:textId="3E6AEAFB" w:rsidR="00913BD2" w:rsidRPr="001C3940" w:rsidRDefault="00913BD2" w:rsidP="00913BD2">
      <w:pPr>
        <w:ind w:left="1440"/>
        <w:jc w:val="both"/>
        <w:rPr>
          <w:rFonts w:asciiTheme="minorHAnsi" w:hAnsiTheme="minorHAnsi" w:cstheme="minorHAnsi"/>
          <w:spacing w:val="-3"/>
          <w:sz w:val="22"/>
          <w:szCs w:val="22"/>
        </w:rPr>
      </w:pPr>
      <w:r w:rsidRPr="001C3940">
        <w:rPr>
          <w:rFonts w:asciiTheme="minorHAnsi" w:hAnsiTheme="minorHAnsi" w:cstheme="minorHAnsi"/>
          <w:sz w:val="22"/>
          <w:szCs w:val="22"/>
        </w:rPr>
        <w:t>The Permittee shall provide wastewater treatment as necessary to comply with this</w:t>
      </w:r>
      <w:r w:rsidRPr="001C3940">
        <w:rPr>
          <w:rStyle w:val="BodyTextChar"/>
          <w:rFonts w:asciiTheme="minorHAnsi" w:hAnsiTheme="minorHAnsi" w:cstheme="minorHAnsi"/>
          <w:sz w:val="22"/>
          <w:szCs w:val="22"/>
        </w:rPr>
        <w:t xml:space="preserve"> Permit and the </w:t>
      </w:r>
      <w:r w:rsidR="00340E11" w:rsidRPr="001C3940">
        <w:rPr>
          <w:rStyle w:val="BodyTextChar"/>
          <w:rFonts w:asciiTheme="minorHAnsi" w:hAnsiTheme="minorHAnsi" w:cstheme="minorHAnsi"/>
          <w:sz w:val="22"/>
          <w:szCs w:val="22"/>
        </w:rPr>
        <w:t>Ordinance and</w:t>
      </w:r>
      <w:r w:rsidRPr="001C3940">
        <w:rPr>
          <w:rStyle w:val="BodyTextChar"/>
          <w:rFonts w:asciiTheme="minorHAnsi" w:hAnsiTheme="minorHAnsi" w:cstheme="minorHAnsi"/>
          <w:sz w:val="22"/>
          <w:szCs w:val="22"/>
        </w:rPr>
        <w:t xml:space="preserve"> shall achieve compliance with all Pretreatment Standards and Requirements.  Any facilities or equipment necessary for ensuring consistent </w:t>
      </w:r>
      <w:r w:rsidRPr="001C3940">
        <w:rPr>
          <w:rStyle w:val="BodyTextChar"/>
          <w:rFonts w:asciiTheme="minorHAnsi" w:hAnsiTheme="minorHAnsi" w:cstheme="minorHAnsi"/>
          <w:sz w:val="22"/>
          <w:szCs w:val="22"/>
        </w:rPr>
        <w:lastRenderedPageBreak/>
        <w:t>compliance shall be provided, operated, and maintained at the Permittee’s expense.  Detailed plans describing such facilities, equipment, and operating procedures shall be submitted to the Control Authorities</w:t>
      </w:r>
      <w:r w:rsidRPr="001C3940">
        <w:rPr>
          <w:rFonts w:asciiTheme="minorHAnsi" w:hAnsiTheme="minorHAnsi" w:cstheme="minorHAnsi"/>
          <w:sz w:val="22"/>
          <w:szCs w:val="22"/>
        </w:rPr>
        <w:t xml:space="preserve"> </w:t>
      </w:r>
      <w:r w:rsidRPr="001C3940">
        <w:rPr>
          <w:rStyle w:val="BodyTextChar"/>
          <w:rFonts w:asciiTheme="minorHAnsi" w:hAnsiTheme="minorHAnsi" w:cstheme="minorHAnsi"/>
          <w:sz w:val="22"/>
          <w:szCs w:val="22"/>
        </w:rPr>
        <w:t xml:space="preserve">for </w:t>
      </w:r>
      <w:r w:rsidR="00340E11" w:rsidRPr="001C3940">
        <w:rPr>
          <w:rStyle w:val="BodyTextChar"/>
          <w:rFonts w:asciiTheme="minorHAnsi" w:hAnsiTheme="minorHAnsi" w:cstheme="minorHAnsi"/>
          <w:sz w:val="22"/>
          <w:szCs w:val="22"/>
        </w:rPr>
        <w:t>review and</w:t>
      </w:r>
      <w:r w:rsidRPr="001C3940">
        <w:rPr>
          <w:rStyle w:val="BodyTextChar"/>
          <w:rFonts w:asciiTheme="minorHAnsi" w:hAnsiTheme="minorHAnsi" w:cstheme="minorHAnsi"/>
          <w:sz w:val="22"/>
          <w:szCs w:val="22"/>
        </w:rPr>
        <w:t xml:space="preserve"> shall be acceptable to the Control Authorities</w:t>
      </w:r>
      <w:r w:rsidRPr="001C3940">
        <w:rPr>
          <w:rFonts w:asciiTheme="minorHAnsi" w:hAnsiTheme="minorHAnsi" w:cstheme="minorHAnsi"/>
          <w:sz w:val="22"/>
          <w:szCs w:val="22"/>
        </w:rPr>
        <w:t xml:space="preserve"> </w:t>
      </w:r>
      <w:r w:rsidRPr="001C3940">
        <w:rPr>
          <w:rStyle w:val="BodyTextChar"/>
          <w:rFonts w:asciiTheme="minorHAnsi" w:hAnsiTheme="minorHAnsi" w:cstheme="minorHAnsi"/>
          <w:sz w:val="22"/>
          <w:szCs w:val="22"/>
        </w:rPr>
        <w:t xml:space="preserve">before such facilities are constructed and equipment installed.  The review of such plans and operating procedures shall in no way relieve the Permittee from the responsibility of modifying such facilities as necessary to produce a discharge acceptable to Control Authorities under the provisions of this Permit.  </w:t>
      </w:r>
      <w:r w:rsidRPr="001C3940">
        <w:rPr>
          <w:rStyle w:val="StyleHelvetica"/>
          <w:rFonts w:asciiTheme="minorHAnsi" w:hAnsiTheme="minorHAnsi" w:cstheme="minorHAnsi"/>
          <w:sz w:val="22"/>
          <w:szCs w:val="22"/>
        </w:rPr>
        <w:t>Following completion of construction, the Control Authorities may request the Permittee to provide copies of as-built drawings to be retained by the Control Authorities.  Subsequent alterations or additions to such pretreatment or flow control facilities shall not be made without prior notice to the Control Authorities.  New sources shall install and operate all pollution control equipment required to meet applicable Pretreatment Standards prior to discharging to the Brine Line</w:t>
      </w:r>
      <w:r w:rsidRPr="001C3940">
        <w:rPr>
          <w:rFonts w:asciiTheme="minorHAnsi" w:hAnsiTheme="minorHAnsi" w:cstheme="minorHAnsi"/>
          <w:spacing w:val="-3"/>
          <w:sz w:val="22"/>
          <w:szCs w:val="22"/>
        </w:rPr>
        <w:t>.</w:t>
      </w:r>
    </w:p>
    <w:p w14:paraId="3A91F312" w14:textId="77777777" w:rsidR="00913BD2" w:rsidRPr="001C3940" w:rsidRDefault="00913BD2" w:rsidP="00913BD2">
      <w:pPr>
        <w:tabs>
          <w:tab w:val="left" w:pos="10080"/>
        </w:tabs>
        <w:ind w:left="1800" w:hanging="400"/>
        <w:jc w:val="both"/>
        <w:rPr>
          <w:rFonts w:asciiTheme="minorHAnsi" w:hAnsiTheme="minorHAnsi" w:cstheme="minorHAnsi"/>
          <w:sz w:val="22"/>
          <w:szCs w:val="22"/>
        </w:rPr>
      </w:pPr>
    </w:p>
    <w:p w14:paraId="0C26C944" w14:textId="77777777" w:rsidR="00913BD2" w:rsidRPr="001C3940" w:rsidRDefault="00913BD2" w:rsidP="001C3940">
      <w:pPr>
        <w:pStyle w:val="ListParagraph"/>
        <w:numPr>
          <w:ilvl w:val="0"/>
          <w:numId w:val="39"/>
        </w:numPr>
        <w:tabs>
          <w:tab w:val="left" w:pos="450"/>
          <w:tab w:val="left" w:pos="10080"/>
        </w:tabs>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Additional Pretreatment Measures</w:t>
      </w:r>
    </w:p>
    <w:p w14:paraId="4703F35E" w14:textId="77777777" w:rsidR="00913BD2" w:rsidRPr="001C3940" w:rsidRDefault="00913BD2" w:rsidP="001C3940">
      <w:pPr>
        <w:pStyle w:val="ListParagraph"/>
        <w:numPr>
          <w:ilvl w:val="1"/>
          <w:numId w:val="39"/>
        </w:numPr>
        <w:tabs>
          <w:tab w:val="left" w:pos="-1440"/>
          <w:tab w:val="left" w:pos="-720"/>
        </w:tabs>
        <w:suppressAutoHyphens/>
        <w:ind w:left="1800"/>
        <w:contextualSpacing w:val="0"/>
        <w:jc w:val="both"/>
        <w:rPr>
          <w:rFonts w:asciiTheme="minorHAnsi" w:hAnsiTheme="minorHAnsi" w:cstheme="minorHAnsi"/>
          <w:spacing w:val="-3"/>
          <w:sz w:val="22"/>
          <w:szCs w:val="22"/>
        </w:rPr>
      </w:pPr>
      <w:r w:rsidRPr="001C3940">
        <w:rPr>
          <w:rFonts w:asciiTheme="minorHAnsi" w:hAnsiTheme="minorHAnsi" w:cstheme="minorHAnsi"/>
          <w:sz w:val="22"/>
          <w:szCs w:val="22"/>
        </w:rPr>
        <w:t>Whenever deemed necessary, the Control Authorities may require the Permittee to restrict their discharge during peak flow periods, designate that certain wastewater be discharged only into specified sewers, relocate and/or consolidate points of discharge, separate sewage wastestreams from industrial wastestreams, and such other conditions as may be necessary to protect the Brine Line and demonstrate the Permittee’s compliance with the requirements of this Permit.</w:t>
      </w:r>
    </w:p>
    <w:p w14:paraId="7D9C49CB" w14:textId="77777777" w:rsidR="00913BD2" w:rsidRPr="001C3940" w:rsidRDefault="00913BD2" w:rsidP="001C3940">
      <w:pPr>
        <w:pStyle w:val="ListParagraph"/>
        <w:numPr>
          <w:ilvl w:val="1"/>
          <w:numId w:val="39"/>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The Control Authorities may require the Permittee to install and maintain, on their property and at their expense, a suitable storage, and flow-control facility to ensure equalization of flow.  A Wastewater Discharge Permit may be issued solely for flow equalization.</w:t>
      </w:r>
    </w:p>
    <w:p w14:paraId="6FC7D91E" w14:textId="77777777" w:rsidR="00913BD2" w:rsidRPr="001C3940" w:rsidRDefault="00913BD2" w:rsidP="001C3940">
      <w:pPr>
        <w:pStyle w:val="ListParagraph"/>
        <w:numPr>
          <w:ilvl w:val="1"/>
          <w:numId w:val="39"/>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If the Permittee has the potential to discharge flammable substances, the Permittee may be required to install and maintain an approved combustible gas detection meter.</w:t>
      </w:r>
    </w:p>
    <w:p w14:paraId="60E15526" w14:textId="64C463BE" w:rsidR="00913BD2" w:rsidRPr="001C3940" w:rsidRDefault="00913BD2" w:rsidP="001C3940">
      <w:pPr>
        <w:pStyle w:val="ListParagraph"/>
        <w:numPr>
          <w:ilvl w:val="1"/>
          <w:numId w:val="39"/>
        </w:numPr>
        <w:tabs>
          <w:tab w:val="left" w:pos="-1440"/>
          <w:tab w:val="left" w:pos="-720"/>
        </w:tabs>
        <w:suppressAutoHyphens/>
        <w:ind w:left="180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 xml:space="preserve">Should the </w:t>
      </w:r>
      <w:r w:rsidRPr="001C3940">
        <w:rPr>
          <w:rFonts w:asciiTheme="minorHAnsi" w:hAnsiTheme="minorHAnsi" w:cstheme="minorHAnsi"/>
          <w:sz w:val="22"/>
          <w:szCs w:val="22"/>
        </w:rPr>
        <w:t xml:space="preserve">Control Authorities </w:t>
      </w:r>
      <w:r w:rsidRPr="001C3940">
        <w:rPr>
          <w:rFonts w:asciiTheme="minorHAnsi" w:hAnsiTheme="minorHAnsi" w:cstheme="minorHAnsi"/>
          <w:spacing w:val="-3"/>
          <w:sz w:val="22"/>
          <w:szCs w:val="22"/>
        </w:rPr>
        <w:t xml:space="preserve">deem it necessary to fulfill the purposes of this Permit and the Ordinance, the Permittee shall install at his own expense suitable monitoring facilities, or equipment which isolates appropriate wastewater discharges into the wastewater system and facilitates accurate observation, sampling, and measurement of appropriate discharges.  Such equipment </w:t>
      </w:r>
      <w:r w:rsidR="00340E11" w:rsidRPr="001C3940">
        <w:rPr>
          <w:rFonts w:asciiTheme="minorHAnsi" w:hAnsiTheme="minorHAnsi" w:cstheme="minorHAnsi"/>
          <w:spacing w:val="-3"/>
          <w:sz w:val="22"/>
          <w:szCs w:val="22"/>
        </w:rPr>
        <w:t>shall always be maintained in proper working order and kept safe and accessible</w:t>
      </w:r>
      <w:r w:rsidRPr="001C3940">
        <w:rPr>
          <w:rFonts w:asciiTheme="minorHAnsi" w:hAnsiTheme="minorHAnsi" w:cstheme="minorHAnsi"/>
          <w:spacing w:val="-3"/>
          <w:sz w:val="22"/>
          <w:szCs w:val="22"/>
        </w:rPr>
        <w:t xml:space="preserve">. </w:t>
      </w:r>
    </w:p>
    <w:p w14:paraId="3F8C7962" w14:textId="77777777" w:rsidR="00913BD2" w:rsidRPr="001C3940" w:rsidRDefault="00913BD2" w:rsidP="001C3940">
      <w:pPr>
        <w:pStyle w:val="ListParagraph"/>
        <w:numPr>
          <w:ilvl w:val="1"/>
          <w:numId w:val="39"/>
        </w:numPr>
        <w:tabs>
          <w:tab w:val="left" w:pos="-1440"/>
          <w:tab w:val="left" w:pos="-720"/>
        </w:tabs>
        <w:suppressAutoHyphens/>
        <w:ind w:left="1800"/>
        <w:contextualSpacing w:val="0"/>
        <w:jc w:val="both"/>
        <w:rPr>
          <w:rFonts w:asciiTheme="minorHAnsi" w:hAnsiTheme="minorHAnsi" w:cstheme="minorHAnsi"/>
          <w:spacing w:val="-3"/>
          <w:sz w:val="22"/>
          <w:szCs w:val="22"/>
        </w:rPr>
      </w:pPr>
      <w:r w:rsidRPr="001C3940">
        <w:rPr>
          <w:rFonts w:asciiTheme="minorHAnsi" w:hAnsiTheme="minorHAnsi" w:cstheme="minorHAnsi"/>
          <w:spacing w:val="-3"/>
          <w:sz w:val="22"/>
          <w:szCs w:val="22"/>
        </w:rPr>
        <w:t xml:space="preserve">Whether constructed on public or private property, the monitoring facilities shall be constructed in accordance with the </w:t>
      </w:r>
      <w:r w:rsidRPr="001C3940">
        <w:rPr>
          <w:rFonts w:asciiTheme="minorHAnsi" w:hAnsiTheme="minorHAnsi" w:cstheme="minorHAnsi"/>
          <w:sz w:val="22"/>
          <w:szCs w:val="22"/>
        </w:rPr>
        <w:t xml:space="preserve">Control Authorities </w:t>
      </w:r>
      <w:r w:rsidRPr="001C3940">
        <w:rPr>
          <w:rFonts w:asciiTheme="minorHAnsi" w:hAnsiTheme="minorHAnsi" w:cstheme="minorHAnsi"/>
          <w:spacing w:val="-3"/>
          <w:sz w:val="22"/>
          <w:szCs w:val="22"/>
        </w:rPr>
        <w:t xml:space="preserve">requirements and all applicable construction standards and specifications. </w:t>
      </w:r>
    </w:p>
    <w:p w14:paraId="0B1971A2" w14:textId="77777777" w:rsidR="00913BD2" w:rsidRPr="001C3940" w:rsidRDefault="00913BD2" w:rsidP="00913BD2">
      <w:pPr>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ind w:left="1800" w:right="720" w:hanging="360"/>
        <w:jc w:val="both"/>
        <w:rPr>
          <w:rFonts w:asciiTheme="minorHAnsi" w:hAnsiTheme="minorHAnsi" w:cstheme="minorHAnsi"/>
          <w:spacing w:val="-3"/>
          <w:sz w:val="22"/>
          <w:szCs w:val="22"/>
        </w:rPr>
      </w:pPr>
    </w:p>
    <w:p w14:paraId="6A28FCD6" w14:textId="5441EF54"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Permit Noncompliance</w:t>
      </w:r>
    </w:p>
    <w:p w14:paraId="4178854B"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must comply with all conditions of this Permit.  Any Permit noncompliance constitutes a violation of the Ordinance.  Such a violation may result in the immediate suspension and/or revocation of this Permit and the imposition of civil penalties as provided for in the Ordinance.  The Permittee is hereby placed on notice that Control Authorities will review this Permit periodically and may initiate enforcement action for any violation of the Permit conditions by the Permittee, its agents, employees, servants or representatives.</w:t>
      </w:r>
    </w:p>
    <w:p w14:paraId="479E6922" w14:textId="77777777" w:rsidR="00913BD2" w:rsidRPr="001C3940" w:rsidRDefault="00913BD2" w:rsidP="00913BD2">
      <w:pPr>
        <w:ind w:left="720"/>
        <w:jc w:val="both"/>
        <w:rPr>
          <w:rFonts w:asciiTheme="minorHAnsi" w:hAnsiTheme="minorHAnsi" w:cstheme="minorHAnsi"/>
          <w:sz w:val="22"/>
          <w:szCs w:val="22"/>
        </w:rPr>
      </w:pPr>
    </w:p>
    <w:p w14:paraId="233423DB" w14:textId="57CDD639"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Duty to Mitigate</w:t>
      </w:r>
    </w:p>
    <w:p w14:paraId="22504E9E"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The Permittee shall take all reasonable steps to minimize or correct any adverse impact to the POTW and the environment resulting from noncompliance with this permit, including such accelerated or additional monitoring as necessary to determine the nature, source, and </w:t>
      </w:r>
      <w:r w:rsidRPr="001C3940">
        <w:rPr>
          <w:rFonts w:asciiTheme="minorHAnsi" w:hAnsiTheme="minorHAnsi" w:cstheme="minorHAnsi"/>
          <w:sz w:val="22"/>
          <w:szCs w:val="22"/>
        </w:rPr>
        <w:lastRenderedPageBreak/>
        <w:t>impact of the non-compliant discharge. Any discharge to the Brine Line in excess of the discharge limitations contained herein requires immediate corrective action by Permittee.</w:t>
      </w:r>
    </w:p>
    <w:p w14:paraId="7DE4D6DD" w14:textId="77777777" w:rsidR="00913BD2" w:rsidRPr="001C3940" w:rsidRDefault="00913BD2" w:rsidP="00913BD2">
      <w:pPr>
        <w:ind w:left="720"/>
        <w:jc w:val="both"/>
        <w:rPr>
          <w:rFonts w:asciiTheme="minorHAnsi" w:hAnsiTheme="minorHAnsi" w:cstheme="minorHAnsi"/>
          <w:sz w:val="22"/>
          <w:szCs w:val="22"/>
        </w:rPr>
      </w:pPr>
    </w:p>
    <w:p w14:paraId="4F13E9D3" w14:textId="1D6E02E1"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Bypass</w:t>
      </w:r>
    </w:p>
    <w:p w14:paraId="49FE2223" w14:textId="77777777" w:rsidR="00913BD2" w:rsidRPr="001C3940" w:rsidRDefault="00913BD2" w:rsidP="00913BD2">
      <w:pPr>
        <w:tabs>
          <w:tab w:val="left" w:pos="-1080"/>
          <w:tab w:val="left" w:pos="-720"/>
        </w:tabs>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Permittee shall not bypass or shutdown any pretreatment equipment or devise used to treat wastewater discharged to the Brine Line unless the bypass is necessary to prevent loss of life, personal injury, and severe property damage or when no feasible alternative exists.  Permittee may allow the bypass to occur provided that it does not cause pollutant limitation violations and is necessary to perform essential maintenance to ensure adequate operation of the pretreatment equipment or devices. </w:t>
      </w:r>
    </w:p>
    <w:p w14:paraId="3570746E" w14:textId="77777777" w:rsidR="00913BD2" w:rsidRPr="001C3940" w:rsidRDefault="00913BD2" w:rsidP="00913BD2">
      <w:pPr>
        <w:tabs>
          <w:tab w:val="left" w:pos="-1080"/>
          <w:tab w:val="left" w:pos="-720"/>
        </w:tabs>
        <w:ind w:left="720"/>
        <w:jc w:val="both"/>
        <w:rPr>
          <w:rFonts w:asciiTheme="minorHAnsi" w:hAnsiTheme="minorHAnsi" w:cstheme="minorHAnsi"/>
          <w:sz w:val="22"/>
          <w:szCs w:val="22"/>
        </w:rPr>
      </w:pPr>
    </w:p>
    <w:p w14:paraId="362F6007" w14:textId="77777777" w:rsidR="00913BD2" w:rsidRPr="001C3940" w:rsidRDefault="00913BD2" w:rsidP="00913BD2">
      <w:pPr>
        <w:tabs>
          <w:tab w:val="left" w:pos="-1080"/>
          <w:tab w:val="left" w:pos="-720"/>
        </w:tabs>
        <w:ind w:left="1080"/>
        <w:jc w:val="both"/>
        <w:rPr>
          <w:rFonts w:asciiTheme="minorHAnsi" w:hAnsiTheme="minorHAnsi" w:cstheme="minorHAnsi"/>
          <w:sz w:val="22"/>
          <w:szCs w:val="22"/>
        </w:rPr>
      </w:pPr>
      <w:r w:rsidRPr="001C3940">
        <w:rPr>
          <w:rFonts w:asciiTheme="minorHAnsi" w:hAnsiTheme="minorHAnsi" w:cstheme="minorHAnsi"/>
          <w:sz w:val="22"/>
          <w:szCs w:val="22"/>
        </w:rPr>
        <w:t>Notification of the bypass or shutdown shall comply with the following conditions:</w:t>
      </w:r>
    </w:p>
    <w:p w14:paraId="5283ABA2" w14:textId="77777777" w:rsidR="00913BD2" w:rsidRPr="001C3940" w:rsidRDefault="00913BD2" w:rsidP="00913BD2">
      <w:pPr>
        <w:tabs>
          <w:tab w:val="left" w:pos="-1080"/>
          <w:tab w:val="left" w:pos="-720"/>
          <w:tab w:val="left" w:pos="0"/>
          <w:tab w:val="left" w:pos="720"/>
          <w:tab w:val="left" w:pos="2160"/>
          <w:tab w:val="left" w:pos="2340"/>
        </w:tabs>
        <w:ind w:left="720"/>
        <w:jc w:val="both"/>
        <w:rPr>
          <w:rFonts w:asciiTheme="minorHAnsi" w:hAnsiTheme="minorHAnsi" w:cstheme="minorHAnsi"/>
          <w:sz w:val="22"/>
          <w:szCs w:val="22"/>
        </w:rPr>
      </w:pPr>
    </w:p>
    <w:p w14:paraId="205C3D72" w14:textId="77777777" w:rsidR="00913BD2" w:rsidRPr="001C3940" w:rsidRDefault="00913BD2" w:rsidP="001C3940">
      <w:pPr>
        <w:widowControl w:val="0"/>
        <w:numPr>
          <w:ilvl w:val="0"/>
          <w:numId w:val="35"/>
        </w:numPr>
        <w:tabs>
          <w:tab w:val="left" w:pos="-1080"/>
          <w:tab w:val="left" w:pos="-720"/>
        </w:tabs>
        <w:ind w:left="1440"/>
        <w:jc w:val="both"/>
        <w:rPr>
          <w:rFonts w:asciiTheme="minorHAnsi" w:hAnsiTheme="minorHAnsi" w:cstheme="minorHAnsi"/>
          <w:sz w:val="22"/>
          <w:szCs w:val="22"/>
        </w:rPr>
      </w:pPr>
      <w:r w:rsidRPr="001C3940">
        <w:rPr>
          <w:rFonts w:asciiTheme="minorHAnsi" w:hAnsiTheme="minorHAnsi" w:cstheme="minorHAnsi"/>
          <w:sz w:val="22"/>
          <w:szCs w:val="22"/>
        </w:rPr>
        <w:t>Anticipated bypass or shutdown:  Permittee shall submit a written notice to the Control Authorities at least ten (10) days before the date of the scheduled bypass.</w:t>
      </w:r>
    </w:p>
    <w:p w14:paraId="0DADFEDB" w14:textId="77777777" w:rsidR="00913BD2" w:rsidRPr="001C3940" w:rsidRDefault="00913BD2" w:rsidP="001C3940">
      <w:pPr>
        <w:widowControl w:val="0"/>
        <w:numPr>
          <w:ilvl w:val="0"/>
          <w:numId w:val="35"/>
        </w:numPr>
        <w:tabs>
          <w:tab w:val="left" w:pos="-1080"/>
          <w:tab w:val="left" w:pos="-720"/>
        </w:tabs>
        <w:ind w:left="1440"/>
        <w:jc w:val="both"/>
        <w:rPr>
          <w:rFonts w:asciiTheme="minorHAnsi" w:hAnsiTheme="minorHAnsi" w:cstheme="minorHAnsi"/>
          <w:sz w:val="22"/>
          <w:szCs w:val="22"/>
        </w:rPr>
      </w:pPr>
      <w:r w:rsidRPr="001C3940">
        <w:rPr>
          <w:rFonts w:asciiTheme="minorHAnsi" w:hAnsiTheme="minorHAnsi" w:cstheme="minorHAnsi"/>
          <w:sz w:val="22"/>
          <w:szCs w:val="22"/>
        </w:rPr>
        <w:t>Unanticipated bypass or shutdown: Permittee shall notify the Control Authorities immediately upon learning that any pretreatment equipment or device has been bypassed or shutdown.  Permittee shall submit a written report to the Control Authorities within five (5) working days.  The report shall include:</w:t>
      </w:r>
    </w:p>
    <w:p w14:paraId="6716D320" w14:textId="77777777" w:rsidR="00913BD2" w:rsidRPr="001C3940" w:rsidRDefault="00913BD2" w:rsidP="001C3940">
      <w:pPr>
        <w:widowControl w:val="0"/>
        <w:numPr>
          <w:ilvl w:val="1"/>
          <w:numId w:val="35"/>
        </w:numPr>
        <w:tabs>
          <w:tab w:val="left" w:pos="-1080"/>
          <w:tab w:val="left" w:pos="-720"/>
        </w:tabs>
        <w:jc w:val="both"/>
        <w:rPr>
          <w:rFonts w:asciiTheme="minorHAnsi" w:hAnsiTheme="minorHAnsi" w:cstheme="minorHAnsi"/>
          <w:sz w:val="22"/>
          <w:szCs w:val="22"/>
        </w:rPr>
      </w:pPr>
      <w:r w:rsidRPr="001C3940">
        <w:rPr>
          <w:rFonts w:asciiTheme="minorHAnsi" w:hAnsiTheme="minorHAnsi" w:cstheme="minorHAnsi"/>
          <w:sz w:val="22"/>
          <w:szCs w:val="22"/>
        </w:rPr>
        <w:t>a description of the bypass or shutdown, the cause of the bypass, and the duration of the bypass;</w:t>
      </w:r>
    </w:p>
    <w:p w14:paraId="71AE5BF9" w14:textId="77777777" w:rsidR="00913BD2" w:rsidRPr="001C3940" w:rsidRDefault="00913BD2" w:rsidP="001C3940">
      <w:pPr>
        <w:widowControl w:val="0"/>
        <w:numPr>
          <w:ilvl w:val="1"/>
          <w:numId w:val="35"/>
        </w:numPr>
        <w:tabs>
          <w:tab w:val="left" w:pos="-1080"/>
          <w:tab w:val="left" w:pos="-720"/>
        </w:tabs>
        <w:jc w:val="both"/>
        <w:rPr>
          <w:rFonts w:asciiTheme="minorHAnsi" w:hAnsiTheme="minorHAnsi" w:cstheme="minorHAnsi"/>
          <w:sz w:val="22"/>
          <w:szCs w:val="22"/>
        </w:rPr>
      </w:pPr>
      <w:r w:rsidRPr="001C3940">
        <w:rPr>
          <w:rFonts w:asciiTheme="minorHAnsi" w:hAnsiTheme="minorHAnsi" w:cstheme="minorHAnsi"/>
          <w:sz w:val="22"/>
          <w:szCs w:val="22"/>
        </w:rPr>
        <w:t>if the bypass was corrected or the equipment was re-started;</w:t>
      </w:r>
    </w:p>
    <w:p w14:paraId="490B4822" w14:textId="77777777" w:rsidR="00913BD2" w:rsidRPr="001C3940" w:rsidRDefault="00913BD2" w:rsidP="001C3940">
      <w:pPr>
        <w:widowControl w:val="0"/>
        <w:numPr>
          <w:ilvl w:val="1"/>
          <w:numId w:val="35"/>
        </w:numPr>
        <w:tabs>
          <w:tab w:val="left" w:pos="-1080"/>
          <w:tab w:val="left" w:pos="-720"/>
        </w:tabs>
        <w:jc w:val="both"/>
        <w:rPr>
          <w:rFonts w:asciiTheme="minorHAnsi" w:hAnsiTheme="minorHAnsi" w:cstheme="minorHAnsi"/>
          <w:sz w:val="22"/>
          <w:szCs w:val="22"/>
        </w:rPr>
      </w:pPr>
      <w:r w:rsidRPr="001C3940">
        <w:rPr>
          <w:rFonts w:asciiTheme="minorHAnsi" w:hAnsiTheme="minorHAnsi" w:cstheme="minorHAnsi"/>
          <w:sz w:val="22"/>
          <w:szCs w:val="22"/>
        </w:rPr>
        <w:t>the actions taken or proposed to reduce or prevent a recurrence of the bypass or equipment shutdown; and</w:t>
      </w:r>
    </w:p>
    <w:p w14:paraId="50DB10C0" w14:textId="77777777" w:rsidR="00913BD2" w:rsidRPr="001C3940" w:rsidRDefault="00913BD2" w:rsidP="001C3940">
      <w:pPr>
        <w:widowControl w:val="0"/>
        <w:numPr>
          <w:ilvl w:val="1"/>
          <w:numId w:val="35"/>
        </w:numPr>
        <w:tabs>
          <w:tab w:val="left" w:pos="-1080"/>
          <w:tab w:val="left" w:pos="-720"/>
        </w:tabs>
        <w:jc w:val="both"/>
        <w:rPr>
          <w:rFonts w:asciiTheme="minorHAnsi" w:hAnsiTheme="minorHAnsi" w:cstheme="minorHAnsi"/>
          <w:sz w:val="22"/>
          <w:szCs w:val="22"/>
        </w:rPr>
      </w:pPr>
      <w:r w:rsidRPr="001C3940">
        <w:rPr>
          <w:rFonts w:asciiTheme="minorHAnsi" w:hAnsiTheme="minorHAnsi" w:cstheme="minorHAnsi"/>
          <w:sz w:val="22"/>
          <w:szCs w:val="22"/>
        </w:rPr>
        <w:t>other pertinent data.</w:t>
      </w:r>
    </w:p>
    <w:p w14:paraId="7F1E6BC4" w14:textId="77777777" w:rsidR="00913BD2" w:rsidRPr="001C3940" w:rsidRDefault="00913BD2" w:rsidP="00913BD2">
      <w:pPr>
        <w:numPr>
          <w:ilvl w:val="12"/>
          <w:numId w:val="0"/>
        </w:numPr>
        <w:tabs>
          <w:tab w:val="left" w:pos="-1440"/>
          <w:tab w:val="left" w:pos="-720"/>
        </w:tabs>
        <w:ind w:left="1440"/>
        <w:contextualSpacing/>
        <w:jc w:val="both"/>
        <w:rPr>
          <w:rFonts w:asciiTheme="minorHAnsi" w:hAnsiTheme="minorHAnsi" w:cstheme="minorHAnsi"/>
          <w:sz w:val="22"/>
          <w:szCs w:val="22"/>
        </w:rPr>
      </w:pPr>
    </w:p>
    <w:p w14:paraId="4D192C1F" w14:textId="62499E2D"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Publication of Permittee in Significant Noncompliance (SNC)</w:t>
      </w:r>
    </w:p>
    <w:p w14:paraId="59BE8D15"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If the Permittee is deemed to be in SNC with applicable Pretreatment Standards and Requirements pursuant to the Ordinance, the Control Authorities shall publish the Permittee and facts surrounding the SNC in a newspaper of general circulation that provides meaningful public notification within the Inland Empire.</w:t>
      </w:r>
    </w:p>
    <w:p w14:paraId="7E374713" w14:textId="77777777" w:rsidR="00913BD2" w:rsidRPr="001C3940" w:rsidRDefault="00913BD2" w:rsidP="00913BD2">
      <w:pPr>
        <w:ind w:left="1080"/>
        <w:jc w:val="both"/>
        <w:rPr>
          <w:rFonts w:asciiTheme="minorHAnsi" w:hAnsiTheme="minorHAnsi" w:cstheme="minorHAnsi"/>
          <w:sz w:val="22"/>
          <w:szCs w:val="22"/>
        </w:rPr>
      </w:pPr>
    </w:p>
    <w:p w14:paraId="29AEAC0C" w14:textId="77777777" w:rsidR="00913BD2" w:rsidRPr="001C3940" w:rsidRDefault="00913BD2" w:rsidP="00913BD2">
      <w:pPr>
        <w:tabs>
          <w:tab w:val="left" w:pos="4770"/>
        </w:tabs>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Significant noncompliance (SNC) shall be applicable to all Significant Industrial Users (or any other Industrial User that violates paragraphs 3, 4, or 8 of this Section) and shall mean: </w:t>
      </w:r>
    </w:p>
    <w:p w14:paraId="2D0B23D9" w14:textId="77777777" w:rsidR="00913BD2" w:rsidRPr="001C3940" w:rsidRDefault="00913BD2" w:rsidP="00913BD2">
      <w:pPr>
        <w:ind w:left="720"/>
        <w:jc w:val="both"/>
        <w:rPr>
          <w:rFonts w:asciiTheme="minorHAnsi" w:hAnsiTheme="minorHAnsi" w:cstheme="minorHAnsi"/>
          <w:sz w:val="22"/>
          <w:szCs w:val="22"/>
        </w:rPr>
      </w:pPr>
    </w:p>
    <w:p w14:paraId="1F6B0D5B"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Chronic violations of wastewater discharge limits, defined here as those in which sixty- six percent (66%) or more of all the measurements taken for the same pollutant parameter taken during a six (6) month period exceed (by any magnitude) a numeric Pretreatment Standard or Requirement, including instantaneous limits.</w:t>
      </w:r>
    </w:p>
    <w:p w14:paraId="68EC2782"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Total, Polar and Non-Polar Oil and Grease, and TRC equals 1.2 for all other pollutants except pH).</w:t>
      </w:r>
    </w:p>
    <w:p w14:paraId="46B4A30F"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Any other violation of a Pretreatment Standard or Requirement (daily maximum, long term average, instantaneous limit, or narrative standard) that the Control Authorities determines has caused, alone or in combination with other discharges, Interference or Pass Through, including endangering the health of personnel or the public.</w:t>
      </w:r>
    </w:p>
    <w:p w14:paraId="1AE04174"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lastRenderedPageBreak/>
        <w:t>Any discharge of a pollutant that has caused imminent endangerment to the public or to the environment or has resulted in Control Authorities exercising its emergency authority to halt or prevent such a discharge.</w:t>
      </w:r>
    </w:p>
    <w:p w14:paraId="283BD22A"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meet, within ninety (90) calendar days of the scheduled date, a compliance schedule milestone contained in a Wastewater Discharge Permit or enforcement order for starting construction, completing construction, or attaining final compliance.</w:t>
      </w:r>
    </w:p>
    <w:p w14:paraId="19FA52A0"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provide within forty five (45) calendar days after the due date, any required reports, including Baseline Monitoring Reports, reports on compliance with categorical Pretreatment Standard deadlines, periodic compliance reports, and reports on compliance with compliance schedules.</w:t>
      </w:r>
    </w:p>
    <w:p w14:paraId="334094E6"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accurately report noncompliance.</w:t>
      </w:r>
    </w:p>
    <w:p w14:paraId="4F9D0E0D" w14:textId="77777777" w:rsidR="00913BD2" w:rsidRPr="001C3940" w:rsidRDefault="00913BD2" w:rsidP="001C3940">
      <w:pPr>
        <w:pStyle w:val="ListParagraph"/>
        <w:numPr>
          <w:ilvl w:val="0"/>
          <w:numId w:val="40"/>
        </w:numPr>
        <w:tabs>
          <w:tab w:val="clear" w:pos="1440"/>
        </w:tabs>
        <w:contextualSpacing w:val="0"/>
        <w:jc w:val="both"/>
        <w:rPr>
          <w:rFonts w:asciiTheme="minorHAnsi" w:hAnsiTheme="minorHAnsi" w:cstheme="minorHAnsi"/>
          <w:sz w:val="22"/>
          <w:szCs w:val="22"/>
        </w:rPr>
      </w:pPr>
      <w:r w:rsidRPr="001C3940">
        <w:rPr>
          <w:rFonts w:asciiTheme="minorHAnsi" w:hAnsiTheme="minorHAnsi" w:cstheme="minorHAnsi"/>
          <w:sz w:val="22"/>
          <w:szCs w:val="22"/>
        </w:rPr>
        <w:t>Any other violation(s), that may include a violation of Best Management Practices, which the Control Authorities determines will adversely affect the operation or implementation of the local pretreatment program.</w:t>
      </w:r>
    </w:p>
    <w:p w14:paraId="5730E209" w14:textId="77777777" w:rsidR="00913BD2" w:rsidRPr="001C3940" w:rsidRDefault="00913BD2" w:rsidP="00913BD2">
      <w:pPr>
        <w:ind w:left="1440" w:hanging="720"/>
        <w:jc w:val="both"/>
        <w:rPr>
          <w:rFonts w:asciiTheme="minorHAnsi" w:hAnsiTheme="minorHAnsi" w:cstheme="minorHAnsi"/>
          <w:sz w:val="22"/>
          <w:szCs w:val="22"/>
        </w:rPr>
      </w:pPr>
    </w:p>
    <w:p w14:paraId="095C60E5" w14:textId="6430B9A4"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Enforcement Actions</w:t>
      </w:r>
    </w:p>
    <w:p w14:paraId="37FDDAB4"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Noncompliance with any term or condition of this Permit shall constitute a violation of the Ordinance and shall be handled as outlined in the Enforcement Response Plan or as otherwise determined to be appropriate.  The Control Authorities may take any or all of the enforcement actions for violations or other actions as specified in the Ordinance.</w:t>
      </w:r>
    </w:p>
    <w:p w14:paraId="20BBF6FF" w14:textId="77777777" w:rsidR="00913BD2" w:rsidRPr="001C3940" w:rsidRDefault="00913BD2" w:rsidP="00913BD2">
      <w:pPr>
        <w:ind w:left="720"/>
        <w:jc w:val="both"/>
        <w:rPr>
          <w:rFonts w:asciiTheme="minorHAnsi" w:hAnsiTheme="minorHAnsi" w:cstheme="minorHAnsi"/>
          <w:sz w:val="22"/>
          <w:szCs w:val="22"/>
        </w:rPr>
      </w:pPr>
    </w:p>
    <w:p w14:paraId="65FF52AD" w14:textId="09AF2BAB"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Civil Penalties</w:t>
      </w:r>
    </w:p>
    <w:p w14:paraId="0F139FFA" w14:textId="77777777" w:rsidR="00913BD2" w:rsidRPr="001C3940" w:rsidRDefault="00913BD2" w:rsidP="00913BD2">
      <w:pPr>
        <w:pStyle w:val="BodyTextIndent"/>
        <w:spacing w:line="240" w:lineRule="auto"/>
        <w:ind w:left="1080"/>
        <w:rPr>
          <w:rFonts w:asciiTheme="minorHAnsi" w:hAnsiTheme="minorHAnsi" w:cstheme="minorHAnsi"/>
          <w:sz w:val="22"/>
          <w:szCs w:val="22"/>
        </w:rPr>
      </w:pPr>
      <w:r w:rsidRPr="001C3940">
        <w:rPr>
          <w:rFonts w:asciiTheme="minorHAnsi" w:hAnsiTheme="minorHAnsi" w:cstheme="minorHAnsi"/>
          <w:sz w:val="22"/>
          <w:szCs w:val="22"/>
        </w:rPr>
        <w:t>Any person who violates any provision of the Ordinance or any Permit condition, prohibition, or effluent limitation, or any suspension or revocation order, shall be liable for a civil penalty pursuant to the Ordinance, for each day on which such violation occurs.</w:t>
      </w:r>
    </w:p>
    <w:p w14:paraId="7EECE739" w14:textId="77777777" w:rsidR="00913BD2" w:rsidRPr="001C3940" w:rsidRDefault="00913BD2" w:rsidP="00913BD2">
      <w:pPr>
        <w:pStyle w:val="BodyTextIndent"/>
        <w:spacing w:line="240" w:lineRule="auto"/>
        <w:ind w:left="720"/>
        <w:rPr>
          <w:rFonts w:asciiTheme="minorHAnsi" w:hAnsiTheme="minorHAnsi" w:cstheme="minorHAnsi"/>
          <w:sz w:val="22"/>
          <w:szCs w:val="22"/>
        </w:rPr>
      </w:pPr>
    </w:p>
    <w:p w14:paraId="616F78C1" w14:textId="09A817A2" w:rsidR="00913BD2" w:rsidRPr="001C3940" w:rsidRDefault="00913BD2" w:rsidP="001C3940">
      <w:pPr>
        <w:pStyle w:val="Heading3"/>
        <w:numPr>
          <w:ilvl w:val="1"/>
          <w:numId w:val="23"/>
        </w:numPr>
        <w:tabs>
          <w:tab w:val="left" w:pos="1350"/>
        </w:tabs>
        <w:spacing w:after="0"/>
        <w:ind w:left="1080"/>
        <w:rPr>
          <w:rFonts w:asciiTheme="minorHAnsi" w:hAnsiTheme="minorHAnsi" w:cstheme="minorHAnsi"/>
          <w:sz w:val="22"/>
          <w:szCs w:val="22"/>
        </w:rPr>
      </w:pPr>
      <w:r w:rsidRPr="001C3940">
        <w:rPr>
          <w:rFonts w:asciiTheme="minorHAnsi" w:hAnsiTheme="minorHAnsi" w:cstheme="minorHAnsi"/>
          <w:sz w:val="22"/>
          <w:szCs w:val="22"/>
        </w:rPr>
        <w:t>Criminal Penalties</w:t>
      </w:r>
    </w:p>
    <w:p w14:paraId="0C78787B"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Any person who violates any provision of the Ordinance or any Permit condition, prohibition or effluent limit, is guilty of a misdemeanor, which upon conviction is punishable by a fine not to exceed one thousand dollars ($1,000), or imprisonment for not more than six (6) months in jail, or both.  Each day in violation constitutes a new and separate violation and shall be subject to the penalties contained herein.</w:t>
      </w:r>
    </w:p>
    <w:p w14:paraId="04B2BD89" w14:textId="77777777" w:rsidR="00913BD2" w:rsidRPr="001C3940" w:rsidRDefault="00913BD2" w:rsidP="00913BD2">
      <w:pPr>
        <w:ind w:left="720" w:hanging="720"/>
        <w:jc w:val="both"/>
        <w:rPr>
          <w:rFonts w:asciiTheme="minorHAnsi" w:hAnsiTheme="minorHAnsi" w:cstheme="minorHAnsi"/>
          <w:sz w:val="22"/>
          <w:szCs w:val="22"/>
        </w:rPr>
      </w:pPr>
    </w:p>
    <w:p w14:paraId="581DE2BF" w14:textId="08420656"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Remedies Nonexclusive</w:t>
      </w:r>
    </w:p>
    <w:p w14:paraId="0D909926"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remedies provided for in Section I above (as described in the Ordinance) are not exclusive.  The Control Authorities reserves the right to take any, all, additional, or any combination of these actions against a noncompliant Permittee.  Enforcement of pretreatment violations will generally be in accordance with the Enforcement Response Plan.  However, the Control Authorities may take other action against the Permittee when the circumstances warrant.  Further, the Control Authorities is empowered to take more than one enforcement action against any noncompliant Permittee.  These actions may be taken concurrently.</w:t>
      </w:r>
    </w:p>
    <w:p w14:paraId="7F4FFF86" w14:textId="77777777" w:rsidR="00913BD2" w:rsidRPr="001C3940" w:rsidRDefault="00913BD2" w:rsidP="00913BD2">
      <w:pPr>
        <w:ind w:left="720"/>
        <w:jc w:val="both"/>
        <w:rPr>
          <w:rFonts w:asciiTheme="minorHAnsi" w:hAnsiTheme="minorHAnsi" w:cstheme="minorHAnsi"/>
          <w:sz w:val="22"/>
          <w:szCs w:val="22"/>
          <w:highlight w:val="cyan"/>
        </w:rPr>
      </w:pPr>
    </w:p>
    <w:p w14:paraId="3B0AA4C7" w14:textId="665643BA"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Federal and/or State Laws</w:t>
      </w:r>
    </w:p>
    <w:p w14:paraId="22602BC1"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Nothing in this Permit shall be construed so to preclude the institution of any legal action or relieve the Permittee from any responsibilities, liabilities, or penalties established pursuant to any applicable Federal and/or State law or regulations.</w:t>
      </w:r>
    </w:p>
    <w:p w14:paraId="5E7B4D33" w14:textId="77777777" w:rsidR="00913BD2" w:rsidRPr="001C3940" w:rsidRDefault="00913BD2" w:rsidP="00913BD2">
      <w:pPr>
        <w:ind w:left="720"/>
        <w:jc w:val="both"/>
        <w:rPr>
          <w:rFonts w:asciiTheme="minorHAnsi" w:hAnsiTheme="minorHAnsi" w:cstheme="minorHAnsi"/>
          <w:sz w:val="22"/>
          <w:szCs w:val="22"/>
        </w:rPr>
      </w:pPr>
    </w:p>
    <w:p w14:paraId="3B4D7F4F" w14:textId="2E173C83"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Removed Substances</w:t>
      </w:r>
    </w:p>
    <w:p w14:paraId="2719D51D"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Solids, sludges, filter backwash, or other pollutants removed in the course of treatment or control of wastewater shall be disposed of in a manner that prevents such materials from </w:t>
      </w:r>
      <w:r w:rsidRPr="001C3940">
        <w:rPr>
          <w:rFonts w:asciiTheme="minorHAnsi" w:hAnsiTheme="minorHAnsi" w:cstheme="minorHAnsi"/>
          <w:sz w:val="22"/>
          <w:szCs w:val="22"/>
        </w:rPr>
        <w:lastRenderedPageBreak/>
        <w:t>entering the Brine Line.  The Permittee is responsible to assure its compliance with the applicable requirements.</w:t>
      </w:r>
    </w:p>
    <w:p w14:paraId="25118417" w14:textId="77777777" w:rsidR="00913BD2" w:rsidRPr="001C3940" w:rsidRDefault="00913BD2" w:rsidP="00913BD2">
      <w:pPr>
        <w:tabs>
          <w:tab w:val="left" w:pos="1260"/>
        </w:tabs>
        <w:ind w:left="1260" w:hanging="540"/>
        <w:jc w:val="both"/>
        <w:rPr>
          <w:rFonts w:asciiTheme="minorHAnsi" w:hAnsiTheme="minorHAnsi" w:cstheme="minorHAnsi"/>
          <w:sz w:val="22"/>
          <w:szCs w:val="22"/>
        </w:rPr>
      </w:pPr>
    </w:p>
    <w:p w14:paraId="2C0535EE" w14:textId="6C75C1C5"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Records Management</w:t>
      </w:r>
    </w:p>
    <w:p w14:paraId="5EF2C18D"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shall retain, and make available for inspection and copying by Control Authorities, all records necessary to demonstrate compliance with this Permit, including information obtained pursuant to any monitoring activities required by this Permit, and any additional records of information obtained pursuant to monitoring activities undertaken by the Permittee independent of such requirements, and documentation associated with BMPs.  Records shall include the date, exact place, method, and time of sampling, and the name of the person(s) taking the sample, the dates analyses were performed, the person who performed the analyses, analytical techniques or methods used, and the results of such analyses.  These records shall remain available for a period of three years.  This period shall be automatically extended for the duration of any litigation concerning the Permittee or Control Authorities, or where the Permittee has been specifically notified of a longer retention period by Control Authorities.</w:t>
      </w:r>
    </w:p>
    <w:p w14:paraId="21F8331D" w14:textId="77777777" w:rsidR="00913BD2" w:rsidRPr="001C3940" w:rsidRDefault="00913BD2" w:rsidP="00913BD2">
      <w:pPr>
        <w:tabs>
          <w:tab w:val="left" w:pos="1440"/>
        </w:tabs>
        <w:ind w:left="1440" w:hanging="720"/>
        <w:jc w:val="both"/>
        <w:rPr>
          <w:rFonts w:asciiTheme="minorHAnsi" w:hAnsiTheme="minorHAnsi" w:cstheme="minorHAnsi"/>
          <w:sz w:val="22"/>
          <w:szCs w:val="22"/>
        </w:rPr>
      </w:pPr>
    </w:p>
    <w:p w14:paraId="49CDA0CC" w14:textId="07A8F547"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Duty to Provide Information</w:t>
      </w:r>
    </w:p>
    <w:p w14:paraId="709E93F7"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shall furnish to the Control Authorities, within a reasonable time, any information that the Control Authorities or his or her duly authorized representative may request, to determine whether cause exists for modifying, revoking and reissuing, terminating this Permit, or to determine compliance with the Permit.  The Permittee also shall furnish, upon request, copies of records required to be kept by this Permit.</w:t>
      </w:r>
    </w:p>
    <w:p w14:paraId="0E9F4D1D" w14:textId="77777777" w:rsidR="00913BD2" w:rsidRPr="001C3940" w:rsidRDefault="00913BD2" w:rsidP="00913BD2">
      <w:pPr>
        <w:tabs>
          <w:tab w:val="left" w:pos="1260"/>
        </w:tabs>
        <w:ind w:left="1260" w:hanging="540"/>
        <w:jc w:val="both"/>
        <w:rPr>
          <w:rFonts w:asciiTheme="minorHAnsi" w:hAnsiTheme="minorHAnsi" w:cstheme="minorHAnsi"/>
          <w:sz w:val="22"/>
          <w:szCs w:val="22"/>
        </w:rPr>
      </w:pPr>
    </w:p>
    <w:p w14:paraId="105E180C" w14:textId="5E782D51"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Availability of Reports</w:t>
      </w:r>
    </w:p>
    <w:p w14:paraId="04CD34EB"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Except for data determined to be confidential, all reports prepared in accordance with terms of this Permit shall be available for public inspection.  As required by Federal regulations, effluent data shall not be considered confidential.</w:t>
      </w:r>
    </w:p>
    <w:p w14:paraId="4F73C375" w14:textId="77777777" w:rsidR="00913BD2" w:rsidRPr="001C3940" w:rsidRDefault="00913BD2" w:rsidP="00913BD2">
      <w:pPr>
        <w:ind w:left="720"/>
        <w:jc w:val="both"/>
        <w:rPr>
          <w:rFonts w:asciiTheme="minorHAnsi" w:hAnsiTheme="minorHAnsi" w:cstheme="minorHAnsi"/>
          <w:sz w:val="22"/>
          <w:szCs w:val="22"/>
        </w:rPr>
      </w:pPr>
    </w:p>
    <w:p w14:paraId="0E6BBE64" w14:textId="36C68AC7"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Right of Entry; Inspection and Sampling</w:t>
      </w:r>
    </w:p>
    <w:p w14:paraId="5673B222" w14:textId="77777777" w:rsidR="00913BD2" w:rsidRPr="001C3940" w:rsidRDefault="00913BD2" w:rsidP="001C3940">
      <w:pPr>
        <w:pStyle w:val="ListParagraph"/>
        <w:numPr>
          <w:ilvl w:val="0"/>
          <w:numId w:val="4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The Control Authorities’ representatives shall have the right to enter the premises of any Permittee to determine whether the Permittee is complying with all requirements of this Permit or order issued hereunder.  All Permittees shall allow the Control Authorities’ representatives ready access to all parts of the premises for the purpose of inspection, sampling, records examination, and/or in the performance of any of its duties.</w:t>
      </w:r>
    </w:p>
    <w:p w14:paraId="2F8597D9" w14:textId="77777777" w:rsidR="00913BD2" w:rsidRPr="001C3940" w:rsidRDefault="00913BD2" w:rsidP="001C3940">
      <w:pPr>
        <w:pStyle w:val="ListParagraph"/>
        <w:numPr>
          <w:ilvl w:val="0"/>
          <w:numId w:val="4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The Control Authorities’ representatives or other authorized regulatory agencies shall have the right to set upon the Permittee's property or any other representative location such devices as are deemed necessary to conduct sampling inspection, compliance monitoring and/or metering of the Permittee’s operations.</w:t>
      </w:r>
    </w:p>
    <w:p w14:paraId="331F1CFA" w14:textId="77777777" w:rsidR="00913BD2" w:rsidRPr="001C3940" w:rsidRDefault="00913BD2" w:rsidP="001C3940">
      <w:pPr>
        <w:pStyle w:val="ListParagraph"/>
        <w:numPr>
          <w:ilvl w:val="0"/>
          <w:numId w:val="4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Where a Permittee has security measures in force, prior arrangements will be made with their security guards so that upon presentation of suitable identification, previously authorized personnel from the Control Authorities, State, and EPA will be permitted to enter, without delay, for the purposes of performing their specific responsibilities. For facilities that may not normally be manned or have security that may prevent unfettered access, Permittee upon contact shall make entry to the facility available within a reasonable time, typically less than thirty (30) minutes.</w:t>
      </w:r>
    </w:p>
    <w:p w14:paraId="4BA75EB0" w14:textId="77777777" w:rsidR="00913BD2" w:rsidRPr="001C3940" w:rsidRDefault="00913BD2" w:rsidP="001C3940">
      <w:pPr>
        <w:pStyle w:val="ListParagraph"/>
        <w:numPr>
          <w:ilvl w:val="0"/>
          <w:numId w:val="41"/>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Unreasonable delays in allowing access to the Permittee’s premises shall be a violation of this Permit and the Ordinance.</w:t>
      </w:r>
    </w:p>
    <w:p w14:paraId="6EE864CB" w14:textId="77777777" w:rsidR="00913BD2" w:rsidRPr="001C3940" w:rsidRDefault="00913BD2" w:rsidP="00913BD2">
      <w:pPr>
        <w:ind w:left="1080"/>
        <w:jc w:val="both"/>
        <w:rPr>
          <w:rFonts w:asciiTheme="minorHAnsi" w:hAnsiTheme="minorHAnsi" w:cstheme="minorHAnsi"/>
          <w:sz w:val="22"/>
          <w:szCs w:val="22"/>
        </w:rPr>
      </w:pPr>
    </w:p>
    <w:p w14:paraId="646FBE4C" w14:textId="1D8E75A6"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lastRenderedPageBreak/>
        <w:t>Permit Modification and Revocation</w:t>
      </w:r>
    </w:p>
    <w:p w14:paraId="2DE461DF" w14:textId="77777777" w:rsidR="00913BD2" w:rsidRPr="001C3940" w:rsidRDefault="00913BD2" w:rsidP="001C3940">
      <w:pPr>
        <w:pStyle w:val="ListParagraph"/>
        <w:numPr>
          <w:ilvl w:val="0"/>
          <w:numId w:val="42"/>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Permit Modification</w:t>
      </w:r>
    </w:p>
    <w:p w14:paraId="2D8B6FF2" w14:textId="77777777" w:rsidR="00913BD2" w:rsidRPr="001C3940" w:rsidRDefault="00913BD2" w:rsidP="00913BD2">
      <w:pPr>
        <w:ind w:left="1440"/>
        <w:jc w:val="both"/>
        <w:rPr>
          <w:rFonts w:asciiTheme="minorHAnsi" w:hAnsiTheme="minorHAnsi" w:cstheme="minorHAnsi"/>
          <w:sz w:val="22"/>
          <w:szCs w:val="22"/>
        </w:rPr>
      </w:pPr>
      <w:r w:rsidRPr="001C3940">
        <w:rPr>
          <w:rFonts w:asciiTheme="minorHAnsi" w:hAnsiTheme="minorHAnsi" w:cstheme="minorHAnsi"/>
          <w:sz w:val="22"/>
          <w:szCs w:val="22"/>
        </w:rPr>
        <w:t>The Control Authorities may modify this Permit for good cause, including, but not limited to, the following reasons:</w:t>
      </w:r>
    </w:p>
    <w:p w14:paraId="595258C6"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To incorporate any new or revised Federal, State, or local Pretreatment Standards or Requirements.</w:t>
      </w:r>
    </w:p>
    <w:p w14:paraId="4724972B"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Revise or grant a variance from such categorical standards pursuant to 40 CFR 403.13.</w:t>
      </w:r>
    </w:p>
    <w:p w14:paraId="61C83465"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To address significant alterations or additions to the Permittee’s operation, processes, or wastewater volume or character since the time of the Wastewater Discharge Permit issuance.</w:t>
      </w:r>
    </w:p>
    <w:p w14:paraId="588EF67C"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A change in the Brine Line that requires either a temporary or permanent reduction or elimination of the authorized discharge.</w:t>
      </w:r>
    </w:p>
    <w:p w14:paraId="7F92CD2F"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Information indicating that the permitted discharge poses a threat to the Brine Line, the Control Authorities’ personnel, or the receiving waters.</w:t>
      </w:r>
    </w:p>
    <w:p w14:paraId="3DD6719F"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Violation of any terms or conditions of the Wastewater Discharge Permit.</w:t>
      </w:r>
    </w:p>
    <w:p w14:paraId="66D1A9D1" w14:textId="77777777"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Misrepresentations or failure to fully disclose all relevant facts in the Wastewater Discharge Permit application or in any required reporting.</w:t>
      </w:r>
    </w:p>
    <w:p w14:paraId="146C9497" w14:textId="4D20941E" w:rsidR="00913BD2" w:rsidRPr="001C3940" w:rsidRDefault="00913BD2" w:rsidP="001C3940">
      <w:pPr>
        <w:pStyle w:val="ListParagraph"/>
        <w:numPr>
          <w:ilvl w:val="1"/>
          <w:numId w:val="43"/>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To correct typographical or other errors in the Wastewater Discharge Permit.</w:t>
      </w:r>
    </w:p>
    <w:p w14:paraId="75DF2055" w14:textId="77777777" w:rsidR="00C818D5" w:rsidRPr="001C3940" w:rsidRDefault="00C818D5" w:rsidP="00C818D5">
      <w:pPr>
        <w:pStyle w:val="ListParagraph"/>
        <w:ind w:left="1800"/>
        <w:contextualSpacing w:val="0"/>
        <w:jc w:val="both"/>
        <w:rPr>
          <w:rFonts w:asciiTheme="minorHAnsi" w:hAnsiTheme="minorHAnsi" w:cstheme="minorHAnsi"/>
          <w:sz w:val="22"/>
          <w:szCs w:val="22"/>
        </w:rPr>
      </w:pPr>
    </w:p>
    <w:p w14:paraId="248D1A48" w14:textId="77777777" w:rsidR="00913BD2" w:rsidRPr="001C3940" w:rsidRDefault="00913BD2" w:rsidP="001C3940">
      <w:pPr>
        <w:pStyle w:val="ListParagraph"/>
        <w:numPr>
          <w:ilvl w:val="0"/>
          <w:numId w:val="42"/>
        </w:numPr>
        <w:ind w:left="1440"/>
        <w:contextualSpacing w:val="0"/>
        <w:jc w:val="both"/>
        <w:rPr>
          <w:rFonts w:asciiTheme="minorHAnsi" w:hAnsiTheme="minorHAnsi" w:cstheme="minorHAnsi"/>
          <w:sz w:val="22"/>
          <w:szCs w:val="22"/>
        </w:rPr>
      </w:pPr>
      <w:r w:rsidRPr="001C3940">
        <w:rPr>
          <w:rFonts w:asciiTheme="minorHAnsi" w:hAnsiTheme="minorHAnsi" w:cstheme="minorHAnsi"/>
          <w:sz w:val="22"/>
          <w:szCs w:val="22"/>
        </w:rPr>
        <w:t>Permit Revocation</w:t>
      </w:r>
    </w:p>
    <w:p w14:paraId="54360330" w14:textId="77777777" w:rsidR="00913BD2" w:rsidRPr="001C3940" w:rsidRDefault="00913BD2" w:rsidP="00913BD2">
      <w:pPr>
        <w:ind w:left="1440"/>
        <w:jc w:val="both"/>
        <w:rPr>
          <w:rFonts w:asciiTheme="minorHAnsi" w:hAnsiTheme="minorHAnsi" w:cstheme="minorHAnsi"/>
          <w:sz w:val="22"/>
          <w:szCs w:val="22"/>
        </w:rPr>
      </w:pPr>
      <w:r w:rsidRPr="001C3940">
        <w:rPr>
          <w:rFonts w:asciiTheme="minorHAnsi" w:hAnsiTheme="minorHAnsi" w:cstheme="minorHAnsi"/>
          <w:sz w:val="22"/>
          <w:szCs w:val="22"/>
        </w:rPr>
        <w:t>The Control Authorities may revoke a Permit for good cause at any time.  Upon revocation of this Permit, any wastewater discharge from the Permittee shall be considered prohibited and illegal.  Grounds for revocation of this Permit include, but are not limited to, the following:</w:t>
      </w:r>
    </w:p>
    <w:p w14:paraId="372529C5"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notify the Control Authorities of significant changes to the wastewater prior to the changed discharge.</w:t>
      </w:r>
    </w:p>
    <w:p w14:paraId="27C04289"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provide prior notification to the Control Authorities of changed conditions pursuant to the Ordinance.</w:t>
      </w:r>
    </w:p>
    <w:p w14:paraId="15C53EB0"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Misrepresentation or failure to fully disclose all relevant facts in a Wastewater Discharge Permit application.</w:t>
      </w:r>
    </w:p>
    <w:p w14:paraId="4B02B343"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Falsifying periodic compliance reports or certification statements.</w:t>
      </w:r>
    </w:p>
    <w:p w14:paraId="41A3FC90"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Tampering with monitoring equipment.</w:t>
      </w:r>
    </w:p>
    <w:p w14:paraId="4B1CF761"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Refusing to allow timely access to the facility premises or records.</w:t>
      </w:r>
    </w:p>
    <w:p w14:paraId="314B20A0"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meet effluent limitations.</w:t>
      </w:r>
    </w:p>
    <w:p w14:paraId="2A2F728B"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Discharging wastewater to the Brine Line while its Permit is under suspension.</w:t>
      </w:r>
    </w:p>
    <w:p w14:paraId="7949FEDB"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submit oral notice or written report of the occurrence of a bypass.</w:t>
      </w:r>
    </w:p>
    <w:p w14:paraId="26C318E3"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Discharging wastewater that causes pass through or interference with the Brine Line collection, treatment or disposal system.</w:t>
      </w:r>
    </w:p>
    <w:p w14:paraId="259E83B9"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Discharging a slug load to the Brine Line.</w:t>
      </w:r>
    </w:p>
    <w:p w14:paraId="4D302015"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pay fines.</w:t>
      </w:r>
    </w:p>
    <w:p w14:paraId="4A4B913B"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pay sewer charges.</w:t>
      </w:r>
    </w:p>
    <w:p w14:paraId="500F68D6"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meet compliance schedules.</w:t>
      </w:r>
    </w:p>
    <w:p w14:paraId="7A35C2DD"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complete a Wastewater Discharge Permit application.</w:t>
      </w:r>
    </w:p>
    <w:p w14:paraId="7B81926A" w14:textId="77777777"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Failure to provide advance notice of the transfer of business ownership of a permitted facility.</w:t>
      </w:r>
    </w:p>
    <w:p w14:paraId="34DAEFB5" w14:textId="0BE84A21" w:rsidR="00913BD2" w:rsidRPr="001C3940" w:rsidRDefault="00913BD2" w:rsidP="001C3940">
      <w:pPr>
        <w:pStyle w:val="ListParagraph"/>
        <w:numPr>
          <w:ilvl w:val="1"/>
          <w:numId w:val="44"/>
        </w:numPr>
        <w:ind w:left="1800"/>
        <w:contextualSpacing w:val="0"/>
        <w:jc w:val="both"/>
        <w:rPr>
          <w:rFonts w:asciiTheme="minorHAnsi" w:hAnsiTheme="minorHAnsi" w:cstheme="minorHAnsi"/>
          <w:sz w:val="22"/>
          <w:szCs w:val="22"/>
        </w:rPr>
      </w:pPr>
      <w:r w:rsidRPr="001C3940">
        <w:rPr>
          <w:rFonts w:asciiTheme="minorHAnsi" w:hAnsiTheme="minorHAnsi" w:cstheme="minorHAnsi"/>
          <w:sz w:val="22"/>
          <w:szCs w:val="22"/>
        </w:rPr>
        <w:t>Violation of any Pretreatment Standard or Requirement, or any terms of this Permit or the Ordinance.</w:t>
      </w:r>
    </w:p>
    <w:p w14:paraId="6970812B" w14:textId="77777777" w:rsidR="00C818D5" w:rsidRPr="001C3940" w:rsidRDefault="00C818D5" w:rsidP="00C818D5">
      <w:pPr>
        <w:jc w:val="both"/>
        <w:rPr>
          <w:rFonts w:asciiTheme="minorHAnsi" w:hAnsiTheme="minorHAnsi" w:cstheme="minorHAnsi"/>
          <w:sz w:val="22"/>
          <w:szCs w:val="22"/>
        </w:rPr>
      </w:pPr>
    </w:p>
    <w:p w14:paraId="4E2ACEB1" w14:textId="275DE138"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Permit Transfer /Change of Ownership</w:t>
      </w:r>
    </w:p>
    <w:p w14:paraId="5B483145" w14:textId="77777777" w:rsidR="00913BD2" w:rsidRPr="001C3940" w:rsidRDefault="00913BD2" w:rsidP="00913BD2">
      <w:pPr>
        <w:widowControl w:val="0"/>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Permits issued under the Ordinance are for a specific user, for a specific operation at a specific </w:t>
      </w:r>
      <w:r w:rsidRPr="001C3940">
        <w:rPr>
          <w:rFonts w:asciiTheme="minorHAnsi" w:hAnsiTheme="minorHAnsi" w:cstheme="minorHAnsi"/>
          <w:sz w:val="22"/>
          <w:szCs w:val="22"/>
        </w:rPr>
        <w:lastRenderedPageBreak/>
        <w:t>location, and create no vested rights.  Discharge permits, their concentration limits, or their mass emission rates shall not be transferred for an operation at a different location.</w:t>
      </w:r>
    </w:p>
    <w:p w14:paraId="7B96FD27" w14:textId="77777777" w:rsidR="00913BD2" w:rsidRPr="001C3940" w:rsidRDefault="00913BD2" w:rsidP="00913BD2">
      <w:pPr>
        <w:widowControl w:val="0"/>
        <w:ind w:left="1080"/>
        <w:jc w:val="both"/>
        <w:rPr>
          <w:rFonts w:asciiTheme="minorHAnsi" w:hAnsiTheme="minorHAnsi" w:cstheme="minorHAnsi"/>
          <w:sz w:val="22"/>
          <w:szCs w:val="22"/>
        </w:rPr>
      </w:pPr>
    </w:p>
    <w:p w14:paraId="6A7AC03E"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Except as expressly authorized in writing by the Control Authorities, the Permit shall be void upon the sale or transfer of ownership for which this Permit is issued. The Permittee shall notify the Control Authorities in writing thirty (30) days prior to the transfer of ownership and shall give a copy of the existing Permit to the new owner or operator. The successor owner shall apply for a new permit at least fifteen (15) days prior to commencement of discharge. </w:t>
      </w:r>
    </w:p>
    <w:p w14:paraId="022E0D21" w14:textId="77777777" w:rsidR="00913BD2" w:rsidRPr="001C3940" w:rsidRDefault="00913BD2" w:rsidP="00913BD2">
      <w:pPr>
        <w:ind w:left="720"/>
        <w:jc w:val="both"/>
        <w:rPr>
          <w:rFonts w:asciiTheme="minorHAnsi" w:hAnsiTheme="minorHAnsi" w:cstheme="minorHAnsi"/>
          <w:sz w:val="22"/>
          <w:szCs w:val="22"/>
        </w:rPr>
      </w:pPr>
    </w:p>
    <w:p w14:paraId="3BBA4F1B" w14:textId="787698C4"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Permit Appeals</w:t>
      </w:r>
    </w:p>
    <w:p w14:paraId="7579876A" w14:textId="77777777" w:rsidR="00913BD2" w:rsidRPr="001C3940" w:rsidRDefault="00913BD2" w:rsidP="00913BD2">
      <w:pPr>
        <w:autoSpaceDE w:val="0"/>
        <w:autoSpaceDN w:val="0"/>
        <w:adjustRightInd w:val="0"/>
        <w:snapToGrid w:val="0"/>
        <w:ind w:left="1080"/>
        <w:jc w:val="both"/>
        <w:rPr>
          <w:rFonts w:asciiTheme="minorHAnsi" w:hAnsiTheme="minorHAnsi" w:cstheme="minorHAnsi"/>
          <w:sz w:val="22"/>
          <w:szCs w:val="22"/>
        </w:rPr>
      </w:pPr>
      <w:r w:rsidRPr="001C3940">
        <w:rPr>
          <w:rFonts w:asciiTheme="minorHAnsi" w:hAnsiTheme="minorHAnsi" w:cstheme="minorHAnsi"/>
          <w:sz w:val="22"/>
          <w:szCs w:val="22"/>
        </w:rPr>
        <w:t>The Permittee may petition the Control Authorities to reconsider the terms of an individual wastewater discharge permit within ten (10) business days of its issuance.  Failure to submit an appeal within the ten (10) business days shall be deemed to be a waiver of the administrative appeal.</w:t>
      </w:r>
    </w:p>
    <w:p w14:paraId="524CDEB9" w14:textId="77777777" w:rsidR="00913BD2" w:rsidRPr="001C3940" w:rsidRDefault="00913BD2" w:rsidP="00913BD2">
      <w:pPr>
        <w:autoSpaceDE w:val="0"/>
        <w:autoSpaceDN w:val="0"/>
        <w:adjustRightInd w:val="0"/>
        <w:snapToGrid w:val="0"/>
        <w:ind w:left="1080"/>
        <w:jc w:val="both"/>
        <w:rPr>
          <w:rFonts w:asciiTheme="minorHAnsi" w:hAnsiTheme="minorHAnsi" w:cstheme="minorHAnsi"/>
          <w:sz w:val="22"/>
          <w:szCs w:val="22"/>
        </w:rPr>
      </w:pPr>
    </w:p>
    <w:p w14:paraId="6A094ABA" w14:textId="77777777" w:rsidR="00913BD2" w:rsidRPr="001C3940" w:rsidRDefault="00913BD2" w:rsidP="00913BD2">
      <w:pPr>
        <w:autoSpaceDE w:val="0"/>
        <w:autoSpaceDN w:val="0"/>
        <w:adjustRightInd w:val="0"/>
        <w:snapToGrid w:val="0"/>
        <w:ind w:left="1080"/>
        <w:jc w:val="both"/>
        <w:rPr>
          <w:rFonts w:asciiTheme="minorHAnsi" w:hAnsiTheme="minorHAnsi" w:cstheme="minorHAnsi"/>
          <w:sz w:val="22"/>
          <w:szCs w:val="22"/>
        </w:rPr>
      </w:pPr>
      <w:r w:rsidRPr="001C3940">
        <w:rPr>
          <w:rFonts w:asciiTheme="minorHAnsi" w:hAnsiTheme="minorHAnsi" w:cstheme="minorHAnsi"/>
          <w:sz w:val="22"/>
          <w:szCs w:val="22"/>
        </w:rPr>
        <w:t>An appeal must include Permit provision(s) objected to, the reasons for this objection, and the alternative condition, if any that the Permittee seeks to place in the Permit.  The effectiveness of the Permit shall not be stayed pending the appeal. If the Control Authorities fails to act within ten (10) business days of the request, the request shall be deemed to be denied. Decisions not to reconsider a Permit, not to issue a Permit, or not to modify a Permit, shall be considered final administrative actions for purposes of judicial review.  Parties seeking judicial review of the final administrative Permit decision must do so in accordance with Ordinance section 610.J.</w:t>
      </w:r>
    </w:p>
    <w:p w14:paraId="0184B484" w14:textId="77777777" w:rsidR="00913BD2" w:rsidRPr="001C3940" w:rsidRDefault="00913BD2" w:rsidP="00913BD2">
      <w:pPr>
        <w:autoSpaceDE w:val="0"/>
        <w:autoSpaceDN w:val="0"/>
        <w:adjustRightInd w:val="0"/>
        <w:snapToGrid w:val="0"/>
        <w:ind w:left="1080"/>
        <w:jc w:val="both"/>
        <w:rPr>
          <w:rFonts w:asciiTheme="minorHAnsi" w:hAnsiTheme="minorHAnsi" w:cstheme="minorHAnsi"/>
          <w:sz w:val="22"/>
          <w:szCs w:val="22"/>
        </w:rPr>
      </w:pPr>
    </w:p>
    <w:p w14:paraId="5B0DD17E" w14:textId="7736CA53"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Fees</w:t>
      </w:r>
    </w:p>
    <w:p w14:paraId="3C2AA8B0"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Permittee shall pay to Control Authorities all charges and associated fees as outlined the Ordinance, and associated Resolutions.  This includes reimbursement of SAWPA and OCSD for all costs incurred as a result of any enforcement action.</w:t>
      </w:r>
    </w:p>
    <w:p w14:paraId="4B964C0B" w14:textId="77777777" w:rsidR="00913BD2" w:rsidRPr="001C3940" w:rsidRDefault="00913BD2" w:rsidP="00913BD2">
      <w:pPr>
        <w:ind w:left="720"/>
        <w:jc w:val="both"/>
        <w:rPr>
          <w:rFonts w:asciiTheme="minorHAnsi" w:hAnsiTheme="minorHAnsi" w:cstheme="minorHAnsi"/>
          <w:sz w:val="22"/>
          <w:szCs w:val="22"/>
        </w:rPr>
      </w:pPr>
    </w:p>
    <w:p w14:paraId="5FF00F3F" w14:textId="5670411C"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Property Rights</w:t>
      </w:r>
    </w:p>
    <w:p w14:paraId="1785C825"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14:paraId="025BE845" w14:textId="77777777" w:rsidR="00913BD2" w:rsidRPr="001C3940" w:rsidRDefault="00913BD2" w:rsidP="00913BD2">
      <w:pPr>
        <w:ind w:left="630"/>
        <w:jc w:val="both"/>
        <w:rPr>
          <w:rFonts w:asciiTheme="minorHAnsi" w:hAnsiTheme="minorHAnsi" w:cstheme="minorHAnsi"/>
          <w:sz w:val="22"/>
          <w:szCs w:val="22"/>
        </w:rPr>
      </w:pPr>
    </w:p>
    <w:p w14:paraId="1AEA54B8" w14:textId="2A5B4E3F"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Severability</w:t>
      </w:r>
    </w:p>
    <w:p w14:paraId="2AC0CC6C"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The provisions of this Permit are severable, and if any provision of this Permit, or the application of any provision of this Permit to any circumstances, is held invalid, the application of such provisions to other circumstances and the remainder of the Permit limits and/or requirements shall remain in full force and effect.</w:t>
      </w:r>
    </w:p>
    <w:p w14:paraId="416F10D8" w14:textId="77777777" w:rsidR="00913BD2" w:rsidRPr="001C3940" w:rsidRDefault="00913BD2" w:rsidP="00913BD2">
      <w:pPr>
        <w:ind w:left="720"/>
        <w:jc w:val="both"/>
        <w:rPr>
          <w:rFonts w:asciiTheme="minorHAnsi" w:hAnsiTheme="minorHAnsi" w:cstheme="minorHAnsi"/>
          <w:sz w:val="22"/>
          <w:szCs w:val="22"/>
        </w:rPr>
      </w:pPr>
    </w:p>
    <w:p w14:paraId="5CE5FE7E" w14:textId="0E7B55B2"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 xml:space="preserve">Confidentiality </w:t>
      </w:r>
    </w:p>
    <w:p w14:paraId="7E61014F" w14:textId="77777777" w:rsidR="00913BD2" w:rsidRPr="001C3940" w:rsidRDefault="00913BD2" w:rsidP="00913BD2">
      <w:pPr>
        <w:ind w:left="1080"/>
        <w:jc w:val="both"/>
        <w:rPr>
          <w:rFonts w:asciiTheme="minorHAnsi" w:hAnsiTheme="minorHAnsi" w:cstheme="minorHAnsi"/>
          <w:sz w:val="22"/>
          <w:szCs w:val="22"/>
        </w:rPr>
      </w:pPr>
      <w:r w:rsidRPr="001C3940">
        <w:rPr>
          <w:rFonts w:asciiTheme="minorHAnsi" w:hAnsiTheme="minorHAnsi" w:cstheme="minorHAnsi"/>
          <w:sz w:val="22"/>
          <w:szCs w:val="22"/>
        </w:rPr>
        <w:t xml:space="preserve">Information and data on a Permittee obtained from reports, surveys, Wastewater Discharge Permit Applications, Wastewater Discharge Permits, and monitoring programs, and from the inspection and sampling activities, shall be available to the public without restriction, unless the Permittee specifically requests, and is able to demonstrate to the satisfaction of the Control Authorities that the release of such information would divulge information, processes, or methods of production entitled to protection as trade secrets under the provisions of the California State Law.  Any such request must be asserted at the time of submission of the information or data. When requested and demonstrated by the Permittee </w:t>
      </w:r>
      <w:r w:rsidRPr="001C3940">
        <w:rPr>
          <w:rFonts w:asciiTheme="minorHAnsi" w:hAnsiTheme="minorHAnsi" w:cstheme="minorHAnsi"/>
          <w:sz w:val="22"/>
          <w:szCs w:val="22"/>
        </w:rPr>
        <w:lastRenderedPageBreak/>
        <w:t>furnishing a report that such information should be held confidential, the portions of a report that might disclose trade secrets or secret processes shall not be made available for inspection by the public, but shall be made available immediately upon request to governmental agencies for uses related to the Pretreatment Program, and in enforcement proceedings involving the person furnishing the report.  Wastewater constituents, characteristics, and other effluent data, as defined at 40 CFR 2.302, shall not be recognized as confidential information and shall be available to the public without restriction.</w:t>
      </w:r>
    </w:p>
    <w:p w14:paraId="6A7C3639" w14:textId="77777777" w:rsidR="00913BD2" w:rsidRPr="001C3940" w:rsidRDefault="00913BD2" w:rsidP="00913BD2">
      <w:pPr>
        <w:ind w:left="1440" w:hanging="360"/>
        <w:jc w:val="both"/>
        <w:rPr>
          <w:rFonts w:asciiTheme="minorHAnsi" w:hAnsiTheme="minorHAnsi" w:cstheme="minorHAnsi"/>
          <w:sz w:val="22"/>
          <w:szCs w:val="22"/>
        </w:rPr>
      </w:pPr>
    </w:p>
    <w:p w14:paraId="3A3912BB" w14:textId="16967FB0"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Permit Duration/Permit Renewal</w:t>
      </w:r>
    </w:p>
    <w:p w14:paraId="3A906A99" w14:textId="77777777" w:rsidR="00913BD2" w:rsidRPr="001C3940" w:rsidRDefault="00913BD2" w:rsidP="00913BD2">
      <w:pPr>
        <w:pStyle w:val="BodyTextIndent"/>
        <w:spacing w:line="240" w:lineRule="auto"/>
        <w:ind w:left="1080"/>
        <w:rPr>
          <w:rFonts w:asciiTheme="minorHAnsi" w:hAnsiTheme="minorHAnsi" w:cstheme="minorHAnsi"/>
          <w:sz w:val="22"/>
          <w:szCs w:val="22"/>
        </w:rPr>
      </w:pPr>
      <w:r w:rsidRPr="001C3940">
        <w:rPr>
          <w:rFonts w:asciiTheme="minorHAnsi" w:hAnsiTheme="minorHAnsi" w:cstheme="minorHAnsi"/>
          <w:sz w:val="22"/>
          <w:szCs w:val="22"/>
        </w:rPr>
        <w:t xml:space="preserve">This Permit is issued for duration of </w:t>
      </w:r>
      <w:r w:rsidRPr="001C3940">
        <w:rPr>
          <w:rFonts w:asciiTheme="minorHAnsi" w:hAnsiTheme="minorHAnsi" w:cstheme="minorHAnsi"/>
          <w:sz w:val="22"/>
          <w:szCs w:val="22"/>
          <w:highlight w:val="yellow"/>
        </w:rPr>
        <w:t>two (2)</w:t>
      </w:r>
      <w:r w:rsidRPr="001C3940">
        <w:rPr>
          <w:rFonts w:asciiTheme="minorHAnsi" w:hAnsiTheme="minorHAnsi" w:cstheme="minorHAnsi"/>
          <w:sz w:val="22"/>
          <w:szCs w:val="22"/>
        </w:rPr>
        <w:t xml:space="preserve"> years.  Ninety days (90) prior to expiration of the permit, the Permittee shall apply for renewal of the Permit in accordance with the Ordinance.  At that time, the Control Authorities shall review the file, determine any new or modified conditions, and then a Permit may be re-issued.</w:t>
      </w:r>
    </w:p>
    <w:p w14:paraId="5156412E" w14:textId="77777777" w:rsidR="00913BD2" w:rsidRPr="001C3940" w:rsidRDefault="00913BD2" w:rsidP="00913BD2">
      <w:pPr>
        <w:pStyle w:val="BodyTextIndent"/>
        <w:spacing w:line="240" w:lineRule="auto"/>
        <w:ind w:left="1080"/>
        <w:rPr>
          <w:rFonts w:asciiTheme="minorHAnsi" w:hAnsiTheme="minorHAnsi" w:cstheme="minorHAnsi"/>
          <w:sz w:val="22"/>
          <w:szCs w:val="22"/>
        </w:rPr>
      </w:pPr>
    </w:p>
    <w:p w14:paraId="750F5421" w14:textId="58410A67" w:rsidR="00913BD2" w:rsidRPr="001C3940" w:rsidRDefault="00913BD2" w:rsidP="001C3940">
      <w:pPr>
        <w:pStyle w:val="Heading3"/>
        <w:numPr>
          <w:ilvl w:val="1"/>
          <w:numId w:val="23"/>
        </w:numPr>
        <w:spacing w:after="0"/>
        <w:ind w:left="1080"/>
        <w:rPr>
          <w:rFonts w:asciiTheme="minorHAnsi" w:hAnsiTheme="minorHAnsi" w:cstheme="minorHAnsi"/>
          <w:sz w:val="22"/>
          <w:szCs w:val="22"/>
        </w:rPr>
      </w:pPr>
      <w:r w:rsidRPr="001C3940">
        <w:rPr>
          <w:rFonts w:asciiTheme="minorHAnsi" w:hAnsiTheme="minorHAnsi" w:cstheme="minorHAnsi"/>
          <w:sz w:val="22"/>
          <w:szCs w:val="22"/>
        </w:rPr>
        <w:t>Prohibition of Wastewater Generated Outside of SAWPA’s Service Area</w:t>
      </w:r>
    </w:p>
    <w:p w14:paraId="5CCA2858" w14:textId="681B6EB2" w:rsidR="00D3564F" w:rsidRPr="001C3940" w:rsidRDefault="00913BD2" w:rsidP="00913BD2">
      <w:pPr>
        <w:widowControl w:val="0"/>
        <w:ind w:left="1080"/>
        <w:jc w:val="both"/>
        <w:rPr>
          <w:rFonts w:asciiTheme="minorHAnsi" w:hAnsiTheme="minorHAnsi" w:cstheme="minorHAnsi"/>
          <w:snapToGrid w:val="0"/>
          <w:sz w:val="22"/>
          <w:szCs w:val="22"/>
        </w:rPr>
      </w:pPr>
      <w:r w:rsidRPr="001C3940">
        <w:rPr>
          <w:rFonts w:asciiTheme="minorHAnsi" w:hAnsiTheme="minorHAnsi" w:cstheme="minorHAnsi"/>
          <w:sz w:val="22"/>
          <w:szCs w:val="22"/>
        </w:rPr>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r w:rsidR="00D3564F" w:rsidRPr="001C3940">
        <w:rPr>
          <w:rFonts w:asciiTheme="minorHAnsi" w:hAnsiTheme="minorHAnsi" w:cstheme="minorHAnsi"/>
          <w:sz w:val="22"/>
          <w:szCs w:val="22"/>
        </w:rPr>
        <w:br w:type="page"/>
      </w:r>
    </w:p>
    <w:p w14:paraId="527A9CD2" w14:textId="77777777" w:rsidR="00D3564F" w:rsidRPr="001C3940" w:rsidRDefault="00D3564F" w:rsidP="00D3564F">
      <w:pPr>
        <w:widowControl w:val="0"/>
        <w:spacing w:line="240" w:lineRule="atLeast"/>
        <w:jc w:val="center"/>
        <w:rPr>
          <w:rFonts w:asciiTheme="minorHAnsi" w:hAnsiTheme="minorHAnsi" w:cstheme="minorHAnsi"/>
          <w:b/>
          <w:bCs/>
          <w:sz w:val="22"/>
          <w:szCs w:val="22"/>
        </w:rPr>
      </w:pPr>
      <w:r w:rsidRPr="001C3940">
        <w:rPr>
          <w:rFonts w:asciiTheme="minorHAnsi" w:hAnsiTheme="minorHAnsi" w:cstheme="minorHAnsi"/>
          <w:b/>
          <w:bCs/>
          <w:sz w:val="22"/>
          <w:szCs w:val="22"/>
        </w:rPr>
        <w:lastRenderedPageBreak/>
        <w:t>BRINE LINE</w:t>
      </w:r>
    </w:p>
    <w:p w14:paraId="44DF10DC" w14:textId="77777777" w:rsidR="00D3564F" w:rsidRPr="001C3940" w:rsidRDefault="00D3564F" w:rsidP="00D3564F">
      <w:pPr>
        <w:widowControl w:val="0"/>
        <w:spacing w:line="240" w:lineRule="atLeast"/>
        <w:jc w:val="center"/>
        <w:rPr>
          <w:rFonts w:asciiTheme="minorHAnsi" w:hAnsiTheme="minorHAnsi" w:cstheme="minorHAnsi"/>
          <w:b/>
          <w:bCs/>
          <w:sz w:val="22"/>
          <w:szCs w:val="22"/>
        </w:rPr>
      </w:pPr>
      <w:r w:rsidRPr="001C3940">
        <w:rPr>
          <w:rFonts w:asciiTheme="minorHAnsi" w:hAnsiTheme="minorHAnsi" w:cstheme="minorHAnsi"/>
          <w:b/>
          <w:bCs/>
          <w:sz w:val="22"/>
          <w:szCs w:val="22"/>
        </w:rPr>
        <w:t>INDUSTRIAL USER PERIODIC COMPLIANCE REPORT</w:t>
      </w:r>
    </w:p>
    <w:p w14:paraId="3C96A954" w14:textId="77777777" w:rsidR="00D3564F" w:rsidRPr="001C3940" w:rsidRDefault="00D3564F" w:rsidP="00D3564F">
      <w:pPr>
        <w:widowControl w:val="0"/>
        <w:spacing w:line="240" w:lineRule="atLeast"/>
        <w:jc w:val="center"/>
        <w:rPr>
          <w:rFonts w:asciiTheme="minorHAnsi" w:hAnsiTheme="minorHAnsi" w:cstheme="minorHAnsi"/>
          <w:b/>
          <w:bCs/>
          <w:sz w:val="22"/>
          <w:szCs w:val="22"/>
        </w:rPr>
      </w:pPr>
      <w:r w:rsidRPr="001C3940">
        <w:rPr>
          <w:rFonts w:asciiTheme="minorHAnsi" w:hAnsiTheme="minorHAnsi" w:cstheme="minorHAnsi"/>
          <w:b/>
          <w:bCs/>
          <w:sz w:val="22"/>
          <w:szCs w:val="22"/>
        </w:rPr>
        <w:t>INSTRUCTIONS</w:t>
      </w:r>
    </w:p>
    <w:p w14:paraId="7AEADA72" w14:textId="77777777" w:rsidR="00D3564F" w:rsidRPr="001C3940" w:rsidRDefault="00D3564F" w:rsidP="00D3564F">
      <w:pPr>
        <w:widowControl w:val="0"/>
        <w:spacing w:line="240" w:lineRule="atLeast"/>
        <w:jc w:val="center"/>
        <w:rPr>
          <w:rFonts w:asciiTheme="minorHAnsi" w:hAnsiTheme="minorHAnsi" w:cstheme="minorHAnsi"/>
          <w:b/>
          <w:sz w:val="22"/>
          <w:szCs w:val="22"/>
        </w:rPr>
      </w:pPr>
    </w:p>
    <w:p w14:paraId="1ECB4CF0" w14:textId="77777777" w:rsidR="00D3564F" w:rsidRPr="001C3940" w:rsidRDefault="00D3564F" w:rsidP="00D3564F">
      <w:pPr>
        <w:widowControl w:val="0"/>
        <w:spacing w:line="240" w:lineRule="atLeast"/>
        <w:rPr>
          <w:rFonts w:asciiTheme="minorHAnsi" w:hAnsiTheme="minorHAnsi" w:cstheme="minorHAnsi"/>
          <w:sz w:val="22"/>
          <w:szCs w:val="22"/>
        </w:rPr>
      </w:pPr>
    </w:p>
    <w:p w14:paraId="78536109" w14:textId="1B042F1A" w:rsidR="00D3564F" w:rsidRPr="001C3940" w:rsidRDefault="00D3564F" w:rsidP="00D3564F">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See Section </w:t>
      </w:r>
      <w:r w:rsidR="00EE2996" w:rsidRPr="001C3940">
        <w:rPr>
          <w:rFonts w:asciiTheme="minorHAnsi" w:hAnsiTheme="minorHAnsi" w:cstheme="minorHAnsi"/>
          <w:sz w:val="22"/>
          <w:szCs w:val="22"/>
        </w:rPr>
        <w:t>IX</w:t>
      </w:r>
      <w:r w:rsidRPr="001C3940">
        <w:rPr>
          <w:rFonts w:asciiTheme="minorHAnsi" w:hAnsiTheme="minorHAnsi" w:cstheme="minorHAnsi"/>
          <w:sz w:val="22"/>
          <w:szCs w:val="22"/>
        </w:rPr>
        <w:t xml:space="preserve"> - Reporting Requirements for additional information</w:t>
      </w:r>
    </w:p>
    <w:p w14:paraId="31BE8BE8" w14:textId="77777777" w:rsidR="00D3564F" w:rsidRPr="001C3940" w:rsidRDefault="00D3564F" w:rsidP="00D3564F">
      <w:pPr>
        <w:widowControl w:val="0"/>
        <w:spacing w:line="240" w:lineRule="atLeast"/>
        <w:jc w:val="both"/>
        <w:rPr>
          <w:rFonts w:asciiTheme="minorHAnsi" w:hAnsiTheme="minorHAnsi" w:cstheme="minorHAnsi"/>
          <w:sz w:val="22"/>
          <w:szCs w:val="22"/>
        </w:rPr>
      </w:pPr>
    </w:p>
    <w:p w14:paraId="760A2403" w14:textId="7D80D565" w:rsidR="00D3564F" w:rsidRPr="001C3940" w:rsidRDefault="00D3564F" w:rsidP="00856E6A">
      <w:pPr>
        <w:widowControl w:val="0"/>
        <w:tabs>
          <w:tab w:val="left" w:pos="9990"/>
        </w:tabs>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Attach applicable Laboratory Reports and other required documentation specified in Section </w:t>
      </w:r>
      <w:r w:rsidR="00EE2996" w:rsidRPr="001C3940">
        <w:rPr>
          <w:rFonts w:asciiTheme="minorHAnsi" w:hAnsiTheme="minorHAnsi" w:cstheme="minorHAnsi"/>
          <w:sz w:val="22"/>
          <w:szCs w:val="22"/>
        </w:rPr>
        <w:t>IX</w:t>
      </w:r>
      <w:r w:rsidRPr="001C3940">
        <w:rPr>
          <w:rFonts w:asciiTheme="minorHAnsi" w:hAnsiTheme="minorHAnsi" w:cstheme="minorHAnsi"/>
          <w:sz w:val="22"/>
          <w:szCs w:val="22"/>
        </w:rPr>
        <w:t xml:space="preserve"> of this Permit. </w:t>
      </w:r>
      <w:r w:rsidR="00742754" w:rsidRPr="001C3940">
        <w:rPr>
          <w:rFonts w:asciiTheme="minorHAnsi" w:hAnsiTheme="minorHAnsi" w:cstheme="minorHAnsi"/>
          <w:sz w:val="22"/>
          <w:szCs w:val="22"/>
        </w:rPr>
        <w:t xml:space="preserve"> </w:t>
      </w:r>
      <w:r w:rsidRPr="001C3940">
        <w:rPr>
          <w:rFonts w:asciiTheme="minorHAnsi" w:hAnsiTheme="minorHAnsi" w:cstheme="minorHAnsi"/>
          <w:sz w:val="22"/>
          <w:szCs w:val="22"/>
        </w:rPr>
        <w:t xml:space="preserve">A report shall be considered incomplete and in violation of reporting requirements if it does not contain completed copies of </w:t>
      </w:r>
      <w:r w:rsidR="00742754" w:rsidRPr="001C3940">
        <w:rPr>
          <w:rFonts w:asciiTheme="minorHAnsi" w:hAnsiTheme="minorHAnsi" w:cstheme="minorHAnsi"/>
          <w:sz w:val="22"/>
          <w:szCs w:val="22"/>
        </w:rPr>
        <w:t>all</w:t>
      </w:r>
      <w:r w:rsidRPr="001C3940">
        <w:rPr>
          <w:rFonts w:asciiTheme="minorHAnsi" w:hAnsiTheme="minorHAnsi" w:cstheme="minorHAnsi"/>
          <w:sz w:val="22"/>
          <w:szCs w:val="22"/>
        </w:rPr>
        <w:t xml:space="preserve"> the required information.  Incomplete reports will be returned to sender.</w:t>
      </w:r>
    </w:p>
    <w:p w14:paraId="7E147408" w14:textId="77777777" w:rsidR="00D3564F" w:rsidRPr="001C3940" w:rsidRDefault="00D3564F" w:rsidP="00D3564F">
      <w:pPr>
        <w:widowControl w:val="0"/>
        <w:spacing w:line="240" w:lineRule="atLeast"/>
        <w:jc w:val="both"/>
        <w:rPr>
          <w:rFonts w:asciiTheme="minorHAnsi" w:hAnsiTheme="minorHAnsi" w:cstheme="minorHAnsi"/>
          <w:sz w:val="22"/>
          <w:szCs w:val="22"/>
        </w:rPr>
      </w:pPr>
    </w:p>
    <w:p w14:paraId="71B45B4D" w14:textId="77777777" w:rsidR="00D3564F" w:rsidRPr="001C3940" w:rsidRDefault="00D3564F" w:rsidP="00D3564F">
      <w:pPr>
        <w:widowControl w:val="0"/>
        <w:spacing w:line="240" w:lineRule="atLeast"/>
        <w:jc w:val="both"/>
        <w:rPr>
          <w:rFonts w:asciiTheme="minorHAnsi" w:hAnsiTheme="minorHAnsi" w:cstheme="minorHAnsi"/>
          <w:sz w:val="22"/>
          <w:szCs w:val="22"/>
        </w:rPr>
      </w:pPr>
    </w:p>
    <w:p w14:paraId="2F1F97AE" w14:textId="77777777" w:rsidR="00D3564F" w:rsidRPr="001C3940" w:rsidRDefault="00D3564F" w:rsidP="00D3564F">
      <w:pPr>
        <w:widowControl w:val="0"/>
        <w:spacing w:line="240" w:lineRule="atLeast"/>
        <w:jc w:val="center"/>
        <w:rPr>
          <w:rFonts w:asciiTheme="minorHAnsi" w:hAnsiTheme="minorHAnsi" w:cstheme="minorHAnsi"/>
          <w:sz w:val="22"/>
          <w:szCs w:val="22"/>
        </w:rPr>
      </w:pPr>
    </w:p>
    <w:p w14:paraId="6A0AA7AE" w14:textId="77777777" w:rsidR="00D3564F" w:rsidRPr="001C3940" w:rsidRDefault="00D3564F" w:rsidP="00D3564F">
      <w:pPr>
        <w:widowControl w:val="0"/>
        <w:spacing w:line="240" w:lineRule="atLeast"/>
        <w:jc w:val="center"/>
        <w:rPr>
          <w:rFonts w:asciiTheme="minorHAnsi" w:hAnsiTheme="minorHAnsi" w:cstheme="minorHAnsi"/>
          <w:sz w:val="22"/>
          <w:szCs w:val="22"/>
        </w:rPr>
      </w:pPr>
    </w:p>
    <w:p w14:paraId="08AAEE9C" w14:textId="77777777" w:rsidR="00856E6A" w:rsidRPr="001C3940" w:rsidRDefault="00D3564F" w:rsidP="00FB5393">
      <w:pPr>
        <w:widowControl w:val="0"/>
        <w:spacing w:line="240" w:lineRule="atLeast"/>
        <w:rPr>
          <w:rFonts w:asciiTheme="minorHAnsi" w:hAnsiTheme="minorHAnsi" w:cstheme="minorHAnsi"/>
          <w:sz w:val="22"/>
          <w:szCs w:val="22"/>
        </w:rPr>
      </w:pPr>
      <w:r w:rsidRPr="001C3940">
        <w:rPr>
          <w:rFonts w:asciiTheme="minorHAnsi" w:hAnsiTheme="minorHAnsi" w:cstheme="minorHAnsi"/>
          <w:sz w:val="24"/>
          <w:szCs w:val="24"/>
        </w:rPr>
        <w:br w:type="page"/>
      </w:r>
    </w:p>
    <w:p w14:paraId="60EE6043" w14:textId="77777777" w:rsidR="003C21AF" w:rsidRPr="001C3940" w:rsidRDefault="003C21AF" w:rsidP="003C21AF">
      <w:pPr>
        <w:widowControl w:val="0"/>
        <w:spacing w:line="240" w:lineRule="atLeast"/>
        <w:jc w:val="center"/>
        <w:rPr>
          <w:rFonts w:asciiTheme="minorHAnsi" w:hAnsiTheme="minorHAnsi" w:cstheme="minorHAnsi"/>
          <w:b/>
          <w:sz w:val="22"/>
          <w:szCs w:val="22"/>
        </w:rPr>
      </w:pPr>
      <w:r w:rsidRPr="001C3940">
        <w:rPr>
          <w:rFonts w:asciiTheme="minorHAnsi" w:hAnsiTheme="minorHAnsi" w:cstheme="minorHAnsi"/>
          <w:b/>
          <w:sz w:val="22"/>
          <w:szCs w:val="22"/>
        </w:rPr>
        <w:lastRenderedPageBreak/>
        <w:t>NO DISCHARGE CERTIFICATION</w:t>
      </w:r>
    </w:p>
    <w:p w14:paraId="33EFC6CE" w14:textId="77777777" w:rsidR="003C21AF" w:rsidRPr="001C3940" w:rsidRDefault="003C21AF" w:rsidP="003C21AF">
      <w:pPr>
        <w:widowControl w:val="0"/>
        <w:spacing w:line="240" w:lineRule="atLeast"/>
        <w:jc w:val="center"/>
        <w:rPr>
          <w:rFonts w:asciiTheme="minorHAnsi" w:hAnsiTheme="minorHAnsi" w:cstheme="minorHAnsi"/>
          <w:b/>
          <w:sz w:val="22"/>
          <w:szCs w:val="22"/>
        </w:rPr>
      </w:pPr>
    </w:p>
    <w:p w14:paraId="10AA9CDD" w14:textId="77777777" w:rsidR="003C21AF" w:rsidRPr="001C3940" w:rsidRDefault="003C21AF" w:rsidP="003C21AF">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56"/>
      </w:tblGrid>
      <w:tr w:rsidR="003C21AF" w:rsidRPr="001C3940" w14:paraId="48439A91" w14:textId="77777777" w:rsidTr="00E27EF2">
        <w:tc>
          <w:tcPr>
            <w:tcW w:w="2308" w:type="dxa"/>
          </w:tcPr>
          <w:p w14:paraId="7C507D75" w14:textId="77777777" w:rsidR="003C21AF" w:rsidRPr="001C3940" w:rsidRDefault="003C21AF" w:rsidP="00E27EF2">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Permittee Name:</w:t>
            </w:r>
          </w:p>
        </w:tc>
        <w:tc>
          <w:tcPr>
            <w:tcW w:w="7844" w:type="dxa"/>
          </w:tcPr>
          <w:p w14:paraId="36E9F408" w14:textId="027CD3AC" w:rsidR="003C21AF" w:rsidRPr="001C3940" w:rsidRDefault="003C21AF" w:rsidP="00E27EF2">
            <w:pPr>
              <w:widowControl w:val="0"/>
              <w:spacing w:line="240" w:lineRule="atLeast"/>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Name</w:t>
            </w:r>
          </w:p>
        </w:tc>
      </w:tr>
      <w:tr w:rsidR="003C21AF" w:rsidRPr="001C3940" w14:paraId="72C52B4F" w14:textId="77777777" w:rsidTr="00E27EF2">
        <w:tc>
          <w:tcPr>
            <w:tcW w:w="2308" w:type="dxa"/>
          </w:tcPr>
          <w:p w14:paraId="648D8756" w14:textId="77777777" w:rsidR="003C21AF" w:rsidRPr="001C3940" w:rsidRDefault="003C21AF" w:rsidP="00E27EF2">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Address:</w:t>
            </w:r>
          </w:p>
        </w:tc>
        <w:tc>
          <w:tcPr>
            <w:tcW w:w="7844" w:type="dxa"/>
          </w:tcPr>
          <w:p w14:paraId="248DE634" w14:textId="7154447F" w:rsidR="003C21AF" w:rsidRPr="001C3940" w:rsidRDefault="003C21AF" w:rsidP="00E27EF2">
            <w:pPr>
              <w:widowControl w:val="0"/>
              <w:spacing w:line="240" w:lineRule="atLeast"/>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Address</w:t>
            </w:r>
          </w:p>
        </w:tc>
      </w:tr>
      <w:tr w:rsidR="003C21AF" w:rsidRPr="001C3940" w14:paraId="714A2D0C" w14:textId="77777777" w:rsidTr="00E27EF2">
        <w:tc>
          <w:tcPr>
            <w:tcW w:w="2308" w:type="dxa"/>
          </w:tcPr>
          <w:p w14:paraId="111B6E69" w14:textId="77777777" w:rsidR="003C21AF" w:rsidRPr="001C3940" w:rsidRDefault="003C21AF" w:rsidP="00E27EF2">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Permit Number:</w:t>
            </w:r>
          </w:p>
        </w:tc>
        <w:tc>
          <w:tcPr>
            <w:tcW w:w="7844" w:type="dxa"/>
          </w:tcPr>
          <w:p w14:paraId="64677D98" w14:textId="30AD7A12" w:rsidR="003C21AF" w:rsidRPr="001C3940" w:rsidRDefault="003C21AF" w:rsidP="00E27EF2">
            <w:pPr>
              <w:widowControl w:val="0"/>
              <w:spacing w:line="240" w:lineRule="atLeast"/>
              <w:rPr>
                <w:rFonts w:asciiTheme="minorHAnsi" w:hAnsiTheme="minorHAnsi" w:cstheme="minorHAnsi"/>
                <w:sz w:val="22"/>
                <w:szCs w:val="22"/>
                <w:highlight w:val="yellow"/>
              </w:rPr>
            </w:pPr>
            <w:r w:rsidRPr="001C3940">
              <w:rPr>
                <w:rFonts w:asciiTheme="minorHAnsi" w:hAnsiTheme="minorHAnsi" w:cstheme="minorHAnsi"/>
                <w:sz w:val="22"/>
                <w:szCs w:val="22"/>
                <w:highlight w:val="yellow"/>
              </w:rPr>
              <w:t>Permit Number</w:t>
            </w:r>
          </w:p>
        </w:tc>
      </w:tr>
      <w:tr w:rsidR="003C21AF" w:rsidRPr="001C3940" w14:paraId="67115474" w14:textId="77777777" w:rsidTr="00E27EF2">
        <w:tc>
          <w:tcPr>
            <w:tcW w:w="2308" w:type="dxa"/>
          </w:tcPr>
          <w:p w14:paraId="45AF16BA" w14:textId="77777777" w:rsidR="003C21AF" w:rsidRPr="001C3940" w:rsidRDefault="003C21AF" w:rsidP="00E27EF2">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Telephone Number</w:t>
            </w:r>
          </w:p>
        </w:tc>
        <w:tc>
          <w:tcPr>
            <w:tcW w:w="7844" w:type="dxa"/>
          </w:tcPr>
          <w:p w14:paraId="6907B0AA" w14:textId="77777777" w:rsidR="003C21AF" w:rsidRPr="001C3940" w:rsidRDefault="003C21AF" w:rsidP="00E27EF2">
            <w:pPr>
              <w:widowControl w:val="0"/>
              <w:spacing w:line="240" w:lineRule="atLeast"/>
              <w:rPr>
                <w:rFonts w:asciiTheme="minorHAnsi" w:hAnsiTheme="minorHAnsi" w:cstheme="minorHAnsi"/>
                <w:sz w:val="22"/>
                <w:szCs w:val="22"/>
              </w:rPr>
            </w:pPr>
          </w:p>
        </w:tc>
      </w:tr>
    </w:tbl>
    <w:p w14:paraId="1EE1D928" w14:textId="77777777" w:rsidR="003C21AF" w:rsidRPr="001C3940" w:rsidRDefault="003C21AF" w:rsidP="003C21AF">
      <w:pPr>
        <w:widowControl w:val="0"/>
        <w:spacing w:line="240" w:lineRule="atLeast"/>
        <w:rPr>
          <w:rFonts w:asciiTheme="minorHAnsi" w:hAnsiTheme="minorHAnsi" w:cstheme="minorHAnsi"/>
          <w:sz w:val="22"/>
          <w:szCs w:val="22"/>
        </w:rPr>
      </w:pPr>
    </w:p>
    <w:p w14:paraId="5954A667" w14:textId="77777777" w:rsidR="003C21AF" w:rsidRPr="001C3940" w:rsidRDefault="003C21AF" w:rsidP="003C21AF">
      <w:pPr>
        <w:widowControl w:val="0"/>
        <w:spacing w:line="240" w:lineRule="atLeast"/>
        <w:rPr>
          <w:rFonts w:asciiTheme="minorHAnsi" w:hAnsiTheme="minorHAnsi" w:cstheme="minorHAnsi"/>
          <w:sz w:val="22"/>
          <w:szCs w:val="22"/>
        </w:rPr>
      </w:pPr>
      <w:r w:rsidRPr="001C3940">
        <w:rPr>
          <w:rFonts w:asciiTheme="minorHAnsi" w:hAnsiTheme="minorHAnsi" w:cstheme="minorHAnsi"/>
          <w:sz w:val="22"/>
          <w:szCs w:val="22"/>
        </w:rPr>
        <w:t>Reporting Period</w:t>
      </w:r>
      <w:r w:rsidRPr="001C3940">
        <w:rPr>
          <w:rFonts w:asciiTheme="minorHAnsi" w:hAnsiTheme="minorHAnsi" w:cstheme="minorHAnsi"/>
          <w:sz w:val="22"/>
          <w:szCs w:val="22"/>
        </w:rPr>
        <w:tab/>
        <w:t>From ______________________ to ______________________________</w:t>
      </w:r>
    </w:p>
    <w:p w14:paraId="1F809337" w14:textId="77777777" w:rsidR="003C21AF" w:rsidRPr="001C3940" w:rsidRDefault="003C21AF" w:rsidP="003C21AF">
      <w:pPr>
        <w:widowControl w:val="0"/>
        <w:spacing w:line="240" w:lineRule="atLeast"/>
        <w:rPr>
          <w:rFonts w:asciiTheme="minorHAnsi" w:hAnsiTheme="minorHAnsi" w:cstheme="minorHAnsi"/>
          <w:sz w:val="22"/>
          <w:szCs w:val="22"/>
        </w:rPr>
      </w:pPr>
    </w:p>
    <w:p w14:paraId="229C57A2" w14:textId="42713680" w:rsidR="003C21AF" w:rsidRPr="001C3940" w:rsidRDefault="003C21AF" w:rsidP="003C21AF">
      <w:pPr>
        <w:widowControl w:val="0"/>
        <w:spacing w:line="240" w:lineRule="atLeast"/>
        <w:jc w:val="both"/>
        <w:rPr>
          <w:rFonts w:asciiTheme="minorHAnsi" w:hAnsiTheme="minorHAnsi" w:cstheme="minorHAnsi"/>
          <w:sz w:val="22"/>
          <w:szCs w:val="22"/>
        </w:rPr>
      </w:pPr>
      <w:r w:rsidRPr="001C3940">
        <w:rPr>
          <w:rFonts w:asciiTheme="minorHAnsi" w:hAnsiTheme="minorHAnsi" w:cstheme="minorHAnsi"/>
          <w:sz w:val="22"/>
          <w:szCs w:val="22"/>
        </w:rPr>
        <w:t xml:space="preserve">During the reporting period described above there was no flow from the facility located at </w:t>
      </w:r>
      <w:r w:rsidRPr="001C3940">
        <w:rPr>
          <w:rFonts w:asciiTheme="minorHAnsi" w:hAnsiTheme="minorHAnsi" w:cstheme="minorHAnsi"/>
          <w:sz w:val="22"/>
          <w:szCs w:val="22"/>
          <w:highlight w:val="yellow"/>
        </w:rPr>
        <w:t>Address</w:t>
      </w:r>
      <w:r w:rsidRPr="001C3940">
        <w:rPr>
          <w:rFonts w:asciiTheme="minorHAnsi" w:hAnsiTheme="minorHAnsi" w:cstheme="minorHAnsi"/>
          <w:sz w:val="22"/>
          <w:szCs w:val="22"/>
        </w:rPr>
        <w:t xml:space="preserve"> to the Brine Line.</w:t>
      </w:r>
    </w:p>
    <w:p w14:paraId="62DAB399" w14:textId="77777777" w:rsidR="003C21AF" w:rsidRPr="001C3940" w:rsidRDefault="003C21AF" w:rsidP="003C21AF">
      <w:pPr>
        <w:widowControl w:val="0"/>
        <w:spacing w:line="240" w:lineRule="atLeast"/>
        <w:rPr>
          <w:rFonts w:asciiTheme="minorHAnsi" w:hAnsiTheme="minorHAnsi" w:cstheme="minorHAnsi"/>
          <w:sz w:val="22"/>
          <w:szCs w:val="22"/>
        </w:rPr>
      </w:pPr>
    </w:p>
    <w:p w14:paraId="7B28D4F0" w14:textId="77777777" w:rsidR="003C21AF" w:rsidRPr="001C3940" w:rsidRDefault="003C21AF" w:rsidP="003C21AF">
      <w:pPr>
        <w:widowControl w:val="0"/>
        <w:spacing w:line="240" w:lineRule="atLeast"/>
        <w:rPr>
          <w:rFonts w:asciiTheme="minorHAnsi" w:hAnsiTheme="minorHAnsi" w:cstheme="minorHAnsi"/>
          <w:sz w:val="22"/>
          <w:szCs w:val="22"/>
        </w:rPr>
      </w:pPr>
    </w:p>
    <w:p w14:paraId="687DEBA7" w14:textId="77777777" w:rsidR="003C21AF" w:rsidRPr="001C3940"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1C3940">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1C6583C" w14:textId="77777777" w:rsidR="003C21AF" w:rsidRPr="001C3940"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7133C538" w14:textId="77777777" w:rsidR="003C21AF" w:rsidRPr="001C3940" w:rsidRDefault="003C21AF" w:rsidP="003C21AF">
      <w:pPr>
        <w:widowControl w:val="0"/>
        <w:spacing w:line="240" w:lineRule="atLeast"/>
        <w:rPr>
          <w:rFonts w:asciiTheme="minorHAnsi" w:hAnsiTheme="minorHAnsi" w:cstheme="minorHAnsi"/>
          <w:sz w:val="22"/>
          <w:szCs w:val="22"/>
        </w:rPr>
      </w:pPr>
    </w:p>
    <w:p w14:paraId="6A21E3DC" w14:textId="77777777" w:rsidR="003C21AF" w:rsidRPr="001C3940" w:rsidRDefault="003C21AF" w:rsidP="003C21AF">
      <w:pPr>
        <w:widowControl w:val="0"/>
        <w:spacing w:line="240" w:lineRule="atLeast"/>
        <w:rPr>
          <w:rFonts w:asciiTheme="minorHAnsi" w:hAnsiTheme="minorHAnsi" w:cstheme="minorHAnsi"/>
          <w:sz w:val="22"/>
          <w:szCs w:val="22"/>
        </w:rPr>
      </w:pPr>
    </w:p>
    <w:p w14:paraId="312F6C21" w14:textId="1EFE8E04" w:rsidR="003C21AF" w:rsidRPr="001C3940" w:rsidRDefault="003C21AF" w:rsidP="003C21AF">
      <w:pPr>
        <w:widowControl w:val="0"/>
        <w:spacing w:line="240" w:lineRule="atLeast"/>
        <w:rPr>
          <w:rFonts w:asciiTheme="minorHAnsi" w:hAnsiTheme="minorHAnsi" w:cstheme="minorHAnsi"/>
          <w:sz w:val="22"/>
          <w:szCs w:val="22"/>
          <w:u w:val="single"/>
        </w:rPr>
      </w:pPr>
      <w:r w:rsidRPr="001C3940">
        <w:rPr>
          <w:rFonts w:asciiTheme="minorHAnsi" w:hAnsiTheme="minorHAnsi" w:cstheme="minorHAnsi"/>
          <w:sz w:val="22"/>
          <w:szCs w:val="22"/>
        </w:rPr>
        <w:t>Name (Printed or Typed): _______________________________________________________</w:t>
      </w:r>
      <w:r w:rsidRPr="001C3940">
        <w:rPr>
          <w:rFonts w:asciiTheme="minorHAnsi" w:hAnsiTheme="minorHAnsi" w:cstheme="minorHAnsi"/>
          <w:sz w:val="22"/>
          <w:szCs w:val="22"/>
          <w:u w:val="single"/>
        </w:rPr>
        <w:tab/>
      </w:r>
    </w:p>
    <w:p w14:paraId="0353F579" w14:textId="77777777" w:rsidR="003C21AF" w:rsidRPr="001C3940" w:rsidRDefault="003C21AF" w:rsidP="003C21AF">
      <w:pPr>
        <w:widowControl w:val="0"/>
        <w:spacing w:line="240" w:lineRule="atLeast"/>
        <w:rPr>
          <w:rFonts w:asciiTheme="minorHAnsi" w:hAnsiTheme="minorHAnsi" w:cstheme="minorHAnsi"/>
          <w:sz w:val="22"/>
          <w:szCs w:val="22"/>
        </w:rPr>
      </w:pPr>
    </w:p>
    <w:p w14:paraId="46FCE15F" w14:textId="269AFDD4" w:rsidR="003C21AF" w:rsidRPr="001C3940" w:rsidRDefault="003C21AF" w:rsidP="003C21AF">
      <w:pPr>
        <w:widowControl w:val="0"/>
        <w:spacing w:line="240" w:lineRule="atLeast"/>
        <w:rPr>
          <w:rFonts w:asciiTheme="minorHAnsi" w:hAnsiTheme="minorHAnsi" w:cstheme="minorHAnsi"/>
          <w:sz w:val="22"/>
          <w:szCs w:val="22"/>
          <w:u w:val="single"/>
        </w:rPr>
      </w:pPr>
      <w:r w:rsidRPr="001C3940">
        <w:rPr>
          <w:rFonts w:asciiTheme="minorHAnsi" w:hAnsiTheme="minorHAnsi" w:cstheme="minorHAnsi"/>
          <w:sz w:val="22"/>
          <w:szCs w:val="22"/>
        </w:rPr>
        <w:t>Title: ________________________________________________________________________</w:t>
      </w:r>
      <w:r w:rsidRPr="001C3940">
        <w:rPr>
          <w:rFonts w:asciiTheme="minorHAnsi" w:hAnsiTheme="minorHAnsi" w:cstheme="minorHAnsi"/>
          <w:sz w:val="22"/>
          <w:szCs w:val="22"/>
          <w:u w:val="single"/>
        </w:rPr>
        <w:tab/>
      </w:r>
    </w:p>
    <w:p w14:paraId="6E5EDF1D" w14:textId="77777777" w:rsidR="003C21AF" w:rsidRPr="001C3940" w:rsidRDefault="003C21AF" w:rsidP="003C21AF">
      <w:pPr>
        <w:widowControl w:val="0"/>
        <w:spacing w:line="240" w:lineRule="atLeast"/>
        <w:rPr>
          <w:rFonts w:asciiTheme="minorHAnsi" w:hAnsiTheme="minorHAnsi" w:cstheme="minorHAnsi"/>
          <w:sz w:val="22"/>
          <w:szCs w:val="22"/>
        </w:rPr>
      </w:pPr>
    </w:p>
    <w:p w14:paraId="48A25811" w14:textId="230887B5" w:rsidR="003C21AF" w:rsidRPr="001C3940" w:rsidRDefault="003C21AF" w:rsidP="003C21AF">
      <w:pPr>
        <w:widowControl w:val="0"/>
        <w:spacing w:line="240" w:lineRule="atLeast"/>
        <w:rPr>
          <w:rFonts w:asciiTheme="minorHAnsi" w:hAnsiTheme="minorHAnsi" w:cstheme="minorHAnsi"/>
          <w:sz w:val="22"/>
          <w:szCs w:val="22"/>
          <w:u w:val="single"/>
        </w:rPr>
      </w:pPr>
      <w:r w:rsidRPr="001C3940">
        <w:rPr>
          <w:rFonts w:asciiTheme="minorHAnsi" w:hAnsiTheme="minorHAnsi" w:cstheme="minorHAnsi"/>
          <w:sz w:val="22"/>
          <w:szCs w:val="22"/>
        </w:rPr>
        <w:t>Signature: __________________________________    Date: ___________________________</w:t>
      </w:r>
      <w:r w:rsidRPr="001C3940">
        <w:rPr>
          <w:rFonts w:asciiTheme="minorHAnsi" w:hAnsiTheme="minorHAnsi" w:cstheme="minorHAnsi"/>
          <w:sz w:val="22"/>
          <w:szCs w:val="22"/>
          <w:u w:val="single"/>
        </w:rPr>
        <w:tab/>
      </w:r>
    </w:p>
    <w:p w14:paraId="06A91C7A" w14:textId="77777777" w:rsidR="00DD3CBC" w:rsidRPr="00AB437C" w:rsidRDefault="003C21AF" w:rsidP="00DD3CBC">
      <w:pPr>
        <w:widowControl w:val="0"/>
        <w:spacing w:line="240" w:lineRule="atLeast"/>
        <w:jc w:val="center"/>
        <w:rPr>
          <w:rFonts w:asciiTheme="minorHAnsi" w:hAnsiTheme="minorHAnsi" w:cstheme="minorHAnsi"/>
          <w:b/>
          <w:sz w:val="22"/>
          <w:szCs w:val="22"/>
        </w:rPr>
      </w:pPr>
      <w:r w:rsidRPr="001C3940">
        <w:rPr>
          <w:rFonts w:asciiTheme="minorHAnsi" w:hAnsiTheme="minorHAnsi" w:cstheme="minorHAnsi"/>
        </w:rPr>
        <w:br w:type="page"/>
      </w:r>
      <w:r w:rsidR="00DD3CBC">
        <w:rPr>
          <w:rFonts w:asciiTheme="minorHAnsi" w:hAnsiTheme="minorHAnsi" w:cstheme="minorHAnsi"/>
          <w:b/>
          <w:sz w:val="22"/>
          <w:szCs w:val="22"/>
        </w:rPr>
        <w:lastRenderedPageBreak/>
        <w:t xml:space="preserve">FACILITY WASTE MANAGEMENT PLAN </w:t>
      </w:r>
      <w:r w:rsidR="00DD3CBC" w:rsidRPr="00AB437C">
        <w:rPr>
          <w:rFonts w:asciiTheme="minorHAnsi" w:hAnsiTheme="minorHAnsi" w:cstheme="minorHAnsi"/>
          <w:b/>
          <w:sz w:val="22"/>
          <w:szCs w:val="22"/>
        </w:rPr>
        <w:t xml:space="preserve">NO </w:t>
      </w:r>
      <w:r w:rsidR="00DD3CBC">
        <w:rPr>
          <w:rFonts w:asciiTheme="minorHAnsi" w:hAnsiTheme="minorHAnsi" w:cstheme="minorHAnsi"/>
          <w:b/>
          <w:sz w:val="22"/>
          <w:szCs w:val="22"/>
        </w:rPr>
        <w:t>CHANGE</w:t>
      </w:r>
      <w:r w:rsidR="00DD3CBC" w:rsidRPr="00AB437C">
        <w:rPr>
          <w:rFonts w:asciiTheme="minorHAnsi" w:hAnsiTheme="minorHAnsi" w:cstheme="minorHAnsi"/>
          <w:b/>
          <w:sz w:val="22"/>
          <w:szCs w:val="22"/>
        </w:rPr>
        <w:t xml:space="preserve"> CERTIFICATION</w:t>
      </w:r>
    </w:p>
    <w:p w14:paraId="20B6221B" w14:textId="77777777" w:rsidR="00DD3CBC" w:rsidRPr="00AB437C" w:rsidRDefault="00DD3CBC" w:rsidP="00DD3CBC">
      <w:pPr>
        <w:widowControl w:val="0"/>
        <w:spacing w:line="240" w:lineRule="atLeast"/>
        <w:jc w:val="center"/>
        <w:rPr>
          <w:rFonts w:asciiTheme="minorHAnsi" w:hAnsiTheme="minorHAnsi" w:cstheme="minorHAnsi"/>
          <w:b/>
          <w:sz w:val="22"/>
          <w:szCs w:val="22"/>
        </w:rPr>
      </w:pPr>
    </w:p>
    <w:p w14:paraId="0647241C" w14:textId="77777777" w:rsidR="00DD3CBC" w:rsidRPr="00AB437C" w:rsidRDefault="00DD3CBC" w:rsidP="00DD3CBC">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147"/>
      </w:tblGrid>
      <w:tr w:rsidR="00DD3CBC" w:rsidRPr="00AB437C" w14:paraId="642E0E7E" w14:textId="77777777" w:rsidTr="001C0E63">
        <w:tc>
          <w:tcPr>
            <w:tcW w:w="2308" w:type="dxa"/>
          </w:tcPr>
          <w:p w14:paraId="7241067F" w14:textId="77777777" w:rsidR="00DD3CBC" w:rsidRPr="00AB437C" w:rsidRDefault="00DD3CBC" w:rsidP="001C0E63">
            <w:pPr>
              <w:widowControl w:val="0"/>
              <w:spacing w:line="240" w:lineRule="atLeast"/>
              <w:rPr>
                <w:rFonts w:asciiTheme="minorHAnsi" w:hAnsiTheme="minorHAnsi" w:cstheme="minorHAnsi"/>
                <w:sz w:val="22"/>
                <w:szCs w:val="22"/>
              </w:rPr>
            </w:pPr>
            <w:r w:rsidRPr="00AB437C">
              <w:rPr>
                <w:rFonts w:asciiTheme="minorHAnsi" w:hAnsiTheme="minorHAnsi" w:cstheme="minorHAnsi"/>
                <w:sz w:val="22"/>
                <w:szCs w:val="22"/>
              </w:rPr>
              <w:t>Permittee Name:</w:t>
            </w:r>
          </w:p>
        </w:tc>
        <w:tc>
          <w:tcPr>
            <w:tcW w:w="7844" w:type="dxa"/>
          </w:tcPr>
          <w:p w14:paraId="43A320CC" w14:textId="044C0E84" w:rsidR="00DD3CBC" w:rsidRPr="00AB437C" w:rsidRDefault="00DD3CBC" w:rsidP="001C0E63">
            <w:pPr>
              <w:widowControl w:val="0"/>
              <w:spacing w:line="240" w:lineRule="atLeast"/>
              <w:rPr>
                <w:rFonts w:asciiTheme="minorHAnsi" w:hAnsiTheme="minorHAnsi" w:cstheme="minorHAnsi"/>
                <w:sz w:val="22"/>
                <w:szCs w:val="22"/>
              </w:rPr>
            </w:pPr>
          </w:p>
        </w:tc>
      </w:tr>
      <w:tr w:rsidR="00DD3CBC" w:rsidRPr="00AB437C" w14:paraId="71D4F63D" w14:textId="77777777" w:rsidTr="001C0E63">
        <w:tc>
          <w:tcPr>
            <w:tcW w:w="2308" w:type="dxa"/>
          </w:tcPr>
          <w:p w14:paraId="55EEF68D" w14:textId="77777777" w:rsidR="00DD3CBC" w:rsidRPr="00AB437C" w:rsidRDefault="00DD3CBC" w:rsidP="001C0E63">
            <w:pPr>
              <w:widowControl w:val="0"/>
              <w:spacing w:line="240" w:lineRule="atLeast"/>
              <w:rPr>
                <w:rFonts w:asciiTheme="minorHAnsi" w:hAnsiTheme="minorHAnsi" w:cstheme="minorHAnsi"/>
                <w:sz w:val="22"/>
                <w:szCs w:val="22"/>
              </w:rPr>
            </w:pPr>
            <w:r w:rsidRPr="00AB437C">
              <w:rPr>
                <w:rFonts w:asciiTheme="minorHAnsi" w:hAnsiTheme="minorHAnsi" w:cstheme="minorHAnsi"/>
                <w:sz w:val="22"/>
                <w:szCs w:val="22"/>
              </w:rPr>
              <w:t>Address:</w:t>
            </w:r>
          </w:p>
        </w:tc>
        <w:tc>
          <w:tcPr>
            <w:tcW w:w="7844" w:type="dxa"/>
          </w:tcPr>
          <w:p w14:paraId="4B7565F3" w14:textId="74D5922D" w:rsidR="00DD3CBC" w:rsidRPr="00AB437C" w:rsidRDefault="00DD3CBC" w:rsidP="001C0E63">
            <w:pPr>
              <w:widowControl w:val="0"/>
              <w:spacing w:line="240" w:lineRule="atLeast"/>
              <w:rPr>
                <w:rFonts w:asciiTheme="minorHAnsi" w:hAnsiTheme="minorHAnsi" w:cstheme="minorHAnsi"/>
                <w:sz w:val="22"/>
                <w:szCs w:val="22"/>
              </w:rPr>
            </w:pPr>
          </w:p>
        </w:tc>
      </w:tr>
      <w:tr w:rsidR="00DD3CBC" w:rsidRPr="00AB437C" w14:paraId="100B081A" w14:textId="77777777" w:rsidTr="001C0E63">
        <w:tc>
          <w:tcPr>
            <w:tcW w:w="2308" w:type="dxa"/>
          </w:tcPr>
          <w:p w14:paraId="11F76FA2" w14:textId="77777777" w:rsidR="00DD3CBC" w:rsidRPr="00AB437C" w:rsidRDefault="00DD3CBC" w:rsidP="001C0E63">
            <w:pPr>
              <w:widowControl w:val="0"/>
              <w:spacing w:line="240" w:lineRule="atLeast"/>
              <w:rPr>
                <w:rFonts w:asciiTheme="minorHAnsi" w:hAnsiTheme="minorHAnsi" w:cstheme="minorHAnsi"/>
                <w:sz w:val="22"/>
                <w:szCs w:val="22"/>
              </w:rPr>
            </w:pPr>
            <w:r w:rsidRPr="00AB437C">
              <w:rPr>
                <w:rFonts w:asciiTheme="minorHAnsi" w:hAnsiTheme="minorHAnsi" w:cstheme="minorHAnsi"/>
                <w:sz w:val="22"/>
                <w:szCs w:val="22"/>
              </w:rPr>
              <w:t>Permit Number:</w:t>
            </w:r>
          </w:p>
        </w:tc>
        <w:tc>
          <w:tcPr>
            <w:tcW w:w="7844" w:type="dxa"/>
          </w:tcPr>
          <w:p w14:paraId="5C825BDD" w14:textId="4055B957" w:rsidR="00DD3CBC" w:rsidRPr="00AB437C" w:rsidRDefault="00DD3CBC" w:rsidP="001C0E63">
            <w:pPr>
              <w:widowControl w:val="0"/>
              <w:spacing w:line="240" w:lineRule="atLeast"/>
              <w:rPr>
                <w:rFonts w:asciiTheme="minorHAnsi" w:hAnsiTheme="minorHAnsi" w:cstheme="minorHAnsi"/>
                <w:sz w:val="22"/>
                <w:szCs w:val="22"/>
              </w:rPr>
            </w:pPr>
          </w:p>
        </w:tc>
      </w:tr>
      <w:tr w:rsidR="00DD3CBC" w:rsidRPr="00AB437C" w14:paraId="4E3571DC" w14:textId="77777777" w:rsidTr="001C0E63">
        <w:tc>
          <w:tcPr>
            <w:tcW w:w="2308" w:type="dxa"/>
          </w:tcPr>
          <w:p w14:paraId="1242869E" w14:textId="77777777" w:rsidR="00DD3CBC" w:rsidRPr="00AB437C" w:rsidRDefault="00DD3CBC" w:rsidP="001C0E63">
            <w:pPr>
              <w:widowControl w:val="0"/>
              <w:spacing w:line="240" w:lineRule="atLeast"/>
              <w:rPr>
                <w:rFonts w:asciiTheme="minorHAnsi" w:hAnsiTheme="minorHAnsi" w:cstheme="minorHAnsi"/>
                <w:sz w:val="22"/>
                <w:szCs w:val="22"/>
              </w:rPr>
            </w:pPr>
            <w:r w:rsidRPr="00AB437C">
              <w:rPr>
                <w:rFonts w:asciiTheme="minorHAnsi" w:hAnsiTheme="minorHAnsi" w:cstheme="minorHAnsi"/>
                <w:sz w:val="22"/>
                <w:szCs w:val="22"/>
              </w:rPr>
              <w:t>Telephone Number</w:t>
            </w:r>
          </w:p>
        </w:tc>
        <w:tc>
          <w:tcPr>
            <w:tcW w:w="7844" w:type="dxa"/>
          </w:tcPr>
          <w:p w14:paraId="1D332594" w14:textId="77777777" w:rsidR="00DD3CBC" w:rsidRPr="00AB437C" w:rsidRDefault="00DD3CBC" w:rsidP="001C0E63">
            <w:pPr>
              <w:widowControl w:val="0"/>
              <w:spacing w:line="240" w:lineRule="atLeast"/>
              <w:rPr>
                <w:rFonts w:asciiTheme="minorHAnsi" w:hAnsiTheme="minorHAnsi" w:cstheme="minorHAnsi"/>
                <w:sz w:val="22"/>
                <w:szCs w:val="22"/>
              </w:rPr>
            </w:pPr>
          </w:p>
        </w:tc>
      </w:tr>
    </w:tbl>
    <w:p w14:paraId="735DEF9E" w14:textId="77777777" w:rsidR="00DD3CBC" w:rsidRPr="00AB437C" w:rsidRDefault="00DD3CBC" w:rsidP="00DD3CBC">
      <w:pPr>
        <w:widowControl w:val="0"/>
        <w:spacing w:line="240" w:lineRule="atLeast"/>
        <w:rPr>
          <w:rFonts w:asciiTheme="minorHAnsi" w:hAnsiTheme="minorHAnsi" w:cstheme="minorHAnsi"/>
          <w:sz w:val="22"/>
          <w:szCs w:val="22"/>
        </w:rPr>
      </w:pPr>
    </w:p>
    <w:p w14:paraId="75BE7369" w14:textId="77777777" w:rsidR="00DD3CBC" w:rsidRPr="00AB437C" w:rsidRDefault="00DD3CBC" w:rsidP="00DD3CBC">
      <w:pPr>
        <w:widowControl w:val="0"/>
        <w:spacing w:line="240" w:lineRule="atLeast"/>
        <w:jc w:val="both"/>
        <w:rPr>
          <w:rFonts w:asciiTheme="minorHAnsi" w:hAnsiTheme="minorHAnsi" w:cstheme="minorHAnsi"/>
          <w:sz w:val="22"/>
          <w:szCs w:val="22"/>
        </w:rPr>
      </w:pPr>
      <w:r>
        <w:rPr>
          <w:rFonts w:asciiTheme="minorHAnsi" w:hAnsiTheme="minorHAnsi" w:cstheme="minorHAnsi"/>
          <w:sz w:val="22"/>
          <w:szCs w:val="22"/>
        </w:rPr>
        <w:t>There have been no changes to the Facility Waste Management Plan</w:t>
      </w:r>
      <w:r w:rsidRPr="00DD3CBC">
        <w:rPr>
          <w:rFonts w:asciiTheme="minorHAnsi" w:hAnsiTheme="minorHAnsi" w:cstheme="minorHAnsi"/>
          <w:sz w:val="22"/>
          <w:szCs w:val="22"/>
          <w:highlight w:val="yellow"/>
        </w:rPr>
        <w:t>, including the Slug Discharge Prevention Control Plan,</w:t>
      </w:r>
      <w:r>
        <w:rPr>
          <w:rFonts w:asciiTheme="minorHAnsi" w:hAnsiTheme="minorHAnsi" w:cstheme="minorHAnsi"/>
          <w:sz w:val="22"/>
          <w:szCs w:val="22"/>
        </w:rPr>
        <w:t xml:space="preserve"> as </w:t>
      </w:r>
      <w:proofErr w:type="gramStart"/>
      <w:r>
        <w:rPr>
          <w:rFonts w:asciiTheme="minorHAnsi" w:hAnsiTheme="minorHAnsi" w:cstheme="minorHAnsi"/>
          <w:sz w:val="22"/>
          <w:szCs w:val="22"/>
        </w:rPr>
        <w:t>submitted</w:t>
      </w:r>
      <w:proofErr w:type="gramEnd"/>
      <w:r>
        <w:rPr>
          <w:rFonts w:asciiTheme="minorHAnsi" w:hAnsiTheme="minorHAnsi" w:cstheme="minorHAnsi"/>
          <w:sz w:val="22"/>
          <w:szCs w:val="22"/>
        </w:rPr>
        <w:t xml:space="preserve"> and accepted</w:t>
      </w:r>
      <w:r w:rsidRPr="00AB437C">
        <w:rPr>
          <w:rFonts w:asciiTheme="minorHAnsi" w:hAnsiTheme="minorHAnsi" w:cstheme="minorHAnsi"/>
          <w:sz w:val="22"/>
          <w:szCs w:val="22"/>
        </w:rPr>
        <w:t>.</w:t>
      </w:r>
    </w:p>
    <w:p w14:paraId="265E7C75" w14:textId="77777777" w:rsidR="00DD3CBC" w:rsidRPr="00AB437C" w:rsidRDefault="00DD3CBC" w:rsidP="00DD3CBC">
      <w:pPr>
        <w:widowControl w:val="0"/>
        <w:spacing w:line="240" w:lineRule="atLeast"/>
        <w:rPr>
          <w:rFonts w:asciiTheme="minorHAnsi" w:hAnsiTheme="minorHAnsi" w:cstheme="minorHAnsi"/>
          <w:sz w:val="22"/>
          <w:szCs w:val="22"/>
        </w:rPr>
      </w:pPr>
    </w:p>
    <w:p w14:paraId="11D94AFB" w14:textId="77777777" w:rsidR="00DD3CBC" w:rsidRPr="00AB437C" w:rsidRDefault="00DD3CBC" w:rsidP="00DD3CBC">
      <w:pPr>
        <w:widowControl w:val="0"/>
        <w:spacing w:line="240" w:lineRule="atLeast"/>
        <w:rPr>
          <w:rFonts w:asciiTheme="minorHAnsi" w:hAnsiTheme="minorHAnsi" w:cstheme="minorHAnsi"/>
          <w:sz w:val="22"/>
          <w:szCs w:val="22"/>
        </w:rPr>
      </w:pPr>
    </w:p>
    <w:p w14:paraId="581E34AE" w14:textId="77777777" w:rsidR="00DD3CBC" w:rsidRPr="00AB437C" w:rsidRDefault="00DD3CBC" w:rsidP="00DD3CBC">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AB437C">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9D7EB94" w14:textId="77777777" w:rsidR="00DD3CBC" w:rsidRPr="00AB437C" w:rsidRDefault="00DD3CBC" w:rsidP="00DD3CBC">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0B75439E" w14:textId="77777777" w:rsidR="00DD3CBC" w:rsidRPr="00AB437C" w:rsidRDefault="00DD3CBC" w:rsidP="00DD3CBC">
      <w:pPr>
        <w:widowControl w:val="0"/>
        <w:spacing w:line="240" w:lineRule="atLeast"/>
        <w:rPr>
          <w:rFonts w:asciiTheme="minorHAnsi" w:hAnsiTheme="minorHAnsi" w:cstheme="minorHAnsi"/>
          <w:sz w:val="22"/>
          <w:szCs w:val="22"/>
        </w:rPr>
      </w:pPr>
    </w:p>
    <w:p w14:paraId="2CAFB661" w14:textId="77777777" w:rsidR="00DD3CBC" w:rsidRPr="00AB437C" w:rsidRDefault="00DD3CBC" w:rsidP="00DD3CBC">
      <w:pPr>
        <w:widowControl w:val="0"/>
        <w:spacing w:line="240" w:lineRule="atLeast"/>
        <w:rPr>
          <w:rFonts w:asciiTheme="minorHAnsi" w:hAnsiTheme="minorHAnsi" w:cstheme="minorHAnsi"/>
          <w:sz w:val="22"/>
          <w:szCs w:val="22"/>
        </w:rPr>
      </w:pPr>
    </w:p>
    <w:p w14:paraId="6BF460A2" w14:textId="77777777" w:rsidR="00DD3CBC" w:rsidRPr="00AB437C" w:rsidRDefault="00DD3CBC" w:rsidP="00DD3CBC">
      <w:pPr>
        <w:widowControl w:val="0"/>
        <w:spacing w:line="240" w:lineRule="atLeast"/>
        <w:rPr>
          <w:rFonts w:asciiTheme="minorHAnsi" w:hAnsiTheme="minorHAnsi" w:cstheme="minorHAnsi"/>
          <w:sz w:val="22"/>
          <w:szCs w:val="22"/>
          <w:u w:val="single"/>
        </w:rPr>
      </w:pPr>
      <w:r w:rsidRPr="00AB437C">
        <w:rPr>
          <w:rFonts w:asciiTheme="minorHAnsi" w:hAnsiTheme="minorHAnsi" w:cstheme="minorHAnsi"/>
          <w:sz w:val="22"/>
          <w:szCs w:val="22"/>
        </w:rPr>
        <w:t>Name (Printed or Typed): _______________________________________________________</w:t>
      </w:r>
      <w:r w:rsidRPr="00AB437C">
        <w:rPr>
          <w:rFonts w:asciiTheme="minorHAnsi" w:hAnsiTheme="minorHAnsi" w:cstheme="minorHAnsi"/>
          <w:sz w:val="22"/>
          <w:szCs w:val="22"/>
          <w:u w:val="single"/>
        </w:rPr>
        <w:tab/>
      </w:r>
    </w:p>
    <w:p w14:paraId="192C05F0" w14:textId="77777777" w:rsidR="00DD3CBC" w:rsidRPr="00AB437C" w:rsidRDefault="00DD3CBC" w:rsidP="00DD3CBC">
      <w:pPr>
        <w:widowControl w:val="0"/>
        <w:spacing w:line="240" w:lineRule="atLeast"/>
        <w:rPr>
          <w:rFonts w:asciiTheme="minorHAnsi" w:hAnsiTheme="minorHAnsi" w:cstheme="minorHAnsi"/>
          <w:sz w:val="22"/>
          <w:szCs w:val="22"/>
        </w:rPr>
      </w:pPr>
    </w:p>
    <w:p w14:paraId="48EC8EFF" w14:textId="77777777" w:rsidR="00DD3CBC" w:rsidRPr="00AB437C" w:rsidRDefault="00DD3CBC" w:rsidP="00DD3CBC">
      <w:pPr>
        <w:widowControl w:val="0"/>
        <w:spacing w:line="240" w:lineRule="atLeast"/>
        <w:rPr>
          <w:rFonts w:asciiTheme="minorHAnsi" w:hAnsiTheme="minorHAnsi" w:cstheme="minorHAnsi"/>
          <w:sz w:val="22"/>
          <w:szCs w:val="22"/>
          <w:u w:val="single"/>
        </w:rPr>
      </w:pPr>
      <w:r w:rsidRPr="00AB437C">
        <w:rPr>
          <w:rFonts w:asciiTheme="minorHAnsi" w:hAnsiTheme="minorHAnsi" w:cstheme="minorHAnsi"/>
          <w:sz w:val="22"/>
          <w:szCs w:val="22"/>
        </w:rPr>
        <w:t>Title: ________________________________________________________________________</w:t>
      </w:r>
      <w:r w:rsidRPr="00AB437C">
        <w:rPr>
          <w:rFonts w:asciiTheme="minorHAnsi" w:hAnsiTheme="minorHAnsi" w:cstheme="minorHAnsi"/>
          <w:sz w:val="22"/>
          <w:szCs w:val="22"/>
          <w:u w:val="single"/>
        </w:rPr>
        <w:tab/>
      </w:r>
    </w:p>
    <w:p w14:paraId="36369911" w14:textId="77777777" w:rsidR="00DD3CBC" w:rsidRPr="00AB437C" w:rsidRDefault="00DD3CBC" w:rsidP="00DD3CBC">
      <w:pPr>
        <w:widowControl w:val="0"/>
        <w:spacing w:line="240" w:lineRule="atLeast"/>
        <w:rPr>
          <w:rFonts w:asciiTheme="minorHAnsi" w:hAnsiTheme="minorHAnsi" w:cstheme="minorHAnsi"/>
          <w:sz w:val="22"/>
          <w:szCs w:val="22"/>
        </w:rPr>
      </w:pPr>
    </w:p>
    <w:p w14:paraId="679ADF24" w14:textId="77777777" w:rsidR="00DD3CBC" w:rsidRPr="00AB437C" w:rsidRDefault="00DD3CBC" w:rsidP="00DD3CBC">
      <w:pPr>
        <w:widowControl w:val="0"/>
        <w:spacing w:line="240" w:lineRule="atLeast"/>
        <w:rPr>
          <w:rFonts w:asciiTheme="minorHAnsi" w:hAnsiTheme="minorHAnsi" w:cstheme="minorHAnsi"/>
          <w:sz w:val="22"/>
          <w:szCs w:val="22"/>
          <w:u w:val="single"/>
        </w:rPr>
      </w:pPr>
      <w:r w:rsidRPr="00AB437C">
        <w:rPr>
          <w:rFonts w:asciiTheme="minorHAnsi" w:hAnsiTheme="minorHAnsi" w:cstheme="minorHAnsi"/>
          <w:sz w:val="22"/>
          <w:szCs w:val="22"/>
        </w:rPr>
        <w:t>Signature: __________________________________    Date: ___________________________</w:t>
      </w:r>
      <w:r w:rsidRPr="00AB437C">
        <w:rPr>
          <w:rFonts w:asciiTheme="minorHAnsi" w:hAnsiTheme="minorHAnsi" w:cstheme="minorHAnsi"/>
          <w:sz w:val="22"/>
          <w:szCs w:val="22"/>
          <w:u w:val="single"/>
        </w:rPr>
        <w:tab/>
      </w:r>
    </w:p>
    <w:p w14:paraId="3B6F4A3C" w14:textId="77777777" w:rsidR="00DD3CBC" w:rsidRDefault="00DD3CBC" w:rsidP="00DD3CBC">
      <w:r>
        <w:br w:type="page"/>
      </w:r>
    </w:p>
    <w:p w14:paraId="28A634DB" w14:textId="377FB7B0" w:rsidR="00856E6A" w:rsidRPr="001C3940" w:rsidRDefault="00856E6A" w:rsidP="003C21AF">
      <w:pPr>
        <w:rPr>
          <w:rFonts w:asciiTheme="minorHAnsi" w:hAnsiTheme="minorHAnsi" w:cstheme="minorHAnsi"/>
        </w:rPr>
      </w:pPr>
      <w:r w:rsidRPr="001C3940">
        <w:rPr>
          <w:rFonts w:asciiTheme="minorHAnsi" w:hAnsiTheme="minorHAnsi" w:cstheme="minorHAnsi"/>
          <w:noProof/>
        </w:rPr>
        <w:lastRenderedPageBreak/>
        <w:drawing>
          <wp:anchor distT="0" distB="0" distL="114300" distR="114300" simplePos="0" relativeHeight="251663360" behindDoc="0" locked="0" layoutInCell="1" allowOverlap="1" wp14:anchorId="4F816534" wp14:editId="32145B0D">
            <wp:simplePos x="0" y="0"/>
            <wp:positionH relativeFrom="column">
              <wp:posOffset>5188688</wp:posOffset>
            </wp:positionH>
            <wp:positionV relativeFrom="paragraph">
              <wp:posOffset>155826</wp:posOffset>
            </wp:positionV>
            <wp:extent cx="765544" cy="733647"/>
            <wp:effectExtent l="19050" t="0" r="0" b="0"/>
            <wp:wrapNone/>
            <wp:docPr id="36" name="Picture 36"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3"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Pr="001C3940">
        <w:rPr>
          <w:rFonts w:asciiTheme="minorHAnsi" w:hAnsiTheme="minorHAnsi" w:cstheme="minorHAnsi"/>
          <w:b/>
          <w:sz w:val="28"/>
        </w:rPr>
        <w:t>SANTA ANA WATERSHED PROJECT AUTHORITY</w:t>
      </w:r>
      <w:r w:rsidRPr="001C3940">
        <w:rPr>
          <w:rFonts w:asciiTheme="minorHAnsi" w:hAnsiTheme="minorHAnsi" w:cstheme="minorHAnsi"/>
        </w:rPr>
        <w:tab/>
      </w:r>
    </w:p>
    <w:p w14:paraId="0B468536" w14:textId="77777777" w:rsidR="00856E6A" w:rsidRPr="001C3940"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2B711F51" w14:textId="77777777" w:rsidR="00856E6A" w:rsidRPr="001C3940"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1C3940">
        <w:rPr>
          <w:rFonts w:asciiTheme="minorHAnsi" w:hAnsiTheme="minorHAnsi" w:cstheme="minorHAnsi"/>
          <w:sz w:val="18"/>
          <w:szCs w:val="18"/>
        </w:rPr>
        <w:t>PERMITTEE NAME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rPr>
        <w:t>PERMIT#:</w:t>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p>
    <w:p w14:paraId="2DCB30D5" w14:textId="77777777" w:rsidR="00856E6A" w:rsidRPr="001C3940"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1C3940">
        <w:rPr>
          <w:rFonts w:asciiTheme="minorHAnsi" w:hAnsiTheme="minorHAnsi" w:cstheme="minorHAnsi"/>
          <w:sz w:val="18"/>
          <w:szCs w:val="18"/>
        </w:rPr>
        <w:t>COMPOSITE SAMPLE #:</w:t>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rPr>
        <w:t>DATE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p>
    <w:p w14:paraId="671D1D04" w14:textId="77777777" w:rsidR="00856E6A" w:rsidRPr="001C3940"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1C3940">
        <w:rPr>
          <w:rFonts w:asciiTheme="minorHAnsi" w:hAnsiTheme="minorHAnsi" w:cstheme="minorHAnsi"/>
          <w:sz w:val="18"/>
          <w:szCs w:val="18"/>
        </w:rPr>
        <w:t>GRAB SAMPLE #</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rPr>
        <w:t>DATE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p>
    <w:p w14:paraId="62EF00C9" w14:textId="25417C2D" w:rsidR="00856E6A" w:rsidRPr="001C3940"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1C3940">
        <w:rPr>
          <w:rFonts w:asciiTheme="minorHAnsi" w:hAnsiTheme="minorHAnsi" w:cstheme="minorHAnsi"/>
          <w:sz w:val="18"/>
          <w:szCs w:val="18"/>
        </w:rPr>
        <w:t xml:space="preserve">FLOW FOR DAY SAMPLE WAS </w:t>
      </w:r>
      <w:r w:rsidR="005611EB" w:rsidRPr="001C3940">
        <w:rPr>
          <w:rFonts w:asciiTheme="minorHAnsi" w:hAnsiTheme="minorHAnsi" w:cstheme="minorHAnsi"/>
          <w:sz w:val="18"/>
          <w:szCs w:val="18"/>
        </w:rPr>
        <w:t xml:space="preserve">COLLECTED </w:t>
      </w:r>
      <w:r w:rsidRPr="001C3940">
        <w:rPr>
          <w:rFonts w:asciiTheme="minorHAnsi" w:hAnsiTheme="minorHAnsi" w:cstheme="minorHAnsi"/>
          <w:b/>
          <w:sz w:val="18"/>
          <w:szCs w:val="18"/>
          <w:u w:val="single"/>
        </w:rPr>
        <w:tab/>
      </w:r>
      <w:r w:rsidR="005611EB"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962"/>
        <w:gridCol w:w="1889"/>
        <w:gridCol w:w="785"/>
        <w:gridCol w:w="1754"/>
        <w:gridCol w:w="1952"/>
      </w:tblGrid>
      <w:tr w:rsidR="00856E6A" w:rsidRPr="001C3940" w14:paraId="7F31D432" w14:textId="77777777" w:rsidTr="00912AC0">
        <w:trPr>
          <w:trHeight w:hRule="exact" w:val="305"/>
          <w:tblHeader/>
        </w:trPr>
        <w:tc>
          <w:tcPr>
            <w:tcW w:w="5000" w:type="pct"/>
            <w:gridSpan w:val="5"/>
            <w:tcBorders>
              <w:top w:val="single" w:sz="7" w:space="0" w:color="000000"/>
              <w:left w:val="single" w:sz="7" w:space="0" w:color="000000"/>
              <w:bottom w:val="single" w:sz="7" w:space="0" w:color="000000"/>
              <w:right w:val="single" w:sz="7" w:space="0" w:color="000000"/>
            </w:tcBorders>
            <w:shd w:val="pct5" w:color="000000" w:fill="FFFFFF"/>
            <w:vAlign w:val="bottom"/>
          </w:tcPr>
          <w:p w14:paraId="05FE132A" w14:textId="74CD8C6F"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bCs/>
                <w:szCs w:val="24"/>
              </w:rPr>
            </w:pPr>
            <w:r w:rsidRPr="001C3940">
              <w:rPr>
                <w:rFonts w:asciiTheme="minorHAnsi" w:hAnsiTheme="minorHAnsi" w:cstheme="minorHAnsi"/>
                <w:b/>
                <w:bCs/>
                <w:szCs w:val="24"/>
              </w:rPr>
              <w:t xml:space="preserve">SELF MONITORING REPORT FORM – MONITORING </w:t>
            </w:r>
            <w:r w:rsidR="005611EB" w:rsidRPr="001C3940">
              <w:rPr>
                <w:rFonts w:asciiTheme="minorHAnsi" w:hAnsiTheme="minorHAnsi" w:cstheme="minorHAnsi"/>
                <w:b/>
                <w:bCs/>
                <w:szCs w:val="24"/>
              </w:rPr>
              <w:t>POINT</w:t>
            </w:r>
            <w:r w:rsidRPr="001C3940">
              <w:rPr>
                <w:rFonts w:asciiTheme="minorHAnsi" w:hAnsiTheme="minorHAnsi" w:cstheme="minorHAnsi"/>
                <w:b/>
                <w:bCs/>
                <w:szCs w:val="24"/>
              </w:rPr>
              <w:t xml:space="preserve"> </w:t>
            </w:r>
            <w:r w:rsidRPr="00AD6509">
              <w:rPr>
                <w:rFonts w:asciiTheme="minorHAnsi" w:hAnsiTheme="minorHAnsi" w:cstheme="minorHAnsi"/>
                <w:b/>
                <w:bCs/>
                <w:szCs w:val="24"/>
                <w:highlight w:val="yellow"/>
              </w:rPr>
              <w:t>001</w:t>
            </w:r>
            <w:r w:rsidRPr="001C3940">
              <w:rPr>
                <w:rFonts w:asciiTheme="minorHAnsi" w:hAnsiTheme="minorHAnsi" w:cstheme="minorHAnsi"/>
                <w:b/>
                <w:bCs/>
                <w:szCs w:val="24"/>
              </w:rPr>
              <w:t xml:space="preserve"> </w:t>
            </w:r>
          </w:p>
        </w:tc>
      </w:tr>
      <w:tr w:rsidR="00856E6A" w:rsidRPr="001C3940" w14:paraId="7ADF63B5" w14:textId="77777777" w:rsidTr="00940E13">
        <w:trPr>
          <w:trHeight w:val="415"/>
        </w:trPr>
        <w:tc>
          <w:tcPr>
            <w:tcW w:w="1585" w:type="pct"/>
            <w:vMerge w:val="restart"/>
            <w:tcBorders>
              <w:left w:val="single" w:sz="7" w:space="0" w:color="000000"/>
              <w:right w:val="single" w:sz="7" w:space="0" w:color="000000"/>
            </w:tcBorders>
            <w:shd w:val="pct5" w:color="000000" w:fill="FFFFFF"/>
            <w:vAlign w:val="center"/>
          </w:tcPr>
          <w:p w14:paraId="35A68D3B"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1C3940">
              <w:rPr>
                <w:rFonts w:asciiTheme="minorHAnsi" w:hAnsiTheme="minorHAnsi" w:cstheme="minorHAnsi"/>
                <w:b/>
                <w:sz w:val="18"/>
                <w:szCs w:val="18"/>
              </w:rPr>
              <w:t>POLLUTANT</w:t>
            </w:r>
          </w:p>
        </w:tc>
        <w:tc>
          <w:tcPr>
            <w:tcW w:w="1431" w:type="pct"/>
            <w:gridSpan w:val="2"/>
            <w:tcBorders>
              <w:left w:val="single" w:sz="7" w:space="0" w:color="000000"/>
              <w:bottom w:val="single" w:sz="7" w:space="0" w:color="000000"/>
              <w:right w:val="single" w:sz="7" w:space="0" w:color="000000"/>
            </w:tcBorders>
            <w:shd w:val="pct5" w:color="000000" w:fill="FFFFFF"/>
            <w:vAlign w:val="center"/>
          </w:tcPr>
          <w:p w14:paraId="5184EF11"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1C3940">
              <w:rPr>
                <w:rFonts w:asciiTheme="minorHAnsi" w:hAnsiTheme="minorHAnsi" w:cstheme="minorHAnsi"/>
                <w:b/>
                <w:sz w:val="18"/>
                <w:szCs w:val="18"/>
              </w:rPr>
              <w:t>LOCAL NON-DOMESTIC WASTEWATER LIMITATIONS</w:t>
            </w:r>
          </w:p>
        </w:tc>
        <w:tc>
          <w:tcPr>
            <w:tcW w:w="939" w:type="pct"/>
            <w:vMerge w:val="restart"/>
            <w:tcBorders>
              <w:left w:val="single" w:sz="7" w:space="0" w:color="000000"/>
              <w:right w:val="single" w:sz="7" w:space="0" w:color="000000"/>
            </w:tcBorders>
            <w:shd w:val="pct5" w:color="000000" w:fill="FFFFFF"/>
            <w:vAlign w:val="center"/>
          </w:tcPr>
          <w:p w14:paraId="73D448D2"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1C3940">
              <w:rPr>
                <w:rFonts w:asciiTheme="minorHAnsi" w:hAnsiTheme="minorHAnsi" w:cstheme="minorHAnsi"/>
                <w:b/>
                <w:sz w:val="18"/>
                <w:szCs w:val="18"/>
              </w:rPr>
              <w:t xml:space="preserve">SAMPLE RESULTS </w:t>
            </w:r>
          </w:p>
        </w:tc>
        <w:tc>
          <w:tcPr>
            <w:tcW w:w="1045" w:type="pct"/>
            <w:vMerge w:val="restart"/>
            <w:tcBorders>
              <w:left w:val="single" w:sz="7" w:space="0" w:color="000000"/>
              <w:right w:val="single" w:sz="7" w:space="0" w:color="000000"/>
            </w:tcBorders>
            <w:shd w:val="pct5" w:color="000000" w:fill="FFFFFF"/>
          </w:tcPr>
          <w:p w14:paraId="31FAA4D7"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 xml:space="preserve">COMPLIANCE      </w:t>
            </w:r>
          </w:p>
          <w:p w14:paraId="77928C04"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(C)</w:t>
            </w:r>
          </w:p>
          <w:p w14:paraId="4C12735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r w:rsidRPr="001C3940">
              <w:rPr>
                <w:rFonts w:asciiTheme="minorHAnsi" w:hAnsiTheme="minorHAnsi" w:cstheme="minorHAnsi"/>
                <w:b/>
                <w:sz w:val="18"/>
                <w:szCs w:val="18"/>
              </w:rPr>
              <w:t>NON-COMPLIANCE (NC)</w:t>
            </w:r>
          </w:p>
        </w:tc>
      </w:tr>
      <w:tr w:rsidR="00856E6A" w:rsidRPr="001C3940" w14:paraId="7C1E6A4E" w14:textId="77777777" w:rsidTr="00940E13">
        <w:trPr>
          <w:trHeight w:hRule="exact" w:val="431"/>
        </w:trPr>
        <w:tc>
          <w:tcPr>
            <w:tcW w:w="1585" w:type="pct"/>
            <w:vMerge/>
            <w:tcBorders>
              <w:left w:val="single" w:sz="7" w:space="0" w:color="000000"/>
              <w:bottom w:val="single" w:sz="7" w:space="0" w:color="000000"/>
              <w:right w:val="single" w:sz="7" w:space="0" w:color="000000"/>
            </w:tcBorders>
            <w:shd w:val="pct5" w:color="000000" w:fill="FFFFFF"/>
            <w:vAlign w:val="center"/>
          </w:tcPr>
          <w:p w14:paraId="6701232B"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11" w:type="pct"/>
            <w:tcBorders>
              <w:left w:val="single" w:sz="7" w:space="0" w:color="000000"/>
              <w:bottom w:val="single" w:sz="7" w:space="0" w:color="000000"/>
              <w:right w:val="single" w:sz="7" w:space="0" w:color="000000"/>
            </w:tcBorders>
            <w:shd w:val="pct5" w:color="000000" w:fill="FFFFFF"/>
            <w:vAlign w:val="center"/>
          </w:tcPr>
          <w:p w14:paraId="31AF11BF"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1C3940">
              <w:rPr>
                <w:rFonts w:asciiTheme="minorHAnsi" w:hAnsiTheme="minorHAnsi" w:cstheme="minorHAnsi"/>
                <w:b/>
                <w:sz w:val="18"/>
                <w:szCs w:val="18"/>
              </w:rPr>
              <w:t>DAILY MAXIMUM</w:t>
            </w:r>
          </w:p>
        </w:tc>
        <w:tc>
          <w:tcPr>
            <w:tcW w:w="420" w:type="pct"/>
            <w:tcBorders>
              <w:left w:val="single" w:sz="7" w:space="0" w:color="000000"/>
              <w:bottom w:val="single" w:sz="7" w:space="0" w:color="000000"/>
              <w:right w:val="single" w:sz="7" w:space="0" w:color="000000"/>
            </w:tcBorders>
            <w:shd w:val="pct5" w:color="000000" w:fill="FFFFFF"/>
            <w:vAlign w:val="center"/>
          </w:tcPr>
          <w:p w14:paraId="2448A02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1C3940">
              <w:rPr>
                <w:rFonts w:asciiTheme="minorHAnsi" w:hAnsiTheme="minorHAnsi" w:cstheme="minorHAnsi"/>
                <w:b/>
                <w:sz w:val="18"/>
                <w:szCs w:val="18"/>
              </w:rPr>
              <w:t>UNITS</w:t>
            </w:r>
          </w:p>
        </w:tc>
        <w:tc>
          <w:tcPr>
            <w:tcW w:w="939" w:type="pct"/>
            <w:vMerge/>
            <w:tcBorders>
              <w:left w:val="single" w:sz="7" w:space="0" w:color="000000"/>
              <w:bottom w:val="single" w:sz="7" w:space="0" w:color="000000"/>
              <w:right w:val="single" w:sz="7" w:space="0" w:color="000000"/>
            </w:tcBorders>
            <w:shd w:val="pct5" w:color="000000" w:fill="FFFFFF"/>
            <w:vAlign w:val="center"/>
          </w:tcPr>
          <w:p w14:paraId="1134FB3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45" w:type="pct"/>
            <w:vMerge/>
            <w:tcBorders>
              <w:left w:val="single" w:sz="7" w:space="0" w:color="000000"/>
              <w:bottom w:val="single" w:sz="7" w:space="0" w:color="000000"/>
              <w:right w:val="single" w:sz="7" w:space="0" w:color="000000"/>
            </w:tcBorders>
            <w:shd w:val="pct5" w:color="000000" w:fill="FFFFFF"/>
            <w:vAlign w:val="bottom"/>
          </w:tcPr>
          <w:p w14:paraId="3896614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r>
      <w:tr w:rsidR="00856E6A" w:rsidRPr="001C3940" w14:paraId="76FDEB39" w14:textId="77777777" w:rsidTr="00940E13">
        <w:trPr>
          <w:trHeight w:val="317"/>
        </w:trPr>
        <w:tc>
          <w:tcPr>
            <w:tcW w:w="1585" w:type="pct"/>
            <w:tcBorders>
              <w:top w:val="double" w:sz="7" w:space="0" w:color="000000"/>
              <w:left w:val="single" w:sz="7" w:space="0" w:color="000000"/>
              <w:bottom w:val="single" w:sz="7" w:space="0" w:color="000000"/>
              <w:right w:val="single" w:sz="7" w:space="0" w:color="000000"/>
            </w:tcBorders>
            <w:vAlign w:val="center"/>
          </w:tcPr>
          <w:p w14:paraId="35E13529"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pH</w:t>
            </w:r>
            <w:r w:rsidRPr="001C3940">
              <w:rPr>
                <w:rFonts w:asciiTheme="minorHAnsi" w:hAnsiTheme="minorHAnsi" w:cstheme="minorHAnsi"/>
                <w:sz w:val="18"/>
                <w:szCs w:val="18"/>
                <w:vertAlign w:val="superscript"/>
              </w:rPr>
              <w:t>2</w:t>
            </w:r>
          </w:p>
        </w:tc>
        <w:tc>
          <w:tcPr>
            <w:tcW w:w="1011" w:type="pct"/>
            <w:tcBorders>
              <w:top w:val="double" w:sz="7" w:space="0" w:color="000000"/>
              <w:left w:val="single" w:sz="7" w:space="0" w:color="000000"/>
              <w:bottom w:val="single" w:sz="7" w:space="0" w:color="000000"/>
              <w:right w:val="single" w:sz="7" w:space="0" w:color="000000"/>
            </w:tcBorders>
            <w:vAlign w:val="center"/>
          </w:tcPr>
          <w:p w14:paraId="1BC1456E"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6.0 </w:t>
            </w:r>
            <w:r w:rsidRPr="001C3940">
              <w:rPr>
                <w:rFonts w:asciiTheme="minorHAnsi" w:hAnsiTheme="minorHAnsi" w:cstheme="minorHAnsi"/>
                <w:b/>
                <w:sz w:val="18"/>
                <w:szCs w:val="18"/>
              </w:rPr>
              <w:t xml:space="preserve">- </w:t>
            </w:r>
            <w:r w:rsidRPr="001C3940">
              <w:rPr>
                <w:rFonts w:asciiTheme="minorHAnsi" w:hAnsiTheme="minorHAnsi" w:cstheme="minorHAnsi"/>
                <w:sz w:val="18"/>
                <w:szCs w:val="18"/>
              </w:rPr>
              <w:t xml:space="preserve">12.0 </w:t>
            </w:r>
          </w:p>
        </w:tc>
        <w:tc>
          <w:tcPr>
            <w:tcW w:w="420" w:type="pct"/>
            <w:tcBorders>
              <w:top w:val="double" w:sz="7" w:space="0" w:color="000000"/>
              <w:left w:val="single" w:sz="7" w:space="0" w:color="000000"/>
              <w:bottom w:val="single" w:sz="7" w:space="0" w:color="000000"/>
              <w:right w:val="single" w:sz="7" w:space="0" w:color="000000"/>
            </w:tcBorders>
            <w:vAlign w:val="center"/>
          </w:tcPr>
          <w:p w14:paraId="60915723"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S.U.</w:t>
            </w:r>
          </w:p>
        </w:tc>
        <w:tc>
          <w:tcPr>
            <w:tcW w:w="939" w:type="pct"/>
            <w:tcBorders>
              <w:top w:val="double" w:sz="7" w:space="0" w:color="000000"/>
              <w:left w:val="single" w:sz="7" w:space="0" w:color="000000"/>
              <w:bottom w:val="single" w:sz="7" w:space="0" w:color="000000"/>
              <w:right w:val="single" w:sz="7" w:space="0" w:color="000000"/>
            </w:tcBorders>
            <w:vAlign w:val="center"/>
          </w:tcPr>
          <w:p w14:paraId="42C8D32C"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double" w:sz="7" w:space="0" w:color="000000"/>
              <w:left w:val="single" w:sz="7" w:space="0" w:color="000000"/>
              <w:bottom w:val="single" w:sz="7" w:space="0" w:color="000000"/>
              <w:right w:val="single" w:sz="7" w:space="0" w:color="000000"/>
            </w:tcBorders>
            <w:vAlign w:val="center"/>
          </w:tcPr>
          <w:p w14:paraId="2D5A29AF"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1A85FE2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635E2F2"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Ammonia</w:t>
            </w:r>
          </w:p>
        </w:tc>
        <w:tc>
          <w:tcPr>
            <w:tcW w:w="1011" w:type="pct"/>
            <w:tcBorders>
              <w:top w:val="single" w:sz="7" w:space="0" w:color="000000"/>
              <w:left w:val="single" w:sz="7" w:space="0" w:color="000000"/>
              <w:bottom w:val="single" w:sz="7" w:space="0" w:color="000000"/>
              <w:right w:val="single" w:sz="7" w:space="0" w:color="000000"/>
            </w:tcBorders>
            <w:vAlign w:val="center"/>
          </w:tcPr>
          <w:p w14:paraId="5C500D7E" w14:textId="77777777" w:rsidR="00856E6A" w:rsidRPr="001C3940" w:rsidRDefault="00856E6A" w:rsidP="00912AC0">
            <w:pPr>
              <w:widowControl w:val="0"/>
              <w:tabs>
                <w:tab w:val="left" w:pos="-1080"/>
                <w:tab w:val="left" w:pos="-720"/>
              </w:tabs>
              <w:spacing w:line="240" w:lineRule="atLeast"/>
              <w:rPr>
                <w:rFonts w:asciiTheme="minorHAnsi" w:hAnsiTheme="minorHAnsi" w:cstheme="minorHAnsi"/>
                <w:sz w:val="18"/>
                <w:szCs w:val="18"/>
              </w:rPr>
            </w:pPr>
            <w:r w:rsidRPr="001C3940">
              <w:rPr>
                <w:rFonts w:asciiTheme="minorHAnsi" w:hAnsiTheme="minorHAnsi" w:cstheme="minorHAnsi"/>
                <w:sz w:val="18"/>
                <w:szCs w:val="18"/>
              </w:rPr>
              <w:t>Report</w:t>
            </w:r>
          </w:p>
        </w:tc>
        <w:tc>
          <w:tcPr>
            <w:tcW w:w="420" w:type="pct"/>
            <w:tcBorders>
              <w:top w:val="single" w:sz="7" w:space="0" w:color="000000"/>
              <w:left w:val="single" w:sz="7" w:space="0" w:color="000000"/>
              <w:bottom w:val="single" w:sz="7" w:space="0" w:color="000000"/>
              <w:right w:val="single" w:sz="7" w:space="0" w:color="000000"/>
            </w:tcBorders>
            <w:vAlign w:val="center"/>
          </w:tcPr>
          <w:p w14:paraId="062281BB"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74D78612"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B3F6803"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12EE448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2173E773" w14:textId="77777777" w:rsidR="00856E6A" w:rsidRPr="001C3940" w:rsidRDefault="00856E6A" w:rsidP="00912AC0">
            <w:pPr>
              <w:widowControl w:val="0"/>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Biochemical Oxygen Demand (BOD)</w:t>
            </w:r>
          </w:p>
        </w:tc>
        <w:tc>
          <w:tcPr>
            <w:tcW w:w="1011" w:type="pct"/>
            <w:tcBorders>
              <w:top w:val="single" w:sz="7" w:space="0" w:color="000000"/>
              <w:left w:val="single" w:sz="7" w:space="0" w:color="000000"/>
              <w:bottom w:val="single" w:sz="7" w:space="0" w:color="000000"/>
              <w:right w:val="single" w:sz="7" w:space="0" w:color="000000"/>
            </w:tcBorders>
            <w:vAlign w:val="center"/>
          </w:tcPr>
          <w:p w14:paraId="7682F2FA" w14:textId="77777777" w:rsidR="00856E6A" w:rsidRPr="001C3940" w:rsidRDefault="00856E6A" w:rsidP="00912AC0">
            <w:pPr>
              <w:widowControl w:val="0"/>
              <w:tabs>
                <w:tab w:val="left" w:pos="-1080"/>
                <w:tab w:val="left" w:pos="-720"/>
              </w:tabs>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Permit Table 1 Note 5</w:t>
            </w:r>
          </w:p>
        </w:tc>
        <w:tc>
          <w:tcPr>
            <w:tcW w:w="420" w:type="pct"/>
            <w:tcBorders>
              <w:top w:val="single" w:sz="7" w:space="0" w:color="000000"/>
              <w:left w:val="single" w:sz="7" w:space="0" w:color="000000"/>
              <w:bottom w:val="single" w:sz="7" w:space="0" w:color="000000"/>
              <w:right w:val="single" w:sz="7" w:space="0" w:color="000000"/>
            </w:tcBorders>
            <w:vAlign w:val="center"/>
          </w:tcPr>
          <w:p w14:paraId="18B0569C"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FF766D4"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1130A9C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43433E8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9C7FE4E" w14:textId="77777777" w:rsidR="00856E6A" w:rsidRPr="001C3940" w:rsidDel="00A37722"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Total Suspended Solids (TSS)</w:t>
            </w:r>
            <w:r w:rsidRPr="001C3940">
              <w:rPr>
                <w:rFonts w:asciiTheme="minorHAnsi" w:hAnsiTheme="minorHAnsi" w:cstheme="minorHAnsi"/>
                <w:sz w:val="18"/>
                <w:szCs w:val="18"/>
                <w:vertAlign w:val="superscript"/>
              </w:rPr>
              <w:t xml:space="preserve"> </w:t>
            </w:r>
          </w:p>
        </w:tc>
        <w:tc>
          <w:tcPr>
            <w:tcW w:w="1011" w:type="pct"/>
            <w:tcBorders>
              <w:top w:val="single" w:sz="7" w:space="0" w:color="000000"/>
              <w:left w:val="single" w:sz="7" w:space="0" w:color="000000"/>
              <w:bottom w:val="single" w:sz="7" w:space="0" w:color="000000"/>
              <w:right w:val="single" w:sz="7" w:space="0" w:color="000000"/>
            </w:tcBorders>
            <w:vAlign w:val="center"/>
          </w:tcPr>
          <w:p w14:paraId="6873DB9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3FBB0C5D"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5D61897"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17A134E"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2513F4A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5C27473"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Hardness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0FFA0F96"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7349CA0"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869634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1209EF"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2F3FE5A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99EB5C5"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Total Dissolved Solids (TDS)</w:t>
            </w:r>
          </w:p>
        </w:tc>
        <w:tc>
          <w:tcPr>
            <w:tcW w:w="1011" w:type="pct"/>
            <w:tcBorders>
              <w:top w:val="single" w:sz="7" w:space="0" w:color="000000"/>
              <w:left w:val="single" w:sz="7" w:space="0" w:color="000000"/>
              <w:bottom w:val="single" w:sz="7" w:space="0" w:color="000000"/>
              <w:right w:val="single" w:sz="7" w:space="0" w:color="000000"/>
            </w:tcBorders>
            <w:vAlign w:val="center"/>
          </w:tcPr>
          <w:p w14:paraId="28AFF207"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0E4B783"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6160BC3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5721301E"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17A1EE5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415A5A6A"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Volatile Suspended Solids (VSS)</w:t>
            </w:r>
          </w:p>
        </w:tc>
        <w:tc>
          <w:tcPr>
            <w:tcW w:w="1011" w:type="pct"/>
            <w:tcBorders>
              <w:top w:val="single" w:sz="7" w:space="0" w:color="000000"/>
              <w:left w:val="single" w:sz="7" w:space="0" w:color="000000"/>
              <w:bottom w:val="single" w:sz="7" w:space="0" w:color="000000"/>
              <w:right w:val="single" w:sz="7" w:space="0" w:color="000000"/>
            </w:tcBorders>
            <w:vAlign w:val="center"/>
          </w:tcPr>
          <w:p w14:paraId="424B5C11"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6017BD8F"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9CFF86F"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A7A79DE"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6E3C12B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A40B43A"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Arsenic</w:t>
            </w:r>
          </w:p>
        </w:tc>
        <w:tc>
          <w:tcPr>
            <w:tcW w:w="1011" w:type="pct"/>
            <w:tcBorders>
              <w:top w:val="single" w:sz="7" w:space="0" w:color="000000"/>
              <w:left w:val="single" w:sz="7" w:space="0" w:color="000000"/>
              <w:bottom w:val="single" w:sz="7" w:space="0" w:color="000000"/>
              <w:right w:val="single" w:sz="7" w:space="0" w:color="000000"/>
            </w:tcBorders>
            <w:vAlign w:val="center"/>
          </w:tcPr>
          <w:p w14:paraId="5F4EF93F"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73BCE077"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FFC3BBA"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A8C2A34"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4E4D785B"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1A6B9D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Cadmium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44345255"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w:t>
            </w:r>
          </w:p>
        </w:tc>
        <w:tc>
          <w:tcPr>
            <w:tcW w:w="420" w:type="pct"/>
            <w:tcBorders>
              <w:top w:val="single" w:sz="7" w:space="0" w:color="000000"/>
              <w:left w:val="single" w:sz="7" w:space="0" w:color="000000"/>
              <w:bottom w:val="single" w:sz="7" w:space="0" w:color="000000"/>
              <w:right w:val="single" w:sz="7" w:space="0" w:color="000000"/>
            </w:tcBorders>
            <w:vAlign w:val="center"/>
          </w:tcPr>
          <w:p w14:paraId="26476FEE"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D9DCA44"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9654D2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5998F30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D0F14D3"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Chromium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169EAD5C"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20.0</w:t>
            </w:r>
          </w:p>
        </w:tc>
        <w:tc>
          <w:tcPr>
            <w:tcW w:w="420" w:type="pct"/>
            <w:tcBorders>
              <w:top w:val="single" w:sz="7" w:space="0" w:color="000000"/>
              <w:left w:val="single" w:sz="7" w:space="0" w:color="000000"/>
              <w:bottom w:val="single" w:sz="7" w:space="0" w:color="000000"/>
              <w:right w:val="single" w:sz="7" w:space="0" w:color="000000"/>
            </w:tcBorders>
            <w:vAlign w:val="center"/>
          </w:tcPr>
          <w:p w14:paraId="606D5991"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5E1203E3"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42C111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275C3C2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BB032A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Copper</w:t>
            </w:r>
          </w:p>
        </w:tc>
        <w:tc>
          <w:tcPr>
            <w:tcW w:w="1011" w:type="pct"/>
            <w:tcBorders>
              <w:top w:val="single" w:sz="7" w:space="0" w:color="000000"/>
              <w:left w:val="single" w:sz="7" w:space="0" w:color="000000"/>
              <w:bottom w:val="single" w:sz="7" w:space="0" w:color="000000"/>
              <w:right w:val="single" w:sz="7" w:space="0" w:color="000000"/>
            </w:tcBorders>
            <w:vAlign w:val="center"/>
          </w:tcPr>
          <w:p w14:paraId="11931139"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3.0</w:t>
            </w:r>
          </w:p>
        </w:tc>
        <w:tc>
          <w:tcPr>
            <w:tcW w:w="420" w:type="pct"/>
            <w:tcBorders>
              <w:top w:val="single" w:sz="7" w:space="0" w:color="000000"/>
              <w:left w:val="single" w:sz="7" w:space="0" w:color="000000"/>
              <w:bottom w:val="single" w:sz="7" w:space="0" w:color="000000"/>
              <w:right w:val="single" w:sz="7" w:space="0" w:color="000000"/>
            </w:tcBorders>
            <w:vAlign w:val="center"/>
          </w:tcPr>
          <w:p w14:paraId="52087D2A"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B69CB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AA6AD8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4F3344B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87DA1A1"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Lead</w:t>
            </w:r>
          </w:p>
        </w:tc>
        <w:tc>
          <w:tcPr>
            <w:tcW w:w="1011" w:type="pct"/>
            <w:tcBorders>
              <w:top w:val="single" w:sz="7" w:space="0" w:color="000000"/>
              <w:left w:val="single" w:sz="7" w:space="0" w:color="000000"/>
              <w:bottom w:val="single" w:sz="7" w:space="0" w:color="000000"/>
              <w:right w:val="single" w:sz="7" w:space="0" w:color="000000"/>
            </w:tcBorders>
            <w:vAlign w:val="center"/>
          </w:tcPr>
          <w:p w14:paraId="26AE6D1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0C9AD4E9"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E696CF"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6B34447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58417CAA"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CE04FBC"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Mercury</w:t>
            </w:r>
          </w:p>
        </w:tc>
        <w:tc>
          <w:tcPr>
            <w:tcW w:w="1011" w:type="pct"/>
            <w:tcBorders>
              <w:top w:val="single" w:sz="7" w:space="0" w:color="000000"/>
              <w:left w:val="single" w:sz="7" w:space="0" w:color="000000"/>
              <w:bottom w:val="single" w:sz="7" w:space="0" w:color="000000"/>
              <w:right w:val="single" w:sz="7" w:space="0" w:color="000000"/>
            </w:tcBorders>
            <w:vAlign w:val="center"/>
          </w:tcPr>
          <w:p w14:paraId="445FDA0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0.03</w:t>
            </w:r>
          </w:p>
        </w:tc>
        <w:tc>
          <w:tcPr>
            <w:tcW w:w="420" w:type="pct"/>
            <w:tcBorders>
              <w:top w:val="single" w:sz="7" w:space="0" w:color="000000"/>
              <w:left w:val="single" w:sz="7" w:space="0" w:color="000000"/>
              <w:bottom w:val="single" w:sz="7" w:space="0" w:color="000000"/>
              <w:right w:val="single" w:sz="7" w:space="0" w:color="000000"/>
            </w:tcBorders>
            <w:vAlign w:val="center"/>
          </w:tcPr>
          <w:p w14:paraId="2C3C2CC4"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B8E161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4F28E1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372FADD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63587912"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Molybdenum</w:t>
            </w:r>
          </w:p>
        </w:tc>
        <w:tc>
          <w:tcPr>
            <w:tcW w:w="1011" w:type="pct"/>
            <w:tcBorders>
              <w:top w:val="single" w:sz="7" w:space="0" w:color="000000"/>
              <w:left w:val="single" w:sz="7" w:space="0" w:color="000000"/>
              <w:bottom w:val="single" w:sz="7" w:space="0" w:color="000000"/>
              <w:right w:val="single" w:sz="7" w:space="0" w:color="000000"/>
            </w:tcBorders>
            <w:vAlign w:val="center"/>
          </w:tcPr>
          <w:p w14:paraId="5429964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2.3</w:t>
            </w:r>
          </w:p>
        </w:tc>
        <w:tc>
          <w:tcPr>
            <w:tcW w:w="420" w:type="pct"/>
            <w:tcBorders>
              <w:top w:val="single" w:sz="7" w:space="0" w:color="000000"/>
              <w:left w:val="single" w:sz="7" w:space="0" w:color="000000"/>
              <w:bottom w:val="single" w:sz="7" w:space="0" w:color="000000"/>
              <w:right w:val="single" w:sz="7" w:space="0" w:color="000000"/>
            </w:tcBorders>
            <w:vAlign w:val="center"/>
          </w:tcPr>
          <w:p w14:paraId="5A7733D4"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0C2688"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2F2EF311"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29066F5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B2CE2B4"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Nickel</w:t>
            </w:r>
          </w:p>
        </w:tc>
        <w:tc>
          <w:tcPr>
            <w:tcW w:w="1011" w:type="pct"/>
            <w:tcBorders>
              <w:top w:val="single" w:sz="7" w:space="0" w:color="000000"/>
              <w:left w:val="single" w:sz="7" w:space="0" w:color="000000"/>
              <w:bottom w:val="single" w:sz="7" w:space="0" w:color="000000"/>
              <w:right w:val="single" w:sz="7" w:space="0" w:color="000000"/>
            </w:tcBorders>
            <w:vAlign w:val="center"/>
          </w:tcPr>
          <w:p w14:paraId="4401E5D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w:t>
            </w:r>
          </w:p>
        </w:tc>
        <w:tc>
          <w:tcPr>
            <w:tcW w:w="420" w:type="pct"/>
            <w:tcBorders>
              <w:top w:val="single" w:sz="7" w:space="0" w:color="000000"/>
              <w:left w:val="single" w:sz="7" w:space="0" w:color="000000"/>
              <w:bottom w:val="single" w:sz="7" w:space="0" w:color="000000"/>
              <w:right w:val="single" w:sz="7" w:space="0" w:color="000000"/>
            </w:tcBorders>
            <w:vAlign w:val="center"/>
          </w:tcPr>
          <w:p w14:paraId="17DA2EE9"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8466C0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0AAF1AE"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7B61CDD4"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6EA08E3"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Selenium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0B63D3B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3.9</w:t>
            </w:r>
          </w:p>
        </w:tc>
        <w:tc>
          <w:tcPr>
            <w:tcW w:w="420" w:type="pct"/>
            <w:tcBorders>
              <w:top w:val="single" w:sz="7" w:space="0" w:color="000000"/>
              <w:left w:val="single" w:sz="7" w:space="0" w:color="000000"/>
              <w:bottom w:val="single" w:sz="7" w:space="0" w:color="000000"/>
              <w:right w:val="single" w:sz="7" w:space="0" w:color="000000"/>
            </w:tcBorders>
            <w:vAlign w:val="center"/>
          </w:tcPr>
          <w:p w14:paraId="0FBDF903"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606A04A"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73FF333"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78A7A77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2224A34"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Silver</w:t>
            </w:r>
          </w:p>
        </w:tc>
        <w:tc>
          <w:tcPr>
            <w:tcW w:w="1011" w:type="pct"/>
            <w:tcBorders>
              <w:top w:val="single" w:sz="7" w:space="0" w:color="000000"/>
              <w:left w:val="single" w:sz="7" w:space="0" w:color="000000"/>
              <w:bottom w:val="single" w:sz="7" w:space="0" w:color="000000"/>
              <w:right w:val="single" w:sz="7" w:space="0" w:color="000000"/>
            </w:tcBorders>
            <w:vAlign w:val="center"/>
          </w:tcPr>
          <w:p w14:paraId="2885A766"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15.0</w:t>
            </w:r>
          </w:p>
        </w:tc>
        <w:tc>
          <w:tcPr>
            <w:tcW w:w="420" w:type="pct"/>
            <w:tcBorders>
              <w:top w:val="single" w:sz="7" w:space="0" w:color="000000"/>
              <w:left w:val="single" w:sz="7" w:space="0" w:color="000000"/>
              <w:bottom w:val="single" w:sz="7" w:space="0" w:color="000000"/>
              <w:right w:val="single" w:sz="7" w:space="0" w:color="000000"/>
            </w:tcBorders>
            <w:vAlign w:val="center"/>
          </w:tcPr>
          <w:p w14:paraId="2A73CD4C"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7979CE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6AF78C"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5443490F"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vAlign w:val="center"/>
          </w:tcPr>
          <w:p w14:paraId="52CFCEB4"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Zinc</w:t>
            </w:r>
          </w:p>
        </w:tc>
        <w:tc>
          <w:tcPr>
            <w:tcW w:w="1011" w:type="pct"/>
            <w:tcBorders>
              <w:top w:val="single" w:sz="7" w:space="0" w:color="000000"/>
              <w:left w:val="single" w:sz="7" w:space="0" w:color="000000"/>
              <w:bottom w:val="single" w:sz="8" w:space="0" w:color="000000"/>
              <w:right w:val="single" w:sz="7" w:space="0" w:color="000000"/>
            </w:tcBorders>
            <w:vAlign w:val="center"/>
          </w:tcPr>
          <w:p w14:paraId="0939A6D6"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w:t>
            </w:r>
          </w:p>
        </w:tc>
        <w:tc>
          <w:tcPr>
            <w:tcW w:w="420" w:type="pct"/>
            <w:tcBorders>
              <w:top w:val="single" w:sz="7" w:space="0" w:color="000000"/>
              <w:left w:val="single" w:sz="7" w:space="0" w:color="000000"/>
              <w:bottom w:val="single" w:sz="8" w:space="0" w:color="000000"/>
              <w:right w:val="single" w:sz="7" w:space="0" w:color="000000"/>
            </w:tcBorders>
            <w:vAlign w:val="center"/>
          </w:tcPr>
          <w:p w14:paraId="03C2123F"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vAlign w:val="center"/>
          </w:tcPr>
          <w:p w14:paraId="4742BEB2"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vAlign w:val="center"/>
          </w:tcPr>
          <w:p w14:paraId="669A9B43"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1C3940" w14:paraId="228994D7"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56979F"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Cyanide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9037A1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6EA6B6"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FE4100"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5106F4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5649ECAE"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31FCFBA"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Sulfide -Dissolved</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70E152"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0.5</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80DCF4"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A97880"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8083B7"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06ACC554"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9A9F2"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Sulfide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C9A7D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38D7EC"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C03308"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72798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28463BE1" w14:textId="77777777" w:rsidTr="00940E13">
        <w:trPr>
          <w:trHeight w:val="317"/>
        </w:trPr>
        <w:tc>
          <w:tcPr>
            <w:tcW w:w="158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D1ACB1C" w14:textId="77777777" w:rsidR="00856E6A" w:rsidRPr="001C3940" w:rsidRDefault="00856E6A" w:rsidP="00912AC0">
            <w:pPr>
              <w:widowControl w:val="0"/>
              <w:spacing w:line="240" w:lineRule="atLeast"/>
              <w:rPr>
                <w:rFonts w:asciiTheme="minorHAnsi" w:hAnsiTheme="minorHAnsi" w:cstheme="minorHAnsi"/>
                <w:sz w:val="18"/>
                <w:szCs w:val="18"/>
                <w:vertAlign w:val="superscript"/>
              </w:rPr>
            </w:pPr>
            <w:r w:rsidRPr="001C3940">
              <w:rPr>
                <w:rFonts w:asciiTheme="minorHAnsi" w:hAnsiTheme="minorHAnsi" w:cstheme="minorHAnsi"/>
                <w:sz w:val="18"/>
                <w:szCs w:val="18"/>
              </w:rPr>
              <w:t>Oil/Grease - Mineral/Petroleum</w:t>
            </w:r>
          </w:p>
        </w:tc>
        <w:tc>
          <w:tcPr>
            <w:tcW w:w="1011"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7EEAF5C"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100.0</w:t>
            </w:r>
          </w:p>
        </w:tc>
        <w:tc>
          <w:tcPr>
            <w:tcW w:w="420"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1ACA537C"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5EF187A6"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2EDCFB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46D04581"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973FA96"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Fats, Oils, and Grease (FOG)</w:t>
            </w:r>
          </w:p>
        </w:tc>
        <w:tc>
          <w:tcPr>
            <w:tcW w:w="1011"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16109C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500.0</w:t>
            </w:r>
          </w:p>
        </w:tc>
        <w:tc>
          <w:tcPr>
            <w:tcW w:w="420"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2C12DD2"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07CE45"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10601"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32EB3B5D"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3F074A5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1,4-dioxane</w:t>
            </w:r>
          </w:p>
        </w:tc>
        <w:tc>
          <w:tcPr>
            <w:tcW w:w="1011"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15BBDBB3"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1.0</w:t>
            </w:r>
          </w:p>
        </w:tc>
        <w:tc>
          <w:tcPr>
            <w:tcW w:w="420"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62E831AD"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00C696EA"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5D98330C"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7C72BC1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512239"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Pesticides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9AAA78"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8A7532"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1C3940">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EAA19"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905DFE"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1C3940" w14:paraId="6D9AD75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A721B0"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Polychlorinated Biphenyls (PCBs)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C43AAD" w14:textId="77777777" w:rsidR="00856E6A" w:rsidRPr="001C3940" w:rsidRDefault="00856E6A" w:rsidP="00912AC0">
            <w:pPr>
              <w:widowControl w:val="0"/>
              <w:spacing w:line="240" w:lineRule="atLeast"/>
              <w:rPr>
                <w:rFonts w:asciiTheme="minorHAnsi" w:hAnsiTheme="minorHAnsi" w:cstheme="minorHAnsi"/>
                <w:sz w:val="18"/>
                <w:szCs w:val="18"/>
              </w:rPr>
            </w:pPr>
            <w:r w:rsidRPr="001C3940">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0BBB3D" w14:textId="77777777" w:rsidR="00856E6A" w:rsidRPr="001C3940"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1C3940">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1AFC70"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531007" w14:textId="77777777" w:rsidR="00856E6A" w:rsidRPr="001C3940"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bl>
    <w:p w14:paraId="68447D5F" w14:textId="77777777" w:rsidR="00856E6A" w:rsidRPr="001C3940"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1C3940">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63900" w14:textId="77777777" w:rsidR="00940E13" w:rsidRPr="001C3940" w:rsidRDefault="00940E13"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268A9216" w14:textId="03A9D1E7" w:rsidR="00856E6A" w:rsidRPr="001C3940"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p>
    <w:p w14:paraId="63950B09" w14:textId="2D13110A" w:rsidR="00856E6A" w:rsidRPr="001C3940" w:rsidRDefault="00856E6A" w:rsidP="00856E6A">
      <w:pPr>
        <w:widowControl w:val="0"/>
        <w:spacing w:line="240" w:lineRule="atLeast"/>
        <w:rPr>
          <w:rFonts w:asciiTheme="minorHAnsi" w:hAnsiTheme="minorHAnsi" w:cstheme="minorHAnsi"/>
          <w:sz w:val="24"/>
          <w:szCs w:val="24"/>
        </w:rPr>
      </w:pPr>
      <w:r w:rsidRPr="001C3940">
        <w:rPr>
          <w:rFonts w:asciiTheme="minorHAnsi" w:hAnsiTheme="minorHAnsi" w:cstheme="minorHAnsi"/>
          <w:b/>
        </w:rPr>
        <w:t>Print Name</w:t>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t xml:space="preserve"> Signature</w:t>
      </w:r>
    </w:p>
    <w:p w14:paraId="1AD5AF64" w14:textId="66936099" w:rsidR="00480476" w:rsidRPr="001C3940" w:rsidRDefault="00480476" w:rsidP="00480476">
      <w:pPr>
        <w:rPr>
          <w:rFonts w:asciiTheme="minorHAnsi" w:hAnsiTheme="minorHAnsi" w:cstheme="minorHAnsi"/>
        </w:rPr>
      </w:pPr>
      <w:r w:rsidRPr="001C3940">
        <w:rPr>
          <w:rFonts w:asciiTheme="minorHAnsi" w:hAnsiTheme="minorHAnsi" w:cstheme="minorHAnsi"/>
          <w:noProof/>
        </w:rPr>
        <w:lastRenderedPageBreak/>
        <w:drawing>
          <wp:anchor distT="0" distB="0" distL="114300" distR="114300" simplePos="0" relativeHeight="251665408" behindDoc="0" locked="0" layoutInCell="1" allowOverlap="1" wp14:anchorId="296F2AC3" wp14:editId="3EEDCBFD">
            <wp:simplePos x="0" y="0"/>
            <wp:positionH relativeFrom="margin">
              <wp:align>right</wp:align>
            </wp:positionH>
            <wp:positionV relativeFrom="paragraph">
              <wp:posOffset>10795</wp:posOffset>
            </wp:positionV>
            <wp:extent cx="765544" cy="733647"/>
            <wp:effectExtent l="0" t="0" r="0" b="0"/>
            <wp:wrapNone/>
            <wp:docPr id="1" name="Picture 1"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3"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Pr="001C3940">
        <w:rPr>
          <w:rFonts w:asciiTheme="minorHAnsi" w:hAnsiTheme="minorHAnsi" w:cstheme="minorHAnsi"/>
          <w:b/>
          <w:sz w:val="28"/>
        </w:rPr>
        <w:t>SANTA ANA WATERSHED PROJECT AUTHORITY</w:t>
      </w:r>
      <w:r w:rsidRPr="001C3940">
        <w:rPr>
          <w:rFonts w:asciiTheme="minorHAnsi" w:hAnsiTheme="minorHAnsi" w:cstheme="minorHAnsi"/>
        </w:rPr>
        <w:tab/>
      </w:r>
    </w:p>
    <w:p w14:paraId="12B65D2F" w14:textId="73C55CDF"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79217CFB" w14:textId="558F85FB"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1C3940">
        <w:rPr>
          <w:rFonts w:asciiTheme="minorHAnsi" w:hAnsiTheme="minorHAnsi" w:cstheme="minorHAnsi"/>
          <w:sz w:val="18"/>
          <w:szCs w:val="18"/>
        </w:rPr>
        <w:t>PERMITTEE NAME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rPr>
        <w:t>PERMIT#:</w:t>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p>
    <w:p w14:paraId="14C4B022" w14:textId="7D5F4B6A"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1C3940">
        <w:rPr>
          <w:rFonts w:asciiTheme="minorHAnsi" w:hAnsiTheme="minorHAnsi" w:cstheme="minorHAnsi"/>
          <w:sz w:val="18"/>
          <w:szCs w:val="18"/>
        </w:rPr>
        <w:t>COMPOSITE SAMPLE #:</w:t>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rPr>
        <w:t>DATE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p>
    <w:p w14:paraId="58A5C112" w14:textId="41654EF8"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1C3940">
        <w:rPr>
          <w:rFonts w:asciiTheme="minorHAnsi" w:hAnsiTheme="minorHAnsi" w:cstheme="minorHAnsi"/>
          <w:sz w:val="18"/>
          <w:szCs w:val="18"/>
        </w:rPr>
        <w:t>GRAB SAMPLE #</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u w:val="single"/>
        </w:rPr>
        <w:tab/>
      </w:r>
      <w:r w:rsidRPr="001C3940">
        <w:rPr>
          <w:rFonts w:asciiTheme="minorHAnsi" w:hAnsiTheme="minorHAnsi" w:cstheme="minorHAnsi"/>
          <w:sz w:val="18"/>
          <w:szCs w:val="18"/>
        </w:rPr>
        <w:t>DATE</w:t>
      </w:r>
      <w:r w:rsidRPr="001C3940">
        <w:rPr>
          <w:rFonts w:asciiTheme="minorHAnsi" w:hAnsiTheme="minorHAnsi" w:cstheme="minorHAnsi"/>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p>
    <w:p w14:paraId="69ECBCA2" w14:textId="71FADFBD" w:rsidR="00480476"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u w:val="single"/>
        </w:rPr>
      </w:pPr>
      <w:r w:rsidRPr="001C3940">
        <w:rPr>
          <w:rFonts w:asciiTheme="minorHAnsi" w:hAnsiTheme="minorHAnsi" w:cstheme="minorHAnsi"/>
          <w:sz w:val="18"/>
          <w:szCs w:val="18"/>
        </w:rPr>
        <w:t xml:space="preserve">FLOW FOR DAY SAMPLE WAS COLLECTED </w:t>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b/>
          <w:sz w:val="18"/>
          <w:szCs w:val="18"/>
          <w:u w:val="single"/>
        </w:rPr>
        <w:tab/>
      </w:r>
      <w:r w:rsidRPr="001C3940">
        <w:rPr>
          <w:rFonts w:asciiTheme="minorHAnsi" w:hAnsiTheme="minorHAnsi" w:cstheme="minorHAnsi"/>
          <w:sz w:val="18"/>
          <w:szCs w:val="18"/>
          <w:u w:val="single"/>
        </w:rPr>
        <w:t xml:space="preserve"> gallons</w:t>
      </w:r>
    </w:p>
    <w:p w14:paraId="40663CB0" w14:textId="650D96E6" w:rsidR="00480476" w:rsidRPr="00480476"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480476">
        <w:rPr>
          <w:rFonts w:asciiTheme="minorHAnsi" w:hAnsiTheme="minorHAnsi" w:cstheme="minorHAnsi"/>
          <w:sz w:val="18"/>
          <w:szCs w:val="18"/>
          <w:highlight w:val="yellow"/>
        </w:rPr>
        <w:t>Tables developed for existing Brine Line CIU Dischargers.  New tables will need to be developed for other categories.</w:t>
      </w:r>
    </w:p>
    <w:tbl>
      <w:tblPr>
        <w:tblW w:w="5000" w:type="pct"/>
        <w:jc w:val="center"/>
        <w:tblCellMar>
          <w:left w:w="0" w:type="dxa"/>
          <w:right w:w="0" w:type="dxa"/>
        </w:tblCellMar>
        <w:tblLook w:val="04A0" w:firstRow="1" w:lastRow="0" w:firstColumn="1" w:lastColumn="0" w:noHBand="0" w:noVBand="1"/>
      </w:tblPr>
      <w:tblGrid>
        <w:gridCol w:w="1989"/>
        <w:gridCol w:w="1158"/>
        <w:gridCol w:w="1548"/>
        <w:gridCol w:w="1360"/>
        <w:gridCol w:w="771"/>
        <w:gridCol w:w="1489"/>
        <w:gridCol w:w="1025"/>
      </w:tblGrid>
      <w:tr w:rsidR="00AD6509" w:rsidRPr="00AD6509" w14:paraId="3A3914F7" w14:textId="77777777" w:rsidTr="00480476">
        <w:trPr>
          <w:cantSplit/>
          <w:trHeight w:val="338"/>
          <w:tblHeader/>
          <w:jc w:val="center"/>
        </w:trPr>
        <w:tc>
          <w:tcPr>
            <w:tcW w:w="934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7B95BB23" w14:textId="44F17069" w:rsidR="00AD6509" w:rsidRPr="00AD6509" w:rsidRDefault="00AD6509" w:rsidP="00480476">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Cs w:val="24"/>
              </w:rPr>
              <w:t xml:space="preserve">SELF MONITORING REPORT FORM – MONITORING POINT </w:t>
            </w:r>
            <w:r w:rsidRPr="00AD6509">
              <w:rPr>
                <w:rFonts w:asciiTheme="minorHAnsi" w:hAnsiTheme="minorHAnsi" w:cstheme="minorHAnsi"/>
                <w:b/>
                <w:bCs/>
                <w:szCs w:val="24"/>
                <w:highlight w:val="yellow"/>
              </w:rPr>
              <w:t>001</w:t>
            </w:r>
          </w:p>
        </w:tc>
      </w:tr>
      <w:tr w:rsidR="00480476" w:rsidRPr="00AD6509" w14:paraId="02FAB276" w14:textId="77777777" w:rsidTr="00480476">
        <w:trPr>
          <w:cantSplit/>
          <w:trHeight w:val="286"/>
          <w:tblHeader/>
          <w:jc w:val="center"/>
        </w:trPr>
        <w:tc>
          <w:tcPr>
            <w:tcW w:w="1989" w:type="dxa"/>
            <w:vMerge w:val="restart"/>
            <w:tcBorders>
              <w:top w:val="nil"/>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3AE62D42" w14:textId="77777777" w:rsidR="00480476" w:rsidRPr="00AD6509" w:rsidRDefault="00480476" w:rsidP="00480476">
            <w:pPr>
              <w:spacing w:line="240" w:lineRule="atLeast"/>
              <w:jc w:val="center"/>
              <w:rPr>
                <w:rFonts w:asciiTheme="minorHAnsi" w:hAnsiTheme="minorHAnsi" w:cstheme="minorHAnsi"/>
                <w:sz w:val="18"/>
                <w:szCs w:val="18"/>
              </w:rPr>
            </w:pPr>
            <w:r w:rsidRPr="00AD6509">
              <w:rPr>
                <w:rFonts w:asciiTheme="minorHAnsi" w:hAnsiTheme="minorHAnsi" w:cstheme="minorHAnsi"/>
                <w:b/>
                <w:bCs/>
                <w:sz w:val="18"/>
                <w:szCs w:val="18"/>
              </w:rPr>
              <w:t>POLLUTANT</w:t>
            </w:r>
          </w:p>
        </w:tc>
        <w:tc>
          <w:tcPr>
            <w:tcW w:w="4837" w:type="dxa"/>
            <w:gridSpan w:val="4"/>
            <w:tcBorders>
              <w:top w:val="nil"/>
              <w:left w:val="nil"/>
              <w:bottom w:val="single" w:sz="8" w:space="0" w:color="auto"/>
              <w:right w:val="single" w:sz="8" w:space="0" w:color="auto"/>
            </w:tcBorders>
            <w:shd w:val="clear" w:color="auto" w:fill="F2F2F2" w:themeFill="background1" w:themeFillShade="F2"/>
            <w:vAlign w:val="center"/>
            <w:hideMark/>
          </w:tcPr>
          <w:p w14:paraId="2B631B8A" w14:textId="77777777" w:rsidR="00480476" w:rsidRPr="00AD6509" w:rsidRDefault="00480476" w:rsidP="00480476">
            <w:pPr>
              <w:spacing w:line="240" w:lineRule="atLeast"/>
              <w:jc w:val="center"/>
              <w:rPr>
                <w:rFonts w:asciiTheme="minorHAnsi" w:hAnsiTheme="minorHAnsi" w:cstheme="minorHAnsi"/>
                <w:b/>
                <w:bCs/>
                <w:sz w:val="18"/>
                <w:szCs w:val="18"/>
              </w:rPr>
            </w:pPr>
            <w:r w:rsidRPr="00AD6509">
              <w:rPr>
                <w:rFonts w:asciiTheme="minorHAnsi" w:hAnsiTheme="minorHAnsi" w:cstheme="minorHAnsi"/>
                <w:b/>
                <w:bCs/>
                <w:sz w:val="18"/>
                <w:szCs w:val="18"/>
              </w:rPr>
              <w:t>CATEGORICAL LIMITS 40 CFR 469.18</w:t>
            </w:r>
          </w:p>
        </w:tc>
        <w:tc>
          <w:tcPr>
            <w:tcW w:w="1489"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14243974" w14:textId="25488DFB" w:rsidR="00480476" w:rsidRPr="00AD6509" w:rsidRDefault="00480476" w:rsidP="00480476">
            <w:pPr>
              <w:jc w:val="center"/>
              <w:rPr>
                <w:rFonts w:asciiTheme="minorHAnsi" w:hAnsiTheme="minorHAnsi" w:cstheme="minorHAnsi"/>
                <w:b/>
                <w:bCs/>
                <w:sz w:val="18"/>
                <w:szCs w:val="18"/>
              </w:rPr>
            </w:pPr>
            <w:r w:rsidRPr="001C3940">
              <w:rPr>
                <w:rFonts w:asciiTheme="minorHAnsi" w:hAnsiTheme="minorHAnsi" w:cstheme="minorHAnsi"/>
                <w:b/>
                <w:sz w:val="18"/>
                <w:szCs w:val="18"/>
              </w:rPr>
              <w:t xml:space="preserve">SAMPLE RESULTS </w:t>
            </w:r>
          </w:p>
        </w:tc>
        <w:tc>
          <w:tcPr>
            <w:tcW w:w="1025"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7DA7A6B3" w14:textId="77777777"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 xml:space="preserve">COMPLIANCE      </w:t>
            </w:r>
          </w:p>
          <w:p w14:paraId="23B328B9" w14:textId="77777777" w:rsidR="00480476" w:rsidRPr="001C3940" w:rsidRDefault="00480476" w:rsidP="00480476">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(C)</w:t>
            </w:r>
          </w:p>
          <w:p w14:paraId="4CBCD315" w14:textId="2B2E1940" w:rsidR="00480476" w:rsidRPr="00AD6509" w:rsidRDefault="00480476" w:rsidP="00480476">
            <w:pPr>
              <w:jc w:val="center"/>
              <w:rPr>
                <w:rFonts w:asciiTheme="minorHAnsi" w:hAnsiTheme="minorHAnsi" w:cstheme="minorHAnsi"/>
                <w:b/>
                <w:bCs/>
                <w:sz w:val="18"/>
                <w:szCs w:val="18"/>
              </w:rPr>
            </w:pPr>
            <w:r w:rsidRPr="001C3940">
              <w:rPr>
                <w:rFonts w:asciiTheme="minorHAnsi" w:hAnsiTheme="minorHAnsi" w:cstheme="minorHAnsi"/>
                <w:b/>
                <w:sz w:val="18"/>
                <w:szCs w:val="18"/>
              </w:rPr>
              <w:t>NON-COMPLIANCE (NC)</w:t>
            </w:r>
          </w:p>
        </w:tc>
      </w:tr>
      <w:tr w:rsidR="00480476" w:rsidRPr="00AD6509" w14:paraId="31C318C1" w14:textId="77777777" w:rsidTr="00480476">
        <w:trPr>
          <w:cantSplit/>
          <w:trHeight w:val="547"/>
          <w:jc w:val="center"/>
        </w:trPr>
        <w:tc>
          <w:tcPr>
            <w:tcW w:w="1989" w:type="dxa"/>
            <w:vMerge/>
            <w:tcBorders>
              <w:top w:val="nil"/>
              <w:left w:val="single" w:sz="8" w:space="0" w:color="auto"/>
              <w:bottom w:val="double" w:sz="4" w:space="0" w:color="auto"/>
              <w:right w:val="single" w:sz="8" w:space="0" w:color="auto"/>
            </w:tcBorders>
            <w:shd w:val="clear" w:color="auto" w:fill="F2F2F2" w:themeFill="background1" w:themeFillShade="F2"/>
            <w:vAlign w:val="center"/>
            <w:hideMark/>
          </w:tcPr>
          <w:p w14:paraId="669D0692" w14:textId="77777777" w:rsidR="00AD6509" w:rsidRPr="00AD6509" w:rsidRDefault="00AD6509">
            <w:pPr>
              <w:rPr>
                <w:rFonts w:asciiTheme="minorHAnsi" w:eastAsiaTheme="minorHAnsi" w:hAnsiTheme="minorHAnsi" w:cstheme="minorHAnsi"/>
                <w:sz w:val="18"/>
                <w:szCs w:val="18"/>
              </w:rPr>
            </w:pPr>
          </w:p>
        </w:tc>
        <w:tc>
          <w:tcPr>
            <w:tcW w:w="1158"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3112079A" w14:textId="77777777" w:rsidR="00AD6509" w:rsidRPr="00AD6509" w:rsidRDefault="00AD6509">
            <w:pPr>
              <w:spacing w:line="240" w:lineRule="atLeast"/>
              <w:jc w:val="center"/>
              <w:rPr>
                <w:rFonts w:asciiTheme="minorHAnsi" w:hAnsiTheme="minorHAnsi" w:cstheme="minorHAnsi"/>
                <w:sz w:val="18"/>
                <w:szCs w:val="18"/>
              </w:rPr>
            </w:pPr>
            <w:r w:rsidRPr="00AD6509">
              <w:rPr>
                <w:rFonts w:asciiTheme="minorHAnsi" w:hAnsiTheme="minorHAnsi" w:cstheme="minorHAnsi"/>
                <w:b/>
                <w:bCs/>
                <w:sz w:val="18"/>
                <w:szCs w:val="18"/>
              </w:rPr>
              <w:t>MAXIMUM FOR ANY 1 DAY</w:t>
            </w:r>
          </w:p>
        </w:tc>
        <w:tc>
          <w:tcPr>
            <w:tcW w:w="1548"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1BBA7364" w14:textId="77777777" w:rsidR="00AD6509" w:rsidRPr="00AD6509" w:rsidRDefault="00AD6509">
            <w:pPr>
              <w:spacing w:line="240" w:lineRule="atLeast"/>
              <w:jc w:val="center"/>
              <w:rPr>
                <w:rFonts w:asciiTheme="minorHAnsi" w:hAnsiTheme="minorHAnsi" w:cstheme="minorHAnsi"/>
                <w:b/>
                <w:bCs/>
                <w:sz w:val="18"/>
                <w:szCs w:val="18"/>
              </w:rPr>
            </w:pPr>
            <w:r w:rsidRPr="00AD6509">
              <w:rPr>
                <w:rFonts w:asciiTheme="minorHAnsi" w:hAnsiTheme="minorHAnsi" w:cstheme="minorHAnsi"/>
                <w:b/>
                <w:bCs/>
                <w:sz w:val="18"/>
                <w:szCs w:val="18"/>
              </w:rPr>
              <w:t>AVERAGE DAILY VALUES FOR 30 CONSECUTIVE DAYS</w:t>
            </w:r>
          </w:p>
        </w:tc>
        <w:tc>
          <w:tcPr>
            <w:tcW w:w="136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hideMark/>
          </w:tcPr>
          <w:p w14:paraId="5AE99200" w14:textId="77777777" w:rsidR="00AD6509" w:rsidRPr="00AD6509" w:rsidRDefault="00AD6509">
            <w:pPr>
              <w:spacing w:line="240" w:lineRule="atLeast"/>
              <w:jc w:val="center"/>
              <w:rPr>
                <w:rFonts w:asciiTheme="minorHAnsi" w:hAnsiTheme="minorHAnsi" w:cstheme="minorHAnsi"/>
                <w:b/>
                <w:bCs/>
                <w:sz w:val="18"/>
                <w:szCs w:val="18"/>
              </w:rPr>
            </w:pPr>
            <w:r w:rsidRPr="00AD6509">
              <w:rPr>
                <w:rFonts w:asciiTheme="minorHAnsi" w:hAnsiTheme="minorHAnsi" w:cstheme="minorHAnsi"/>
                <w:b/>
                <w:bCs/>
                <w:sz w:val="18"/>
                <w:szCs w:val="18"/>
              </w:rPr>
              <w:t xml:space="preserve">ALTERNATE CATEGORICAL LIMIT </w:t>
            </w:r>
          </w:p>
          <w:p w14:paraId="4D92FF90" w14:textId="77777777" w:rsidR="00AD6509" w:rsidRPr="00AD6509" w:rsidRDefault="00AD6509">
            <w:pPr>
              <w:spacing w:line="240" w:lineRule="atLeast"/>
              <w:jc w:val="center"/>
              <w:rPr>
                <w:rFonts w:asciiTheme="minorHAnsi" w:hAnsiTheme="minorHAnsi" w:cstheme="minorHAnsi"/>
                <w:b/>
                <w:bCs/>
                <w:sz w:val="18"/>
                <w:szCs w:val="18"/>
              </w:rPr>
            </w:pPr>
            <w:r w:rsidRPr="00AD6509">
              <w:rPr>
                <w:rFonts w:asciiTheme="minorHAnsi" w:hAnsiTheme="minorHAnsi" w:cstheme="minorHAnsi"/>
                <w:b/>
                <w:bCs/>
                <w:sz w:val="18"/>
                <w:szCs w:val="18"/>
              </w:rPr>
              <w:t>MAXIMUM FOR ANY 1 DAY</w:t>
            </w:r>
          </w:p>
        </w:tc>
        <w:tc>
          <w:tcPr>
            <w:tcW w:w="771"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1B6310EE" w14:textId="77777777" w:rsidR="00AD6509" w:rsidRPr="00AD6509" w:rsidRDefault="00AD6509">
            <w:pPr>
              <w:spacing w:line="240" w:lineRule="atLeast"/>
              <w:jc w:val="center"/>
              <w:rPr>
                <w:rFonts w:asciiTheme="minorHAnsi" w:hAnsiTheme="minorHAnsi" w:cstheme="minorHAnsi"/>
                <w:b/>
                <w:bCs/>
                <w:sz w:val="18"/>
                <w:szCs w:val="18"/>
              </w:rPr>
            </w:pPr>
            <w:r w:rsidRPr="00AD6509">
              <w:rPr>
                <w:rFonts w:asciiTheme="minorHAnsi" w:hAnsiTheme="minorHAnsi" w:cstheme="minorHAnsi"/>
                <w:b/>
                <w:bCs/>
                <w:sz w:val="18"/>
                <w:szCs w:val="18"/>
              </w:rPr>
              <w:t>UNITS</w:t>
            </w:r>
          </w:p>
        </w:tc>
        <w:tc>
          <w:tcPr>
            <w:tcW w:w="1489" w:type="dxa"/>
            <w:vMerge/>
            <w:tcBorders>
              <w:top w:val="nil"/>
              <w:left w:val="nil"/>
              <w:bottom w:val="double" w:sz="4" w:space="0" w:color="auto"/>
              <w:right w:val="single" w:sz="8" w:space="0" w:color="auto"/>
            </w:tcBorders>
            <w:vAlign w:val="center"/>
            <w:hideMark/>
          </w:tcPr>
          <w:p w14:paraId="428D373A" w14:textId="77777777" w:rsidR="00AD6509" w:rsidRPr="00AD6509" w:rsidRDefault="00AD6509">
            <w:pPr>
              <w:rPr>
                <w:rFonts w:asciiTheme="minorHAnsi" w:eastAsiaTheme="minorHAnsi" w:hAnsiTheme="minorHAnsi" w:cstheme="minorHAnsi"/>
                <w:b/>
                <w:bCs/>
                <w:sz w:val="18"/>
                <w:szCs w:val="18"/>
              </w:rPr>
            </w:pPr>
          </w:p>
        </w:tc>
        <w:tc>
          <w:tcPr>
            <w:tcW w:w="1025" w:type="dxa"/>
            <w:vMerge/>
            <w:tcBorders>
              <w:top w:val="nil"/>
              <w:left w:val="nil"/>
              <w:bottom w:val="double" w:sz="4" w:space="0" w:color="auto"/>
              <w:right w:val="single" w:sz="8" w:space="0" w:color="auto"/>
            </w:tcBorders>
            <w:vAlign w:val="center"/>
            <w:hideMark/>
          </w:tcPr>
          <w:p w14:paraId="3E8C91D3" w14:textId="77777777" w:rsidR="00AD6509" w:rsidRPr="00AD6509" w:rsidRDefault="00AD6509">
            <w:pPr>
              <w:rPr>
                <w:rFonts w:asciiTheme="minorHAnsi" w:eastAsiaTheme="minorHAnsi" w:hAnsiTheme="minorHAnsi" w:cstheme="minorHAnsi"/>
                <w:b/>
                <w:bCs/>
                <w:sz w:val="18"/>
                <w:szCs w:val="18"/>
              </w:rPr>
            </w:pPr>
          </w:p>
        </w:tc>
      </w:tr>
      <w:tr w:rsidR="00480476" w:rsidRPr="00AD6509" w14:paraId="7E850F08" w14:textId="77777777" w:rsidTr="00820F07">
        <w:trPr>
          <w:cantSplit/>
          <w:trHeight w:val="360"/>
          <w:jc w:val="center"/>
        </w:trPr>
        <w:tc>
          <w:tcPr>
            <w:tcW w:w="1989" w:type="dxa"/>
            <w:tcBorders>
              <w:top w:val="double" w:sz="4" w:space="0" w:color="auto"/>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4997A6F" w14:textId="754891CA" w:rsidR="00AD6509" w:rsidRPr="00AD6509" w:rsidRDefault="00AD6509">
            <w:pPr>
              <w:spacing w:line="240" w:lineRule="atLeast"/>
              <w:rPr>
                <w:rFonts w:asciiTheme="minorHAnsi" w:hAnsiTheme="minorHAnsi" w:cstheme="minorHAnsi"/>
                <w:sz w:val="18"/>
                <w:szCs w:val="18"/>
              </w:rPr>
            </w:pPr>
            <w:r w:rsidRPr="00AD6509">
              <w:rPr>
                <w:rFonts w:asciiTheme="minorHAnsi" w:hAnsiTheme="minorHAnsi" w:cstheme="minorHAnsi"/>
                <w:color w:val="000000"/>
                <w:sz w:val="18"/>
                <w:szCs w:val="18"/>
              </w:rPr>
              <w:t>TTO</w:t>
            </w:r>
          </w:p>
        </w:tc>
        <w:tc>
          <w:tcPr>
            <w:tcW w:w="1158"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EFAB164" w14:textId="77777777" w:rsidR="00AD6509" w:rsidRPr="00AD6509" w:rsidRDefault="00AD6509">
            <w:pPr>
              <w:spacing w:line="240" w:lineRule="atLeast"/>
              <w:jc w:val="center"/>
              <w:rPr>
                <w:rFonts w:asciiTheme="minorHAnsi" w:hAnsiTheme="minorHAnsi" w:cstheme="minorHAnsi"/>
                <w:sz w:val="18"/>
                <w:szCs w:val="18"/>
              </w:rPr>
            </w:pPr>
            <w:r w:rsidRPr="00AD6509">
              <w:rPr>
                <w:rFonts w:asciiTheme="minorHAnsi" w:hAnsiTheme="minorHAnsi" w:cstheme="minorHAnsi"/>
                <w:color w:val="000000"/>
                <w:sz w:val="18"/>
                <w:szCs w:val="18"/>
              </w:rPr>
              <w:t>0.01</w:t>
            </w:r>
          </w:p>
        </w:tc>
        <w:tc>
          <w:tcPr>
            <w:tcW w:w="1548"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2742497" w14:textId="77777777" w:rsidR="00AD6509" w:rsidRPr="00AD6509" w:rsidRDefault="00AD6509">
            <w:pPr>
              <w:spacing w:line="240" w:lineRule="atLeast"/>
              <w:jc w:val="center"/>
              <w:rPr>
                <w:rFonts w:asciiTheme="minorHAnsi" w:hAnsiTheme="minorHAnsi" w:cstheme="minorHAnsi"/>
                <w:sz w:val="18"/>
                <w:szCs w:val="18"/>
              </w:rPr>
            </w:pPr>
            <w:r w:rsidRPr="00AD6509">
              <w:rPr>
                <w:rFonts w:asciiTheme="minorHAnsi" w:hAnsiTheme="minorHAnsi" w:cstheme="minorHAnsi"/>
                <w:color w:val="000000"/>
                <w:sz w:val="18"/>
                <w:szCs w:val="18"/>
              </w:rPr>
              <w:t>NR</w:t>
            </w:r>
          </w:p>
        </w:tc>
        <w:tc>
          <w:tcPr>
            <w:tcW w:w="136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CAC97D7" w14:textId="77777777" w:rsidR="00AD6509" w:rsidRPr="00AD6509" w:rsidRDefault="00AD6509">
            <w:pPr>
              <w:jc w:val="center"/>
              <w:rPr>
                <w:rFonts w:asciiTheme="minorHAnsi" w:hAnsiTheme="minorHAnsi" w:cstheme="minorHAnsi"/>
                <w:sz w:val="18"/>
                <w:szCs w:val="18"/>
                <w:highlight w:val="yellow"/>
              </w:rPr>
            </w:pPr>
          </w:p>
        </w:tc>
        <w:tc>
          <w:tcPr>
            <w:tcW w:w="771"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449C48F" w14:textId="77777777" w:rsidR="00AD6509" w:rsidRPr="00AD6509" w:rsidRDefault="00AD6509">
            <w:pPr>
              <w:spacing w:line="240" w:lineRule="atLeast"/>
              <w:rPr>
                <w:rFonts w:asciiTheme="minorHAnsi" w:hAnsiTheme="minorHAnsi" w:cstheme="minorHAnsi"/>
                <w:sz w:val="18"/>
                <w:szCs w:val="18"/>
              </w:rPr>
            </w:pPr>
            <w:r w:rsidRPr="00AD6509">
              <w:rPr>
                <w:rFonts w:asciiTheme="minorHAnsi" w:hAnsiTheme="minorHAnsi" w:cstheme="minorHAnsi"/>
                <w:color w:val="000000"/>
                <w:sz w:val="18"/>
                <w:szCs w:val="18"/>
              </w:rPr>
              <w:t>mg/L</w:t>
            </w:r>
          </w:p>
        </w:tc>
        <w:tc>
          <w:tcPr>
            <w:tcW w:w="1489"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D06774B" w14:textId="40C3EF3A" w:rsidR="00AD6509" w:rsidRPr="00AD6509" w:rsidRDefault="00AD6509">
            <w:pPr>
              <w:rPr>
                <w:rFonts w:asciiTheme="minorHAnsi" w:hAnsiTheme="minorHAnsi" w:cstheme="minorHAnsi"/>
                <w:sz w:val="18"/>
                <w:szCs w:val="18"/>
                <w:highlight w:val="yellow"/>
              </w:rPr>
            </w:pPr>
          </w:p>
        </w:tc>
        <w:tc>
          <w:tcPr>
            <w:tcW w:w="1025"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C1B4DD1" w14:textId="5926CE44" w:rsidR="00AD6509" w:rsidRPr="00AD6509" w:rsidRDefault="00AD6509">
            <w:pPr>
              <w:rPr>
                <w:rFonts w:asciiTheme="minorHAnsi" w:hAnsiTheme="minorHAnsi" w:cstheme="minorHAnsi"/>
                <w:sz w:val="18"/>
                <w:szCs w:val="18"/>
                <w:highlight w:val="yellow"/>
              </w:rPr>
            </w:pPr>
          </w:p>
        </w:tc>
      </w:tr>
    </w:tbl>
    <w:p w14:paraId="77C7088E" w14:textId="77777777" w:rsidR="00AD6509" w:rsidRDefault="00AD6509" w:rsidP="00AD6509">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p>
    <w:tbl>
      <w:tblPr>
        <w:tblW w:w="5000" w:type="pct"/>
        <w:jc w:val="center"/>
        <w:tblCellMar>
          <w:left w:w="0" w:type="dxa"/>
          <w:right w:w="0" w:type="dxa"/>
        </w:tblCellMar>
        <w:tblLook w:val="04A0" w:firstRow="1" w:lastRow="0" w:firstColumn="1" w:lastColumn="0" w:noHBand="0" w:noVBand="1"/>
      </w:tblPr>
      <w:tblGrid>
        <w:gridCol w:w="2850"/>
        <w:gridCol w:w="1370"/>
        <w:gridCol w:w="1237"/>
        <w:gridCol w:w="808"/>
        <w:gridCol w:w="2050"/>
        <w:gridCol w:w="1025"/>
      </w:tblGrid>
      <w:tr w:rsidR="00480476" w:rsidRPr="00480476" w14:paraId="5E615034" w14:textId="77777777" w:rsidTr="00820F07">
        <w:trPr>
          <w:cantSplit/>
          <w:trHeight w:val="338"/>
          <w:tblHeader/>
          <w:jc w:val="center"/>
        </w:trPr>
        <w:tc>
          <w:tcPr>
            <w:tcW w:w="934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59D513B1" w14:textId="13BA6D2C" w:rsidR="00480476" w:rsidRPr="00480476" w:rsidRDefault="00480476" w:rsidP="00480476">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Cs w:val="24"/>
              </w:rPr>
              <w:t xml:space="preserve">SELF MONITORING REPORT FORM – MONITORING POINT </w:t>
            </w:r>
            <w:r w:rsidRPr="00AD6509">
              <w:rPr>
                <w:rFonts w:asciiTheme="minorHAnsi" w:hAnsiTheme="minorHAnsi" w:cstheme="minorHAnsi"/>
                <w:b/>
                <w:bCs/>
                <w:szCs w:val="24"/>
                <w:highlight w:val="yellow"/>
              </w:rPr>
              <w:t>001</w:t>
            </w:r>
          </w:p>
        </w:tc>
      </w:tr>
      <w:tr w:rsidR="00820F07" w:rsidRPr="00480476" w14:paraId="6476E103" w14:textId="77777777" w:rsidTr="00820F07">
        <w:trPr>
          <w:cantSplit/>
          <w:trHeight w:val="606"/>
          <w:tblHeader/>
          <w:jc w:val="center"/>
        </w:trPr>
        <w:tc>
          <w:tcPr>
            <w:tcW w:w="2850" w:type="dxa"/>
            <w:vMerge w:val="restart"/>
            <w:tcBorders>
              <w:top w:val="nil"/>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564ED21A" w14:textId="77777777" w:rsidR="00820F07" w:rsidRPr="00480476" w:rsidRDefault="00820F07" w:rsidP="00820F07">
            <w:pPr>
              <w:spacing w:line="240" w:lineRule="atLeast"/>
              <w:jc w:val="center"/>
              <w:rPr>
                <w:rFonts w:asciiTheme="minorHAnsi" w:hAnsiTheme="minorHAnsi" w:cstheme="minorHAnsi"/>
                <w:sz w:val="18"/>
                <w:szCs w:val="18"/>
              </w:rPr>
            </w:pPr>
            <w:r w:rsidRPr="00480476">
              <w:rPr>
                <w:rFonts w:asciiTheme="minorHAnsi" w:hAnsiTheme="minorHAnsi" w:cstheme="minorHAnsi"/>
                <w:b/>
                <w:bCs/>
                <w:sz w:val="18"/>
                <w:szCs w:val="18"/>
              </w:rPr>
              <w:t>POLLUTANT</w:t>
            </w:r>
          </w:p>
        </w:tc>
        <w:tc>
          <w:tcPr>
            <w:tcW w:w="3415" w:type="dxa"/>
            <w:gridSpan w:val="3"/>
            <w:tcBorders>
              <w:top w:val="nil"/>
              <w:left w:val="nil"/>
              <w:bottom w:val="single" w:sz="8" w:space="0" w:color="auto"/>
              <w:right w:val="single" w:sz="8" w:space="0" w:color="auto"/>
            </w:tcBorders>
            <w:shd w:val="clear" w:color="auto" w:fill="F2F2F2" w:themeFill="background1" w:themeFillShade="F2"/>
            <w:vAlign w:val="center"/>
            <w:hideMark/>
          </w:tcPr>
          <w:p w14:paraId="28DF08E9" w14:textId="77777777" w:rsidR="00820F07" w:rsidRPr="00480476" w:rsidRDefault="00820F07" w:rsidP="00820F07">
            <w:pPr>
              <w:spacing w:line="240" w:lineRule="atLeast"/>
              <w:jc w:val="center"/>
              <w:rPr>
                <w:rFonts w:asciiTheme="minorHAnsi" w:hAnsiTheme="minorHAnsi" w:cstheme="minorHAnsi"/>
                <w:b/>
                <w:bCs/>
                <w:sz w:val="18"/>
                <w:szCs w:val="18"/>
              </w:rPr>
            </w:pPr>
            <w:r w:rsidRPr="00480476">
              <w:rPr>
                <w:rFonts w:asciiTheme="minorHAnsi" w:hAnsiTheme="minorHAnsi" w:cstheme="minorHAnsi"/>
                <w:b/>
                <w:bCs/>
                <w:sz w:val="18"/>
                <w:szCs w:val="18"/>
              </w:rPr>
              <w:t>CATEGORICAL LIMITS 40 CFR 423.17(a)(4)</w:t>
            </w:r>
          </w:p>
        </w:tc>
        <w:tc>
          <w:tcPr>
            <w:tcW w:w="2050"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0F65A7D7" w14:textId="10543706" w:rsidR="00820F07" w:rsidRPr="00480476"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 xml:space="preserve">SAMPLE RESULTS </w:t>
            </w:r>
          </w:p>
        </w:tc>
        <w:tc>
          <w:tcPr>
            <w:tcW w:w="1025"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7EF09B62"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 xml:space="preserve">COMPLIANCE      </w:t>
            </w:r>
          </w:p>
          <w:p w14:paraId="6F860B8A"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(C)</w:t>
            </w:r>
          </w:p>
          <w:p w14:paraId="49E4AABD" w14:textId="0475A09A" w:rsidR="00820F07" w:rsidRPr="00480476"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NON-COMPLIANCE (NC)</w:t>
            </w:r>
          </w:p>
        </w:tc>
      </w:tr>
      <w:tr w:rsidR="00820F07" w:rsidRPr="00480476" w14:paraId="328C11A4" w14:textId="77777777" w:rsidTr="00820F07">
        <w:trPr>
          <w:cantSplit/>
          <w:trHeight w:val="547"/>
          <w:jc w:val="center"/>
        </w:trPr>
        <w:tc>
          <w:tcPr>
            <w:tcW w:w="2850" w:type="dxa"/>
            <w:vMerge/>
            <w:tcBorders>
              <w:top w:val="nil"/>
              <w:left w:val="single" w:sz="8" w:space="0" w:color="auto"/>
              <w:bottom w:val="double" w:sz="4" w:space="0" w:color="auto"/>
              <w:right w:val="single" w:sz="8" w:space="0" w:color="auto"/>
            </w:tcBorders>
            <w:vAlign w:val="center"/>
            <w:hideMark/>
          </w:tcPr>
          <w:p w14:paraId="3FA30D73" w14:textId="77777777" w:rsidR="00480476" w:rsidRPr="00480476" w:rsidRDefault="00480476">
            <w:pPr>
              <w:rPr>
                <w:rFonts w:asciiTheme="minorHAnsi" w:eastAsiaTheme="minorHAnsi" w:hAnsiTheme="minorHAnsi" w:cstheme="minorHAnsi"/>
                <w:sz w:val="18"/>
                <w:szCs w:val="18"/>
              </w:rPr>
            </w:pPr>
          </w:p>
        </w:tc>
        <w:tc>
          <w:tcPr>
            <w:tcW w:w="137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6D47DB0D" w14:textId="77777777" w:rsidR="00480476" w:rsidRPr="00480476" w:rsidRDefault="00480476">
            <w:pPr>
              <w:spacing w:line="240" w:lineRule="atLeast"/>
              <w:jc w:val="center"/>
              <w:rPr>
                <w:rFonts w:asciiTheme="minorHAnsi" w:hAnsiTheme="minorHAnsi" w:cstheme="minorHAnsi"/>
                <w:sz w:val="18"/>
                <w:szCs w:val="18"/>
              </w:rPr>
            </w:pPr>
            <w:r w:rsidRPr="00480476">
              <w:rPr>
                <w:rFonts w:asciiTheme="minorHAnsi" w:hAnsiTheme="minorHAnsi" w:cstheme="minorHAnsi"/>
                <w:b/>
                <w:bCs/>
                <w:sz w:val="18"/>
                <w:szCs w:val="18"/>
              </w:rPr>
              <w:t>MAXIMUM FOR ANYTIME</w:t>
            </w:r>
          </w:p>
        </w:tc>
        <w:tc>
          <w:tcPr>
            <w:tcW w:w="1237"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78AB7F99" w14:textId="77777777" w:rsidR="00480476" w:rsidRPr="00480476" w:rsidRDefault="00480476">
            <w:pPr>
              <w:spacing w:line="240" w:lineRule="atLeast"/>
              <w:jc w:val="center"/>
              <w:rPr>
                <w:rFonts w:asciiTheme="minorHAnsi" w:hAnsiTheme="minorHAnsi" w:cstheme="minorHAnsi"/>
                <w:b/>
                <w:bCs/>
                <w:sz w:val="18"/>
                <w:szCs w:val="18"/>
              </w:rPr>
            </w:pPr>
            <w:r w:rsidRPr="00480476">
              <w:rPr>
                <w:rFonts w:asciiTheme="minorHAnsi" w:hAnsiTheme="minorHAnsi" w:cstheme="minorHAnsi"/>
                <w:b/>
                <w:bCs/>
                <w:sz w:val="18"/>
                <w:szCs w:val="18"/>
              </w:rPr>
              <w:t>MONTHLY AVERAGE</w:t>
            </w:r>
          </w:p>
        </w:tc>
        <w:tc>
          <w:tcPr>
            <w:tcW w:w="808"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664B16C7" w14:textId="77777777" w:rsidR="00480476" w:rsidRPr="00480476" w:rsidRDefault="00480476">
            <w:pPr>
              <w:spacing w:line="240" w:lineRule="atLeast"/>
              <w:jc w:val="center"/>
              <w:rPr>
                <w:rFonts w:asciiTheme="minorHAnsi" w:hAnsiTheme="minorHAnsi" w:cstheme="minorHAnsi"/>
                <w:b/>
                <w:bCs/>
                <w:sz w:val="18"/>
                <w:szCs w:val="18"/>
              </w:rPr>
            </w:pPr>
            <w:r w:rsidRPr="00480476">
              <w:rPr>
                <w:rFonts w:asciiTheme="minorHAnsi" w:hAnsiTheme="minorHAnsi" w:cstheme="minorHAnsi"/>
                <w:b/>
                <w:bCs/>
                <w:sz w:val="18"/>
                <w:szCs w:val="18"/>
              </w:rPr>
              <w:t>UNITS</w:t>
            </w:r>
          </w:p>
        </w:tc>
        <w:tc>
          <w:tcPr>
            <w:tcW w:w="2050" w:type="dxa"/>
            <w:vMerge/>
            <w:tcBorders>
              <w:top w:val="nil"/>
              <w:left w:val="nil"/>
              <w:bottom w:val="double" w:sz="4" w:space="0" w:color="auto"/>
              <w:right w:val="single" w:sz="8" w:space="0" w:color="auto"/>
            </w:tcBorders>
            <w:vAlign w:val="center"/>
            <w:hideMark/>
          </w:tcPr>
          <w:p w14:paraId="69B5B66B" w14:textId="77777777" w:rsidR="00480476" w:rsidRPr="00480476" w:rsidRDefault="00480476">
            <w:pPr>
              <w:rPr>
                <w:rFonts w:asciiTheme="minorHAnsi" w:eastAsiaTheme="minorHAnsi" w:hAnsiTheme="minorHAnsi" w:cstheme="minorHAnsi"/>
                <w:b/>
                <w:bCs/>
                <w:sz w:val="18"/>
                <w:szCs w:val="18"/>
              </w:rPr>
            </w:pPr>
          </w:p>
        </w:tc>
        <w:tc>
          <w:tcPr>
            <w:tcW w:w="1025" w:type="dxa"/>
            <w:vMerge/>
            <w:tcBorders>
              <w:top w:val="nil"/>
              <w:left w:val="nil"/>
              <w:bottom w:val="double" w:sz="4" w:space="0" w:color="auto"/>
              <w:right w:val="single" w:sz="8" w:space="0" w:color="auto"/>
            </w:tcBorders>
            <w:vAlign w:val="center"/>
            <w:hideMark/>
          </w:tcPr>
          <w:p w14:paraId="7B2416D0" w14:textId="77777777" w:rsidR="00480476" w:rsidRPr="00480476" w:rsidRDefault="00480476">
            <w:pPr>
              <w:rPr>
                <w:rFonts w:asciiTheme="minorHAnsi" w:eastAsiaTheme="minorHAnsi" w:hAnsiTheme="minorHAnsi" w:cstheme="minorHAnsi"/>
                <w:b/>
                <w:bCs/>
                <w:sz w:val="18"/>
                <w:szCs w:val="18"/>
              </w:rPr>
            </w:pPr>
          </w:p>
        </w:tc>
      </w:tr>
      <w:tr w:rsidR="00820F07" w:rsidRPr="00480476" w14:paraId="17B33546" w14:textId="77777777" w:rsidTr="00820F07">
        <w:trPr>
          <w:cantSplit/>
          <w:trHeight w:val="360"/>
          <w:jc w:val="center"/>
        </w:trPr>
        <w:tc>
          <w:tcPr>
            <w:tcW w:w="2850" w:type="dxa"/>
            <w:tcBorders>
              <w:top w:val="double" w:sz="4" w:space="0" w:color="auto"/>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428D7F98" w14:textId="77777777"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pH</w:t>
            </w:r>
          </w:p>
        </w:tc>
        <w:tc>
          <w:tcPr>
            <w:tcW w:w="137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964BAD7" w14:textId="77777777" w:rsidR="00480476" w:rsidRPr="00480476" w:rsidRDefault="00480476">
            <w:pPr>
              <w:spacing w:line="240" w:lineRule="atLeast"/>
              <w:jc w:val="center"/>
              <w:rPr>
                <w:rFonts w:asciiTheme="minorHAnsi" w:hAnsiTheme="minorHAnsi" w:cstheme="minorHAnsi"/>
                <w:sz w:val="18"/>
                <w:szCs w:val="18"/>
              </w:rPr>
            </w:pPr>
            <w:r w:rsidRPr="00480476">
              <w:rPr>
                <w:rFonts w:asciiTheme="minorHAnsi" w:hAnsiTheme="minorHAnsi" w:cstheme="minorHAnsi"/>
                <w:color w:val="000000"/>
                <w:sz w:val="18"/>
                <w:szCs w:val="18"/>
              </w:rPr>
              <w:t>6.0 - 12.0</w:t>
            </w:r>
          </w:p>
        </w:tc>
        <w:tc>
          <w:tcPr>
            <w:tcW w:w="1237"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860B507" w14:textId="77777777" w:rsidR="00480476" w:rsidRPr="00480476" w:rsidRDefault="00480476">
            <w:pPr>
              <w:spacing w:line="240" w:lineRule="atLeast"/>
              <w:jc w:val="center"/>
              <w:rPr>
                <w:rFonts w:asciiTheme="minorHAnsi" w:hAnsiTheme="minorHAnsi" w:cstheme="minorHAnsi"/>
                <w:sz w:val="18"/>
                <w:szCs w:val="18"/>
              </w:rPr>
            </w:pPr>
            <w:r w:rsidRPr="00480476">
              <w:rPr>
                <w:rFonts w:asciiTheme="minorHAnsi" w:hAnsiTheme="minorHAnsi" w:cstheme="minorHAnsi"/>
                <w:color w:val="000000"/>
                <w:sz w:val="18"/>
                <w:szCs w:val="18"/>
              </w:rPr>
              <w:t>-</w:t>
            </w:r>
          </w:p>
        </w:tc>
        <w:tc>
          <w:tcPr>
            <w:tcW w:w="808"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10DAF19" w14:textId="77777777" w:rsidR="00480476" w:rsidRPr="00480476" w:rsidRDefault="00480476">
            <w:pPr>
              <w:spacing w:line="240" w:lineRule="atLeast"/>
              <w:rPr>
                <w:rFonts w:asciiTheme="minorHAnsi" w:hAnsiTheme="minorHAnsi" w:cstheme="minorHAnsi"/>
                <w:color w:val="000000"/>
                <w:sz w:val="18"/>
                <w:szCs w:val="18"/>
              </w:rPr>
            </w:pPr>
            <w:r w:rsidRPr="00480476">
              <w:rPr>
                <w:rFonts w:asciiTheme="minorHAnsi" w:hAnsiTheme="minorHAnsi" w:cstheme="minorHAnsi"/>
                <w:color w:val="000000"/>
                <w:sz w:val="18"/>
                <w:szCs w:val="18"/>
              </w:rPr>
              <w:t>S.U.</w:t>
            </w:r>
          </w:p>
        </w:tc>
        <w:tc>
          <w:tcPr>
            <w:tcW w:w="205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5033EF4" w14:textId="48BCC80E" w:rsidR="00480476" w:rsidRPr="00480476" w:rsidRDefault="00480476">
            <w:pPr>
              <w:rPr>
                <w:rFonts w:asciiTheme="minorHAnsi" w:hAnsiTheme="minorHAnsi" w:cstheme="minorHAnsi"/>
                <w:color w:val="000000"/>
                <w:sz w:val="18"/>
                <w:szCs w:val="18"/>
                <w:highlight w:val="yellow"/>
              </w:rPr>
            </w:pPr>
          </w:p>
        </w:tc>
        <w:tc>
          <w:tcPr>
            <w:tcW w:w="1025"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892EDA2" w14:textId="02C7DED8" w:rsidR="00480476" w:rsidRPr="00480476" w:rsidRDefault="00480476">
            <w:pPr>
              <w:rPr>
                <w:rFonts w:asciiTheme="minorHAnsi" w:hAnsiTheme="minorHAnsi" w:cstheme="minorHAnsi"/>
                <w:sz w:val="18"/>
                <w:szCs w:val="18"/>
                <w:highlight w:val="yellow"/>
              </w:rPr>
            </w:pPr>
          </w:p>
        </w:tc>
      </w:tr>
      <w:tr w:rsidR="00820F07" w:rsidRPr="00480476" w14:paraId="7F54AD75" w14:textId="77777777" w:rsidTr="00820F07">
        <w:trPr>
          <w:cantSplit/>
          <w:trHeight w:val="360"/>
          <w:jc w:val="center"/>
        </w:trPr>
        <w:tc>
          <w:tcPr>
            <w:tcW w:w="285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10F749A" w14:textId="77777777"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Chromium - Total</w:t>
            </w:r>
          </w:p>
        </w:tc>
        <w:tc>
          <w:tcPr>
            <w:tcW w:w="13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8F91E4C" w14:textId="77777777" w:rsidR="00480476" w:rsidRPr="00480476" w:rsidRDefault="00480476">
            <w:pPr>
              <w:spacing w:line="240" w:lineRule="atLeast"/>
              <w:jc w:val="center"/>
              <w:rPr>
                <w:rFonts w:asciiTheme="minorHAnsi" w:hAnsiTheme="minorHAnsi" w:cstheme="minorHAnsi"/>
                <w:sz w:val="18"/>
                <w:szCs w:val="18"/>
              </w:rPr>
            </w:pPr>
            <w:r w:rsidRPr="00480476">
              <w:rPr>
                <w:rFonts w:asciiTheme="minorHAnsi" w:hAnsiTheme="minorHAnsi" w:cstheme="minorHAnsi"/>
                <w:color w:val="000000"/>
                <w:sz w:val="18"/>
                <w:szCs w:val="18"/>
              </w:rPr>
              <w:t>0.2</w:t>
            </w:r>
          </w:p>
        </w:tc>
        <w:tc>
          <w:tcPr>
            <w:tcW w:w="123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80C2818" w14:textId="77777777" w:rsidR="00480476" w:rsidRPr="00480476" w:rsidRDefault="00480476">
            <w:pPr>
              <w:spacing w:line="240" w:lineRule="atLeast"/>
              <w:jc w:val="center"/>
              <w:rPr>
                <w:rFonts w:asciiTheme="minorHAnsi" w:hAnsiTheme="minorHAnsi" w:cstheme="minorHAnsi"/>
                <w:sz w:val="18"/>
                <w:szCs w:val="18"/>
              </w:rPr>
            </w:pPr>
            <w:r w:rsidRPr="00480476">
              <w:rPr>
                <w:rFonts w:asciiTheme="minorHAnsi" w:hAnsiTheme="minorHAnsi" w:cstheme="minorHAnsi"/>
                <w:color w:val="000000"/>
                <w:sz w:val="18"/>
                <w:szCs w:val="18"/>
              </w:rPr>
              <w:t>-</w:t>
            </w:r>
          </w:p>
        </w:tc>
        <w:tc>
          <w:tcPr>
            <w:tcW w:w="80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56AFC6F" w14:textId="77777777"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mg/L</w:t>
            </w:r>
          </w:p>
        </w:tc>
        <w:tc>
          <w:tcPr>
            <w:tcW w:w="205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6462EE63" w14:textId="5A7FA960" w:rsidR="00480476" w:rsidRPr="00480476" w:rsidRDefault="00480476">
            <w:pPr>
              <w:rPr>
                <w:rFonts w:asciiTheme="minorHAnsi" w:hAnsiTheme="minorHAnsi" w:cstheme="minorHAnsi"/>
                <w:sz w:val="18"/>
                <w:szCs w:val="18"/>
                <w:highlight w:val="yellow"/>
              </w:rPr>
            </w:pPr>
          </w:p>
        </w:tc>
        <w:tc>
          <w:tcPr>
            <w:tcW w:w="1025"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4260316B" w14:textId="0D5394C9" w:rsidR="00480476" w:rsidRPr="00480476" w:rsidRDefault="00480476">
            <w:pPr>
              <w:rPr>
                <w:rFonts w:asciiTheme="minorHAnsi" w:hAnsiTheme="minorHAnsi" w:cstheme="minorHAnsi"/>
                <w:sz w:val="18"/>
                <w:szCs w:val="18"/>
                <w:highlight w:val="yellow"/>
              </w:rPr>
            </w:pPr>
          </w:p>
        </w:tc>
      </w:tr>
      <w:tr w:rsidR="00820F07" w:rsidRPr="00480476" w14:paraId="067328CC" w14:textId="77777777" w:rsidTr="00820F07">
        <w:trPr>
          <w:cantSplit/>
          <w:trHeight w:val="360"/>
          <w:jc w:val="center"/>
        </w:trPr>
        <w:tc>
          <w:tcPr>
            <w:tcW w:w="285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6E8F6EAB" w14:textId="792FFAB2"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Copper</w:t>
            </w:r>
          </w:p>
        </w:tc>
        <w:tc>
          <w:tcPr>
            <w:tcW w:w="13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F95780E"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1.0</w:t>
            </w:r>
          </w:p>
        </w:tc>
        <w:tc>
          <w:tcPr>
            <w:tcW w:w="123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42B7425"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w:t>
            </w:r>
          </w:p>
        </w:tc>
        <w:tc>
          <w:tcPr>
            <w:tcW w:w="80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2139F16" w14:textId="77777777" w:rsidR="00480476" w:rsidRPr="00480476" w:rsidRDefault="00480476">
            <w:pPr>
              <w:spacing w:line="240" w:lineRule="atLeast"/>
              <w:rPr>
                <w:rFonts w:asciiTheme="minorHAnsi" w:hAnsiTheme="minorHAnsi" w:cstheme="minorHAnsi"/>
                <w:color w:val="000000"/>
                <w:sz w:val="18"/>
                <w:szCs w:val="18"/>
              </w:rPr>
            </w:pPr>
            <w:r w:rsidRPr="00480476">
              <w:rPr>
                <w:rFonts w:asciiTheme="minorHAnsi" w:hAnsiTheme="minorHAnsi" w:cstheme="minorHAnsi"/>
                <w:color w:val="000000"/>
                <w:sz w:val="18"/>
                <w:szCs w:val="18"/>
              </w:rPr>
              <w:t>mg/L</w:t>
            </w:r>
          </w:p>
        </w:tc>
        <w:tc>
          <w:tcPr>
            <w:tcW w:w="205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5CADB59" w14:textId="672EB609" w:rsidR="00480476" w:rsidRPr="00480476" w:rsidRDefault="00480476">
            <w:pPr>
              <w:rPr>
                <w:rFonts w:asciiTheme="minorHAnsi" w:hAnsiTheme="minorHAnsi" w:cstheme="minorHAnsi"/>
                <w:color w:val="000000"/>
                <w:sz w:val="18"/>
                <w:szCs w:val="18"/>
                <w:highlight w:val="yellow"/>
              </w:rPr>
            </w:pPr>
          </w:p>
        </w:tc>
        <w:tc>
          <w:tcPr>
            <w:tcW w:w="1025"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24D9C54" w14:textId="6E91B737" w:rsidR="00480476" w:rsidRPr="00480476" w:rsidRDefault="00480476">
            <w:pPr>
              <w:rPr>
                <w:rFonts w:asciiTheme="minorHAnsi" w:hAnsiTheme="minorHAnsi" w:cstheme="minorHAnsi"/>
                <w:sz w:val="18"/>
                <w:szCs w:val="18"/>
                <w:highlight w:val="yellow"/>
              </w:rPr>
            </w:pPr>
          </w:p>
        </w:tc>
      </w:tr>
      <w:tr w:rsidR="00820F07" w:rsidRPr="00480476" w14:paraId="53CBB71B" w14:textId="77777777" w:rsidTr="00820F07">
        <w:trPr>
          <w:cantSplit/>
          <w:trHeight w:val="360"/>
          <w:jc w:val="center"/>
        </w:trPr>
        <w:tc>
          <w:tcPr>
            <w:tcW w:w="285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0AF0CB44" w14:textId="77777777"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Zinc</w:t>
            </w:r>
          </w:p>
        </w:tc>
        <w:tc>
          <w:tcPr>
            <w:tcW w:w="13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2B2A92C"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1.0</w:t>
            </w:r>
          </w:p>
        </w:tc>
        <w:tc>
          <w:tcPr>
            <w:tcW w:w="123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B10E30A"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w:t>
            </w:r>
          </w:p>
        </w:tc>
        <w:tc>
          <w:tcPr>
            <w:tcW w:w="80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1E2B93F" w14:textId="77777777" w:rsidR="00480476" w:rsidRPr="00480476" w:rsidRDefault="00480476">
            <w:pPr>
              <w:spacing w:line="240" w:lineRule="atLeast"/>
              <w:rPr>
                <w:rFonts w:asciiTheme="minorHAnsi" w:hAnsiTheme="minorHAnsi" w:cstheme="minorHAnsi"/>
                <w:color w:val="000000"/>
                <w:sz w:val="18"/>
                <w:szCs w:val="18"/>
              </w:rPr>
            </w:pPr>
            <w:r w:rsidRPr="00480476">
              <w:rPr>
                <w:rFonts w:asciiTheme="minorHAnsi" w:hAnsiTheme="minorHAnsi" w:cstheme="minorHAnsi"/>
                <w:color w:val="000000"/>
                <w:sz w:val="18"/>
                <w:szCs w:val="18"/>
              </w:rPr>
              <w:t>mg/L</w:t>
            </w:r>
          </w:p>
        </w:tc>
        <w:tc>
          <w:tcPr>
            <w:tcW w:w="205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1E96BB9" w14:textId="55C2263D" w:rsidR="00480476" w:rsidRPr="00480476" w:rsidRDefault="00480476">
            <w:pPr>
              <w:rPr>
                <w:rFonts w:asciiTheme="minorHAnsi" w:hAnsiTheme="minorHAnsi" w:cstheme="minorHAnsi"/>
                <w:color w:val="000000"/>
                <w:sz w:val="18"/>
                <w:szCs w:val="18"/>
                <w:highlight w:val="yellow"/>
              </w:rPr>
            </w:pPr>
          </w:p>
        </w:tc>
        <w:tc>
          <w:tcPr>
            <w:tcW w:w="1025"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62D656C5" w14:textId="060A5742" w:rsidR="00480476" w:rsidRPr="00480476" w:rsidRDefault="00480476">
            <w:pPr>
              <w:rPr>
                <w:rFonts w:asciiTheme="minorHAnsi" w:hAnsiTheme="minorHAnsi" w:cstheme="minorHAnsi"/>
                <w:sz w:val="18"/>
                <w:szCs w:val="18"/>
                <w:highlight w:val="yellow"/>
              </w:rPr>
            </w:pPr>
          </w:p>
        </w:tc>
      </w:tr>
      <w:tr w:rsidR="00820F07" w:rsidRPr="00480476" w14:paraId="5A6F5C74" w14:textId="77777777" w:rsidTr="00820F07">
        <w:trPr>
          <w:cantSplit/>
          <w:trHeight w:val="360"/>
          <w:jc w:val="center"/>
        </w:trPr>
        <w:tc>
          <w:tcPr>
            <w:tcW w:w="285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493C6418" w14:textId="5CA320D9"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Polychlorinated Biphenyls (PCBs)</w:t>
            </w:r>
          </w:p>
        </w:tc>
        <w:tc>
          <w:tcPr>
            <w:tcW w:w="2607" w:type="dxa"/>
            <w:gridSpan w:val="2"/>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CD8CC07"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None Detected</w:t>
            </w:r>
          </w:p>
        </w:tc>
        <w:tc>
          <w:tcPr>
            <w:tcW w:w="80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418042F" w14:textId="77777777" w:rsidR="00480476" w:rsidRPr="00480476" w:rsidRDefault="00480476">
            <w:pPr>
              <w:spacing w:line="240" w:lineRule="atLeast"/>
              <w:rPr>
                <w:rFonts w:asciiTheme="minorHAnsi" w:hAnsiTheme="minorHAnsi" w:cstheme="minorHAnsi"/>
                <w:color w:val="000000"/>
                <w:sz w:val="18"/>
                <w:szCs w:val="18"/>
              </w:rPr>
            </w:pPr>
            <w:r w:rsidRPr="00480476">
              <w:rPr>
                <w:rFonts w:asciiTheme="minorHAnsi" w:hAnsiTheme="minorHAnsi" w:cstheme="minorHAnsi"/>
                <w:color w:val="000000"/>
                <w:sz w:val="18"/>
                <w:szCs w:val="18"/>
              </w:rPr>
              <w:t>mg/L</w:t>
            </w:r>
          </w:p>
        </w:tc>
        <w:tc>
          <w:tcPr>
            <w:tcW w:w="205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865382B" w14:textId="3C4461C6" w:rsidR="00480476" w:rsidRPr="00480476" w:rsidRDefault="00480476">
            <w:pPr>
              <w:rPr>
                <w:rFonts w:asciiTheme="minorHAnsi" w:hAnsiTheme="minorHAnsi" w:cstheme="minorHAnsi"/>
                <w:color w:val="000000"/>
                <w:sz w:val="18"/>
                <w:szCs w:val="18"/>
                <w:highlight w:val="yellow"/>
              </w:rPr>
            </w:pPr>
          </w:p>
        </w:tc>
        <w:tc>
          <w:tcPr>
            <w:tcW w:w="1025"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E28B332" w14:textId="1441D2E5" w:rsidR="00480476" w:rsidRPr="00480476" w:rsidRDefault="00480476">
            <w:pPr>
              <w:rPr>
                <w:rFonts w:asciiTheme="minorHAnsi" w:hAnsiTheme="minorHAnsi" w:cstheme="minorHAnsi"/>
                <w:sz w:val="18"/>
                <w:szCs w:val="18"/>
                <w:highlight w:val="yellow"/>
              </w:rPr>
            </w:pPr>
          </w:p>
        </w:tc>
      </w:tr>
      <w:tr w:rsidR="00820F07" w:rsidRPr="00480476" w14:paraId="4FF3EA4B" w14:textId="77777777" w:rsidTr="00820F07">
        <w:trPr>
          <w:cantSplit/>
          <w:trHeight w:val="360"/>
          <w:jc w:val="center"/>
        </w:trPr>
        <w:tc>
          <w:tcPr>
            <w:tcW w:w="285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D3ABF6E" w14:textId="400D6331" w:rsidR="00480476" w:rsidRPr="00480476" w:rsidRDefault="00480476">
            <w:pPr>
              <w:spacing w:line="240" w:lineRule="atLeast"/>
              <w:rPr>
                <w:rFonts w:asciiTheme="minorHAnsi" w:hAnsiTheme="minorHAnsi" w:cstheme="minorHAnsi"/>
                <w:sz w:val="18"/>
                <w:szCs w:val="18"/>
              </w:rPr>
            </w:pPr>
            <w:r w:rsidRPr="00480476">
              <w:rPr>
                <w:rFonts w:asciiTheme="minorHAnsi" w:hAnsiTheme="minorHAnsi" w:cstheme="minorHAnsi"/>
                <w:color w:val="000000"/>
                <w:sz w:val="18"/>
                <w:szCs w:val="18"/>
              </w:rPr>
              <w:t>Priority Pollutants</w:t>
            </w:r>
          </w:p>
        </w:tc>
        <w:tc>
          <w:tcPr>
            <w:tcW w:w="2607" w:type="dxa"/>
            <w:gridSpan w:val="2"/>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1CED160" w14:textId="77777777" w:rsidR="00480476" w:rsidRPr="00480476" w:rsidRDefault="00480476">
            <w:pPr>
              <w:spacing w:line="240" w:lineRule="atLeast"/>
              <w:jc w:val="center"/>
              <w:rPr>
                <w:rFonts w:asciiTheme="minorHAnsi" w:hAnsiTheme="minorHAnsi" w:cstheme="minorHAnsi"/>
                <w:color w:val="000000"/>
                <w:sz w:val="18"/>
                <w:szCs w:val="18"/>
              </w:rPr>
            </w:pPr>
            <w:r w:rsidRPr="00480476">
              <w:rPr>
                <w:rFonts w:asciiTheme="minorHAnsi" w:hAnsiTheme="minorHAnsi" w:cstheme="minorHAnsi"/>
                <w:color w:val="000000"/>
                <w:sz w:val="18"/>
                <w:szCs w:val="18"/>
              </w:rPr>
              <w:t>None Detected</w:t>
            </w:r>
          </w:p>
        </w:tc>
        <w:tc>
          <w:tcPr>
            <w:tcW w:w="808"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64337CE" w14:textId="77777777" w:rsidR="00480476" w:rsidRPr="00480476" w:rsidRDefault="00480476">
            <w:pPr>
              <w:spacing w:line="240" w:lineRule="atLeast"/>
              <w:rPr>
                <w:rFonts w:asciiTheme="minorHAnsi" w:hAnsiTheme="minorHAnsi" w:cstheme="minorHAnsi"/>
                <w:color w:val="000000"/>
                <w:sz w:val="18"/>
                <w:szCs w:val="18"/>
              </w:rPr>
            </w:pPr>
            <w:r w:rsidRPr="00480476">
              <w:rPr>
                <w:rFonts w:asciiTheme="minorHAnsi" w:hAnsiTheme="minorHAnsi" w:cstheme="minorHAnsi"/>
                <w:color w:val="000000"/>
                <w:sz w:val="18"/>
                <w:szCs w:val="18"/>
              </w:rPr>
              <w:t>mg/L</w:t>
            </w:r>
          </w:p>
        </w:tc>
        <w:tc>
          <w:tcPr>
            <w:tcW w:w="205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BC08AD6" w14:textId="76430A40" w:rsidR="00480476" w:rsidRPr="00480476" w:rsidRDefault="00480476">
            <w:pPr>
              <w:rPr>
                <w:rFonts w:asciiTheme="minorHAnsi" w:hAnsiTheme="minorHAnsi" w:cstheme="minorHAnsi"/>
                <w:color w:val="000000"/>
                <w:sz w:val="18"/>
                <w:szCs w:val="18"/>
                <w:highlight w:val="yellow"/>
              </w:rPr>
            </w:pPr>
          </w:p>
        </w:tc>
        <w:tc>
          <w:tcPr>
            <w:tcW w:w="1025"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49B2C02" w14:textId="2667C6D1" w:rsidR="00480476" w:rsidRPr="00480476" w:rsidRDefault="00480476">
            <w:pPr>
              <w:rPr>
                <w:rFonts w:asciiTheme="minorHAnsi" w:hAnsiTheme="minorHAnsi" w:cstheme="minorHAnsi"/>
                <w:sz w:val="18"/>
                <w:szCs w:val="18"/>
                <w:highlight w:val="yellow"/>
              </w:rPr>
            </w:pPr>
          </w:p>
        </w:tc>
      </w:tr>
    </w:tbl>
    <w:p w14:paraId="7EC3E7D1" w14:textId="63BE084A" w:rsidR="00AD6509" w:rsidRDefault="00AD6509" w:rsidP="00AD6509">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p>
    <w:tbl>
      <w:tblPr>
        <w:tblW w:w="5000" w:type="pct"/>
        <w:jc w:val="center"/>
        <w:tblCellMar>
          <w:left w:w="0" w:type="dxa"/>
          <w:right w:w="0" w:type="dxa"/>
        </w:tblCellMar>
        <w:tblLook w:val="04A0" w:firstRow="1" w:lastRow="0" w:firstColumn="1" w:lastColumn="0" w:noHBand="0" w:noVBand="1"/>
      </w:tblPr>
      <w:tblGrid>
        <w:gridCol w:w="2330"/>
        <w:gridCol w:w="1440"/>
        <w:gridCol w:w="1260"/>
        <w:gridCol w:w="810"/>
        <w:gridCol w:w="2070"/>
        <w:gridCol w:w="1430"/>
      </w:tblGrid>
      <w:tr w:rsidR="00820F07" w14:paraId="7F20690D" w14:textId="77777777" w:rsidTr="00820F07">
        <w:trPr>
          <w:cantSplit/>
          <w:trHeight w:val="338"/>
          <w:tblHeader/>
          <w:jc w:val="center"/>
        </w:trPr>
        <w:tc>
          <w:tcPr>
            <w:tcW w:w="934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2988C5FE" w14:textId="4F893836" w:rsidR="00820F07" w:rsidRPr="00820F07" w:rsidRDefault="00820F07" w:rsidP="00820F07">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Cs w:val="24"/>
              </w:rPr>
              <w:t xml:space="preserve">SELF MONITORING REPORT FORM – MONITORING POINT </w:t>
            </w:r>
            <w:r w:rsidRPr="00AD6509">
              <w:rPr>
                <w:rFonts w:asciiTheme="minorHAnsi" w:hAnsiTheme="minorHAnsi" w:cstheme="minorHAnsi"/>
                <w:b/>
                <w:bCs/>
                <w:szCs w:val="24"/>
                <w:highlight w:val="yellow"/>
              </w:rPr>
              <w:t>001</w:t>
            </w:r>
          </w:p>
        </w:tc>
      </w:tr>
      <w:tr w:rsidR="00820F07" w14:paraId="4E948EAD" w14:textId="77777777" w:rsidTr="00820F07">
        <w:trPr>
          <w:cantSplit/>
          <w:trHeight w:val="606"/>
          <w:tblHeader/>
          <w:jc w:val="center"/>
        </w:trPr>
        <w:tc>
          <w:tcPr>
            <w:tcW w:w="2330" w:type="dxa"/>
            <w:vMerge w:val="restart"/>
            <w:tcBorders>
              <w:top w:val="nil"/>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196B1861" w14:textId="77777777" w:rsidR="00820F07" w:rsidRPr="00820F07" w:rsidRDefault="00820F07" w:rsidP="00820F07">
            <w:pPr>
              <w:spacing w:line="240" w:lineRule="atLeast"/>
              <w:jc w:val="center"/>
              <w:rPr>
                <w:rFonts w:asciiTheme="minorHAnsi" w:hAnsiTheme="minorHAnsi" w:cstheme="minorHAnsi"/>
                <w:sz w:val="18"/>
                <w:szCs w:val="18"/>
              </w:rPr>
            </w:pPr>
            <w:r w:rsidRPr="00820F07">
              <w:rPr>
                <w:rFonts w:asciiTheme="minorHAnsi" w:hAnsiTheme="minorHAnsi" w:cstheme="minorHAnsi"/>
                <w:b/>
                <w:bCs/>
                <w:sz w:val="18"/>
                <w:szCs w:val="18"/>
              </w:rPr>
              <w:t>POLLUTANT</w:t>
            </w:r>
          </w:p>
        </w:tc>
        <w:tc>
          <w:tcPr>
            <w:tcW w:w="3510" w:type="dxa"/>
            <w:gridSpan w:val="3"/>
            <w:tcBorders>
              <w:top w:val="nil"/>
              <w:left w:val="nil"/>
              <w:bottom w:val="single" w:sz="8" w:space="0" w:color="auto"/>
              <w:right w:val="single" w:sz="8" w:space="0" w:color="auto"/>
            </w:tcBorders>
            <w:shd w:val="clear" w:color="auto" w:fill="F2F2F2" w:themeFill="background1" w:themeFillShade="F2"/>
            <w:vAlign w:val="center"/>
            <w:hideMark/>
          </w:tcPr>
          <w:p w14:paraId="3C92F012" w14:textId="77777777" w:rsidR="00820F07" w:rsidRPr="00820F07" w:rsidRDefault="00820F07" w:rsidP="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CATEGORICAL LIMITS 40 CFR 433.17</w:t>
            </w:r>
          </w:p>
        </w:tc>
        <w:tc>
          <w:tcPr>
            <w:tcW w:w="2070"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6C10AA2B" w14:textId="4939F062" w:rsidR="00820F07" w:rsidRPr="00820F07"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 xml:space="preserve">SAMPLE RESULTS </w:t>
            </w:r>
          </w:p>
        </w:tc>
        <w:tc>
          <w:tcPr>
            <w:tcW w:w="1430" w:type="dxa"/>
            <w:vMerge w:val="restart"/>
            <w:tcBorders>
              <w:top w:val="nil"/>
              <w:left w:val="nil"/>
              <w:bottom w:val="single" w:sz="8" w:space="0" w:color="auto"/>
              <w:right w:val="single" w:sz="8" w:space="0" w:color="auto"/>
            </w:tcBorders>
            <w:shd w:val="clear" w:color="auto" w:fill="F2F2F2" w:themeFill="background1" w:themeFillShade="F2"/>
            <w:vAlign w:val="center"/>
            <w:hideMark/>
          </w:tcPr>
          <w:p w14:paraId="61161F38"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 xml:space="preserve">COMPLIANCE      </w:t>
            </w:r>
          </w:p>
          <w:p w14:paraId="28B88C93"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(C)</w:t>
            </w:r>
          </w:p>
          <w:p w14:paraId="565D2656" w14:textId="4AF5A617" w:rsidR="00820F07" w:rsidRPr="00820F07"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NON-COMPLIANCE (NC)</w:t>
            </w:r>
          </w:p>
        </w:tc>
      </w:tr>
      <w:tr w:rsidR="00820F07" w14:paraId="1D7B7D71" w14:textId="77777777" w:rsidTr="00820F07">
        <w:trPr>
          <w:cantSplit/>
          <w:trHeight w:val="547"/>
          <w:jc w:val="center"/>
        </w:trPr>
        <w:tc>
          <w:tcPr>
            <w:tcW w:w="2330" w:type="dxa"/>
            <w:vMerge/>
            <w:tcBorders>
              <w:top w:val="nil"/>
              <w:left w:val="single" w:sz="8" w:space="0" w:color="auto"/>
              <w:bottom w:val="double" w:sz="4" w:space="0" w:color="auto"/>
              <w:right w:val="single" w:sz="8" w:space="0" w:color="auto"/>
            </w:tcBorders>
            <w:shd w:val="clear" w:color="auto" w:fill="F2F2F2" w:themeFill="background1" w:themeFillShade="F2"/>
            <w:vAlign w:val="center"/>
            <w:hideMark/>
          </w:tcPr>
          <w:p w14:paraId="34327018" w14:textId="77777777" w:rsidR="00820F07" w:rsidRPr="00820F07" w:rsidRDefault="00820F07">
            <w:pPr>
              <w:rPr>
                <w:rFonts w:asciiTheme="minorHAnsi" w:eastAsiaTheme="minorHAnsi" w:hAnsiTheme="minorHAnsi" w:cstheme="minorHAnsi"/>
                <w:sz w:val="18"/>
                <w:szCs w:val="18"/>
              </w:rPr>
            </w:pPr>
          </w:p>
        </w:tc>
        <w:tc>
          <w:tcPr>
            <w:tcW w:w="144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0E031C1E" w14:textId="77777777" w:rsidR="00820F07" w:rsidRPr="00820F07" w:rsidRDefault="00820F07">
            <w:pPr>
              <w:spacing w:line="240" w:lineRule="atLeast"/>
              <w:jc w:val="center"/>
              <w:rPr>
                <w:rFonts w:asciiTheme="minorHAnsi" w:hAnsiTheme="minorHAnsi" w:cstheme="minorHAnsi"/>
                <w:sz w:val="18"/>
                <w:szCs w:val="18"/>
              </w:rPr>
            </w:pPr>
            <w:r w:rsidRPr="00820F07">
              <w:rPr>
                <w:rFonts w:asciiTheme="minorHAnsi" w:hAnsiTheme="minorHAnsi" w:cstheme="minorHAnsi"/>
                <w:b/>
                <w:bCs/>
                <w:sz w:val="18"/>
                <w:szCs w:val="18"/>
              </w:rPr>
              <w:t xml:space="preserve">DAILY MAXIMUM </w:t>
            </w:r>
          </w:p>
        </w:tc>
        <w:tc>
          <w:tcPr>
            <w:tcW w:w="126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285A64BF" w14:textId="77777777" w:rsidR="00820F07" w:rsidRPr="00820F07" w:rsidRDefault="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MONTHLY AVERAGE</w:t>
            </w:r>
          </w:p>
        </w:tc>
        <w:tc>
          <w:tcPr>
            <w:tcW w:w="81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2ED7AF8E" w14:textId="77777777" w:rsidR="00820F07" w:rsidRPr="00820F07" w:rsidRDefault="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UNITS</w:t>
            </w:r>
          </w:p>
        </w:tc>
        <w:tc>
          <w:tcPr>
            <w:tcW w:w="2070" w:type="dxa"/>
            <w:vMerge/>
            <w:tcBorders>
              <w:top w:val="nil"/>
              <w:left w:val="nil"/>
              <w:bottom w:val="double" w:sz="4" w:space="0" w:color="auto"/>
              <w:right w:val="single" w:sz="8" w:space="0" w:color="auto"/>
            </w:tcBorders>
            <w:vAlign w:val="center"/>
            <w:hideMark/>
          </w:tcPr>
          <w:p w14:paraId="2376AEF5" w14:textId="77777777" w:rsidR="00820F07" w:rsidRPr="00820F07" w:rsidRDefault="00820F07">
            <w:pPr>
              <w:rPr>
                <w:rFonts w:asciiTheme="minorHAnsi" w:eastAsiaTheme="minorHAnsi" w:hAnsiTheme="minorHAnsi" w:cstheme="minorHAnsi"/>
                <w:b/>
                <w:bCs/>
                <w:sz w:val="18"/>
                <w:szCs w:val="18"/>
              </w:rPr>
            </w:pPr>
          </w:p>
        </w:tc>
        <w:tc>
          <w:tcPr>
            <w:tcW w:w="1430" w:type="dxa"/>
            <w:vMerge/>
            <w:tcBorders>
              <w:top w:val="nil"/>
              <w:left w:val="nil"/>
              <w:bottom w:val="double" w:sz="4" w:space="0" w:color="auto"/>
              <w:right w:val="single" w:sz="8" w:space="0" w:color="auto"/>
            </w:tcBorders>
            <w:vAlign w:val="center"/>
            <w:hideMark/>
          </w:tcPr>
          <w:p w14:paraId="1B22B4B6" w14:textId="77777777" w:rsidR="00820F07" w:rsidRPr="00820F07" w:rsidRDefault="00820F07">
            <w:pPr>
              <w:rPr>
                <w:rFonts w:asciiTheme="minorHAnsi" w:eastAsiaTheme="minorHAnsi" w:hAnsiTheme="minorHAnsi" w:cstheme="minorHAnsi"/>
                <w:b/>
                <w:bCs/>
                <w:sz w:val="18"/>
                <w:szCs w:val="18"/>
              </w:rPr>
            </w:pPr>
          </w:p>
        </w:tc>
      </w:tr>
      <w:tr w:rsidR="00820F07" w14:paraId="1B432766" w14:textId="77777777" w:rsidTr="00820F07">
        <w:trPr>
          <w:cantSplit/>
          <w:trHeight w:val="360"/>
          <w:jc w:val="center"/>
        </w:trPr>
        <w:tc>
          <w:tcPr>
            <w:tcW w:w="2330" w:type="dxa"/>
            <w:tcBorders>
              <w:top w:val="double" w:sz="4" w:space="0" w:color="auto"/>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5880AEE"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Cadmium</w:t>
            </w:r>
          </w:p>
        </w:tc>
        <w:tc>
          <w:tcPr>
            <w:tcW w:w="144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F180CBF" w14:textId="77777777" w:rsidR="00820F07" w:rsidRPr="00820F07" w:rsidRDefault="00820F07">
            <w:pPr>
              <w:spacing w:line="240" w:lineRule="atLeast"/>
              <w:jc w:val="center"/>
              <w:rPr>
                <w:rFonts w:asciiTheme="minorHAnsi" w:hAnsiTheme="minorHAnsi" w:cstheme="minorHAnsi"/>
                <w:sz w:val="18"/>
                <w:szCs w:val="18"/>
              </w:rPr>
            </w:pPr>
            <w:r w:rsidRPr="00820F07">
              <w:rPr>
                <w:rFonts w:asciiTheme="minorHAnsi" w:hAnsiTheme="minorHAnsi" w:cstheme="minorHAnsi"/>
                <w:color w:val="000000"/>
                <w:sz w:val="18"/>
                <w:szCs w:val="18"/>
              </w:rPr>
              <w:t>0.11</w:t>
            </w:r>
          </w:p>
        </w:tc>
        <w:tc>
          <w:tcPr>
            <w:tcW w:w="126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8ADF5C0" w14:textId="77777777" w:rsidR="00820F07" w:rsidRPr="00820F07" w:rsidRDefault="00820F07">
            <w:pPr>
              <w:spacing w:line="240" w:lineRule="atLeast"/>
              <w:jc w:val="center"/>
              <w:rPr>
                <w:rFonts w:asciiTheme="minorHAnsi" w:hAnsiTheme="minorHAnsi" w:cstheme="minorHAnsi"/>
                <w:sz w:val="18"/>
                <w:szCs w:val="18"/>
              </w:rPr>
            </w:pPr>
            <w:r w:rsidRPr="00820F07">
              <w:rPr>
                <w:rFonts w:asciiTheme="minorHAnsi" w:hAnsiTheme="minorHAnsi" w:cstheme="minorHAnsi"/>
                <w:color w:val="000000"/>
                <w:sz w:val="18"/>
                <w:szCs w:val="18"/>
              </w:rPr>
              <w:t>0.07</w:t>
            </w:r>
          </w:p>
        </w:tc>
        <w:tc>
          <w:tcPr>
            <w:tcW w:w="81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14B96BB1" w14:textId="77777777" w:rsidR="00820F07" w:rsidRPr="00820F07" w:rsidRDefault="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mg/L</w:t>
            </w:r>
          </w:p>
        </w:tc>
        <w:tc>
          <w:tcPr>
            <w:tcW w:w="207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8652DD5" w14:textId="69C11856" w:rsidR="00820F07" w:rsidRPr="00820F07" w:rsidRDefault="00820F07">
            <w:pPr>
              <w:rPr>
                <w:rFonts w:asciiTheme="minorHAnsi" w:hAnsiTheme="minorHAnsi" w:cstheme="minorHAnsi"/>
                <w:color w:val="000000"/>
                <w:sz w:val="18"/>
                <w:szCs w:val="18"/>
                <w:highlight w:val="yellow"/>
              </w:rPr>
            </w:pPr>
          </w:p>
        </w:tc>
        <w:tc>
          <w:tcPr>
            <w:tcW w:w="143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4C9C17A0" w14:textId="4CF18D28" w:rsidR="00820F07" w:rsidRPr="00820F07" w:rsidRDefault="00820F07">
            <w:pPr>
              <w:rPr>
                <w:rFonts w:asciiTheme="minorHAnsi" w:hAnsiTheme="minorHAnsi" w:cstheme="minorHAnsi"/>
                <w:sz w:val="18"/>
                <w:szCs w:val="18"/>
                <w:highlight w:val="yellow"/>
              </w:rPr>
            </w:pPr>
          </w:p>
        </w:tc>
      </w:tr>
      <w:tr w:rsidR="00820F07" w14:paraId="3F42076F"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A4B3876"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Chromium - Total</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2C200DA" w14:textId="77777777" w:rsidR="00820F07" w:rsidRPr="00820F07" w:rsidRDefault="00820F07">
            <w:pPr>
              <w:spacing w:line="240" w:lineRule="atLeast"/>
              <w:jc w:val="center"/>
              <w:rPr>
                <w:rFonts w:asciiTheme="minorHAnsi" w:hAnsiTheme="minorHAnsi" w:cstheme="minorHAnsi"/>
                <w:sz w:val="18"/>
                <w:szCs w:val="18"/>
              </w:rPr>
            </w:pPr>
            <w:r w:rsidRPr="00820F07">
              <w:rPr>
                <w:rFonts w:asciiTheme="minorHAnsi" w:hAnsiTheme="minorHAnsi" w:cstheme="minorHAnsi"/>
                <w:color w:val="000000"/>
                <w:sz w:val="18"/>
                <w:szCs w:val="18"/>
              </w:rPr>
              <w:t>2.77</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7A779F2" w14:textId="77777777" w:rsidR="00820F07" w:rsidRPr="00820F07" w:rsidRDefault="00820F07">
            <w:pPr>
              <w:spacing w:line="240" w:lineRule="atLeast"/>
              <w:jc w:val="center"/>
              <w:rPr>
                <w:rFonts w:asciiTheme="minorHAnsi" w:hAnsiTheme="minorHAnsi" w:cstheme="minorHAnsi"/>
                <w:sz w:val="18"/>
                <w:szCs w:val="18"/>
              </w:rPr>
            </w:pPr>
            <w:r w:rsidRPr="00820F07">
              <w:rPr>
                <w:rFonts w:asciiTheme="minorHAnsi" w:hAnsiTheme="minorHAnsi" w:cstheme="minorHAnsi"/>
                <w:color w:val="000000"/>
                <w:sz w:val="18"/>
                <w:szCs w:val="18"/>
              </w:rPr>
              <w:t>1.71</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EFE0F15"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3956E20" w14:textId="48B3CB4C"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6AE7EC5" w14:textId="2FCF8F28" w:rsidR="00820F07" w:rsidRPr="00820F07" w:rsidRDefault="00820F07">
            <w:pPr>
              <w:rPr>
                <w:rFonts w:asciiTheme="minorHAnsi" w:hAnsiTheme="minorHAnsi" w:cstheme="minorHAnsi"/>
                <w:sz w:val="18"/>
                <w:szCs w:val="18"/>
                <w:highlight w:val="yellow"/>
              </w:rPr>
            </w:pPr>
          </w:p>
        </w:tc>
      </w:tr>
      <w:tr w:rsidR="00820F07" w14:paraId="076A25B3"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63240C2E"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Copper</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8F43F43"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3.38</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D2BE586"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2.07</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8112D02" w14:textId="77777777" w:rsidR="00820F07" w:rsidRPr="00820F07" w:rsidRDefault="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5F86BB6" w14:textId="50BEF393"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648F19F" w14:textId="348AED50" w:rsidR="00820F07" w:rsidRPr="00820F07" w:rsidRDefault="00820F07">
            <w:pPr>
              <w:rPr>
                <w:rFonts w:asciiTheme="minorHAnsi" w:hAnsiTheme="minorHAnsi" w:cstheme="minorHAnsi"/>
                <w:sz w:val="18"/>
                <w:szCs w:val="18"/>
                <w:highlight w:val="yellow"/>
              </w:rPr>
            </w:pPr>
          </w:p>
        </w:tc>
      </w:tr>
      <w:tr w:rsidR="00820F07" w14:paraId="66A70C7E"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0E34FBB4"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Lead</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1A8DA4C"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0.69</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65CB4809"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0.43</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297647A" w14:textId="77777777" w:rsidR="00820F07" w:rsidRPr="00820F07" w:rsidRDefault="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44F662AE" w14:textId="4EAFB8E3"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B347631" w14:textId="48931C41" w:rsidR="00820F07" w:rsidRPr="00820F07" w:rsidRDefault="00820F07">
            <w:pPr>
              <w:rPr>
                <w:rFonts w:asciiTheme="minorHAnsi" w:hAnsiTheme="minorHAnsi" w:cstheme="minorHAnsi"/>
                <w:sz w:val="18"/>
                <w:szCs w:val="18"/>
                <w:highlight w:val="yellow"/>
              </w:rPr>
            </w:pPr>
          </w:p>
        </w:tc>
      </w:tr>
      <w:tr w:rsidR="00820F07" w14:paraId="18E5B32B"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1971DAF"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Nickel</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D5A893C"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3.98</w:t>
            </w:r>
          </w:p>
        </w:tc>
        <w:tc>
          <w:tcPr>
            <w:tcW w:w="1260" w:type="dxa"/>
            <w:tcBorders>
              <w:top w:val="nil"/>
              <w:left w:val="nil"/>
              <w:bottom w:val="single" w:sz="8" w:space="0" w:color="auto"/>
              <w:right w:val="single" w:sz="8" w:space="0" w:color="auto"/>
            </w:tcBorders>
            <w:shd w:val="clear" w:color="auto" w:fill="FFFFFF"/>
            <w:vAlign w:val="center"/>
            <w:hideMark/>
          </w:tcPr>
          <w:p w14:paraId="654F8149"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2.38</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61FBA17" w14:textId="77777777" w:rsidR="00820F07" w:rsidRPr="00820F07" w:rsidRDefault="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A32E5C2" w14:textId="3BE5545E"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DA548C7" w14:textId="4654BD0C" w:rsidR="00820F07" w:rsidRPr="00820F07" w:rsidRDefault="00820F07">
            <w:pPr>
              <w:rPr>
                <w:rFonts w:asciiTheme="minorHAnsi" w:hAnsiTheme="minorHAnsi" w:cstheme="minorHAnsi"/>
                <w:sz w:val="18"/>
                <w:szCs w:val="18"/>
                <w:highlight w:val="yellow"/>
              </w:rPr>
            </w:pPr>
          </w:p>
        </w:tc>
      </w:tr>
      <w:tr w:rsidR="00820F07" w14:paraId="514FDC07"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F1726ED"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Silver</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63D35AD"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0.43</w:t>
            </w:r>
          </w:p>
        </w:tc>
        <w:tc>
          <w:tcPr>
            <w:tcW w:w="1260" w:type="dxa"/>
            <w:tcBorders>
              <w:top w:val="nil"/>
              <w:left w:val="nil"/>
              <w:bottom w:val="single" w:sz="8" w:space="0" w:color="auto"/>
              <w:right w:val="single" w:sz="8" w:space="0" w:color="auto"/>
            </w:tcBorders>
            <w:shd w:val="clear" w:color="auto" w:fill="FFFFFF"/>
            <w:vAlign w:val="center"/>
            <w:hideMark/>
          </w:tcPr>
          <w:p w14:paraId="2541170D"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0.24</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D1E0219"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34351A6" w14:textId="775FED5F"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8A01B9C" w14:textId="67E28046" w:rsidR="00820F07" w:rsidRPr="00820F07" w:rsidRDefault="00820F07">
            <w:pPr>
              <w:rPr>
                <w:rFonts w:asciiTheme="minorHAnsi" w:hAnsiTheme="minorHAnsi" w:cstheme="minorHAnsi"/>
                <w:sz w:val="18"/>
                <w:szCs w:val="18"/>
                <w:highlight w:val="yellow"/>
              </w:rPr>
            </w:pPr>
          </w:p>
        </w:tc>
      </w:tr>
      <w:tr w:rsidR="00820F07" w14:paraId="0B535CC6"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FB8E6C2"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Zinc</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379A818"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2.61</w:t>
            </w:r>
          </w:p>
        </w:tc>
        <w:tc>
          <w:tcPr>
            <w:tcW w:w="1260" w:type="dxa"/>
            <w:tcBorders>
              <w:top w:val="nil"/>
              <w:left w:val="nil"/>
              <w:bottom w:val="single" w:sz="8" w:space="0" w:color="auto"/>
              <w:right w:val="single" w:sz="8" w:space="0" w:color="auto"/>
            </w:tcBorders>
            <w:shd w:val="clear" w:color="auto" w:fill="FFFFFF"/>
            <w:vAlign w:val="center"/>
            <w:hideMark/>
          </w:tcPr>
          <w:p w14:paraId="1D32983B"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1.48</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906DE7C"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79206B9" w14:textId="5AA188DE"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818D295" w14:textId="36223D97" w:rsidR="00820F07" w:rsidRPr="00820F07" w:rsidRDefault="00820F07">
            <w:pPr>
              <w:rPr>
                <w:rFonts w:asciiTheme="minorHAnsi" w:hAnsiTheme="minorHAnsi" w:cstheme="minorHAnsi"/>
                <w:sz w:val="18"/>
                <w:szCs w:val="18"/>
                <w:highlight w:val="yellow"/>
              </w:rPr>
            </w:pPr>
          </w:p>
        </w:tc>
      </w:tr>
      <w:tr w:rsidR="00820F07" w14:paraId="4E9459D0"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181AC5B7"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Cyanide – Total</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561FB048"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1.20</w:t>
            </w:r>
          </w:p>
        </w:tc>
        <w:tc>
          <w:tcPr>
            <w:tcW w:w="1260" w:type="dxa"/>
            <w:tcBorders>
              <w:top w:val="nil"/>
              <w:left w:val="nil"/>
              <w:bottom w:val="single" w:sz="8" w:space="0" w:color="auto"/>
              <w:right w:val="single" w:sz="8" w:space="0" w:color="auto"/>
            </w:tcBorders>
            <w:shd w:val="clear" w:color="auto" w:fill="FFFFFF"/>
            <w:vAlign w:val="center"/>
            <w:hideMark/>
          </w:tcPr>
          <w:p w14:paraId="18BA99D8"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0.65</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9ACA539" w14:textId="77777777"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F4B468F" w14:textId="39EE68C6"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5DEC766" w14:textId="020CA3A3" w:rsidR="00820F07" w:rsidRPr="00820F07" w:rsidRDefault="00820F07">
            <w:pPr>
              <w:rPr>
                <w:rFonts w:asciiTheme="minorHAnsi" w:hAnsiTheme="minorHAnsi" w:cstheme="minorHAnsi"/>
                <w:sz w:val="18"/>
                <w:szCs w:val="18"/>
                <w:highlight w:val="yellow"/>
              </w:rPr>
            </w:pPr>
          </w:p>
        </w:tc>
      </w:tr>
      <w:tr w:rsidR="00820F07" w14:paraId="251DD4CD" w14:textId="77777777" w:rsidTr="00820F07">
        <w:trPr>
          <w:cantSplit/>
          <w:trHeight w:val="360"/>
          <w:jc w:val="center"/>
        </w:trPr>
        <w:tc>
          <w:tcPr>
            <w:tcW w:w="233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C465E86" w14:textId="09B0424C" w:rsidR="00820F07" w:rsidRPr="00820F07" w:rsidRDefault="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lastRenderedPageBreak/>
              <w:t>Total Toxic Organics (TTOs)</w:t>
            </w:r>
          </w:p>
        </w:tc>
        <w:tc>
          <w:tcPr>
            <w:tcW w:w="144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2A50BFB"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2.13</w:t>
            </w:r>
          </w:p>
        </w:tc>
        <w:tc>
          <w:tcPr>
            <w:tcW w:w="1260" w:type="dxa"/>
            <w:tcBorders>
              <w:top w:val="nil"/>
              <w:left w:val="nil"/>
              <w:bottom w:val="single" w:sz="8" w:space="0" w:color="auto"/>
              <w:right w:val="single" w:sz="8" w:space="0" w:color="auto"/>
            </w:tcBorders>
            <w:shd w:val="clear" w:color="auto" w:fill="FFFFFF"/>
            <w:vAlign w:val="center"/>
            <w:hideMark/>
          </w:tcPr>
          <w:p w14:paraId="30C952BC" w14:textId="77777777" w:rsidR="00820F07" w:rsidRPr="00820F07" w:rsidRDefault="00820F07">
            <w:pPr>
              <w:spacing w:line="240" w:lineRule="atLeast"/>
              <w:jc w:val="center"/>
              <w:rPr>
                <w:rFonts w:asciiTheme="minorHAnsi" w:hAnsiTheme="minorHAnsi" w:cstheme="minorHAnsi"/>
                <w:color w:val="000000"/>
                <w:sz w:val="18"/>
                <w:szCs w:val="18"/>
              </w:rPr>
            </w:pPr>
            <w:r w:rsidRPr="00820F07">
              <w:rPr>
                <w:rFonts w:asciiTheme="minorHAnsi" w:hAnsiTheme="minorHAnsi" w:cstheme="minorHAnsi"/>
                <w:color w:val="000000"/>
                <w:sz w:val="18"/>
                <w:szCs w:val="18"/>
              </w:rPr>
              <w:t>-</w:t>
            </w:r>
          </w:p>
        </w:tc>
        <w:tc>
          <w:tcPr>
            <w:tcW w:w="81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677B2C4" w14:textId="77777777" w:rsidR="00820F07" w:rsidRPr="00820F07" w:rsidRDefault="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mg/L</w:t>
            </w:r>
          </w:p>
        </w:tc>
        <w:tc>
          <w:tcPr>
            <w:tcW w:w="207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911D316" w14:textId="617A79EB" w:rsidR="00820F07" w:rsidRPr="00820F07" w:rsidRDefault="00820F07">
            <w:pPr>
              <w:rPr>
                <w:rFonts w:asciiTheme="minorHAnsi" w:hAnsiTheme="minorHAnsi" w:cstheme="minorHAnsi"/>
                <w:sz w:val="18"/>
                <w:szCs w:val="18"/>
                <w:highlight w:val="yellow"/>
              </w:rPr>
            </w:pPr>
          </w:p>
        </w:tc>
        <w:tc>
          <w:tcPr>
            <w:tcW w:w="14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BDBAA37" w14:textId="0A36557E" w:rsidR="00820F07" w:rsidRPr="00820F07" w:rsidRDefault="00820F07">
            <w:pPr>
              <w:rPr>
                <w:rFonts w:asciiTheme="minorHAnsi" w:hAnsiTheme="minorHAnsi" w:cstheme="minorHAnsi"/>
                <w:sz w:val="18"/>
                <w:szCs w:val="18"/>
                <w:highlight w:val="yellow"/>
              </w:rPr>
            </w:pPr>
          </w:p>
        </w:tc>
      </w:tr>
    </w:tbl>
    <w:p w14:paraId="0C50EDB5" w14:textId="17BBDEAC" w:rsidR="00820F07" w:rsidRDefault="00820F07" w:rsidP="00AD6509">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p>
    <w:tbl>
      <w:tblPr>
        <w:tblW w:w="5001" w:type="pct"/>
        <w:jc w:val="center"/>
        <w:tblLayout w:type="fixed"/>
        <w:tblCellMar>
          <w:left w:w="0" w:type="dxa"/>
          <w:right w:w="0" w:type="dxa"/>
        </w:tblCellMar>
        <w:tblLook w:val="04A0" w:firstRow="1" w:lastRow="0" w:firstColumn="1" w:lastColumn="0" w:noHBand="0" w:noVBand="1"/>
      </w:tblPr>
      <w:tblGrid>
        <w:gridCol w:w="3770"/>
        <w:gridCol w:w="1260"/>
        <w:gridCol w:w="1227"/>
        <w:gridCol w:w="930"/>
        <w:gridCol w:w="1083"/>
        <w:gridCol w:w="1072"/>
      </w:tblGrid>
      <w:tr w:rsidR="00820F07" w:rsidRPr="00820F07" w14:paraId="74C23AF2" w14:textId="77777777" w:rsidTr="00B97AC5">
        <w:trPr>
          <w:cantSplit/>
          <w:trHeight w:val="338"/>
          <w:tblHeader/>
          <w:jc w:val="center"/>
        </w:trPr>
        <w:tc>
          <w:tcPr>
            <w:tcW w:w="9342"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69DD95A1" w14:textId="16F10523" w:rsidR="00820F07" w:rsidRPr="00820F07" w:rsidRDefault="00820F07" w:rsidP="00820F07">
            <w:pPr>
              <w:spacing w:line="240" w:lineRule="atLeast"/>
              <w:jc w:val="center"/>
              <w:rPr>
                <w:rFonts w:asciiTheme="minorHAnsi" w:hAnsiTheme="minorHAnsi" w:cstheme="minorHAnsi"/>
                <w:b/>
                <w:bCs/>
                <w:sz w:val="18"/>
                <w:szCs w:val="18"/>
              </w:rPr>
            </w:pPr>
            <w:r w:rsidRPr="001C3940">
              <w:rPr>
                <w:rFonts w:asciiTheme="minorHAnsi" w:hAnsiTheme="minorHAnsi" w:cstheme="minorHAnsi"/>
                <w:b/>
                <w:bCs/>
                <w:szCs w:val="24"/>
              </w:rPr>
              <w:t xml:space="preserve">SELF MONITORING REPORT FORM – MONITORING POINT </w:t>
            </w:r>
            <w:r w:rsidRPr="00AD6509">
              <w:rPr>
                <w:rFonts w:asciiTheme="minorHAnsi" w:hAnsiTheme="minorHAnsi" w:cstheme="minorHAnsi"/>
                <w:b/>
                <w:bCs/>
                <w:szCs w:val="24"/>
                <w:highlight w:val="yellow"/>
              </w:rPr>
              <w:t>001</w:t>
            </w:r>
          </w:p>
        </w:tc>
      </w:tr>
      <w:tr w:rsidR="00820F07" w:rsidRPr="00820F07" w14:paraId="4FD4B4A1" w14:textId="77777777" w:rsidTr="00B97AC5">
        <w:trPr>
          <w:cantSplit/>
          <w:trHeight w:val="606"/>
          <w:tblHeader/>
          <w:jc w:val="center"/>
        </w:trPr>
        <w:tc>
          <w:tcPr>
            <w:tcW w:w="3770" w:type="dxa"/>
            <w:vMerge w:val="restart"/>
            <w:tcBorders>
              <w:top w:val="nil"/>
              <w:left w:val="single" w:sz="8" w:space="0" w:color="auto"/>
              <w:bottom w:val="single" w:sz="8"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5A5C409C" w14:textId="77777777" w:rsidR="00820F07" w:rsidRPr="00820F07" w:rsidRDefault="00820F07" w:rsidP="00820F07">
            <w:pPr>
              <w:spacing w:line="240" w:lineRule="atLeast"/>
              <w:jc w:val="center"/>
              <w:rPr>
                <w:rFonts w:asciiTheme="minorHAnsi" w:hAnsiTheme="minorHAnsi" w:cstheme="minorHAnsi"/>
                <w:sz w:val="18"/>
                <w:szCs w:val="18"/>
              </w:rPr>
            </w:pPr>
            <w:r w:rsidRPr="00820F07">
              <w:rPr>
                <w:rFonts w:asciiTheme="minorHAnsi" w:hAnsiTheme="minorHAnsi" w:cstheme="minorHAnsi"/>
                <w:b/>
                <w:bCs/>
                <w:sz w:val="18"/>
                <w:szCs w:val="18"/>
              </w:rPr>
              <w:t>POLLUTANT</w:t>
            </w:r>
          </w:p>
        </w:tc>
        <w:tc>
          <w:tcPr>
            <w:tcW w:w="3417" w:type="dxa"/>
            <w:gridSpan w:val="3"/>
            <w:tcBorders>
              <w:top w:val="nil"/>
              <w:left w:val="nil"/>
              <w:bottom w:val="single" w:sz="8" w:space="0" w:color="auto"/>
              <w:right w:val="single" w:sz="8" w:space="0" w:color="auto"/>
            </w:tcBorders>
            <w:shd w:val="clear" w:color="auto" w:fill="F2F2F2" w:themeFill="background1" w:themeFillShade="F2"/>
            <w:vAlign w:val="center"/>
            <w:hideMark/>
          </w:tcPr>
          <w:p w14:paraId="202793B0" w14:textId="77777777" w:rsidR="00820F07" w:rsidRPr="00820F07" w:rsidRDefault="00820F07" w:rsidP="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 xml:space="preserve">CALCULATED CATEGORICAL LIMITS  </w:t>
            </w:r>
          </w:p>
          <w:p w14:paraId="295999CF" w14:textId="77777777" w:rsidR="00820F07" w:rsidRPr="00820F07" w:rsidRDefault="00820F07" w:rsidP="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40 CFR 465.45 SUBPART D</w:t>
            </w:r>
          </w:p>
        </w:tc>
        <w:tc>
          <w:tcPr>
            <w:tcW w:w="1083" w:type="dxa"/>
            <w:vMerge w:val="restart"/>
            <w:tcBorders>
              <w:top w:val="nil"/>
              <w:left w:val="nil"/>
              <w:right w:val="single" w:sz="8" w:space="0" w:color="auto"/>
            </w:tcBorders>
            <w:shd w:val="clear" w:color="auto" w:fill="F2F2F2" w:themeFill="background1" w:themeFillShade="F2"/>
            <w:vAlign w:val="center"/>
            <w:hideMark/>
          </w:tcPr>
          <w:p w14:paraId="6D6E6FFD" w14:textId="66731516" w:rsidR="00820F07" w:rsidRPr="00820F07"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 xml:space="preserve">SAMPLE RESULTS </w:t>
            </w:r>
          </w:p>
        </w:tc>
        <w:tc>
          <w:tcPr>
            <w:tcW w:w="1072" w:type="dxa"/>
            <w:vMerge w:val="restart"/>
            <w:tcBorders>
              <w:top w:val="nil"/>
              <w:left w:val="nil"/>
              <w:right w:val="single" w:sz="8" w:space="0" w:color="auto"/>
            </w:tcBorders>
            <w:shd w:val="clear" w:color="auto" w:fill="F2F2F2" w:themeFill="background1" w:themeFillShade="F2"/>
            <w:vAlign w:val="center"/>
            <w:hideMark/>
          </w:tcPr>
          <w:p w14:paraId="69F40D90"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 xml:space="preserve">COMPLIANCE      </w:t>
            </w:r>
          </w:p>
          <w:p w14:paraId="52B93A2F" w14:textId="77777777" w:rsidR="00820F07" w:rsidRPr="001C3940" w:rsidRDefault="00820F07" w:rsidP="00820F0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1C3940">
              <w:rPr>
                <w:rFonts w:asciiTheme="minorHAnsi" w:hAnsiTheme="minorHAnsi" w:cstheme="minorHAnsi"/>
                <w:b/>
                <w:sz w:val="18"/>
                <w:szCs w:val="18"/>
              </w:rPr>
              <w:t>(C)</w:t>
            </w:r>
          </w:p>
          <w:p w14:paraId="40CB3C4A" w14:textId="26F9F3FE" w:rsidR="00820F07" w:rsidRPr="00820F07" w:rsidRDefault="00820F07" w:rsidP="00820F07">
            <w:pPr>
              <w:jc w:val="center"/>
              <w:rPr>
                <w:rFonts w:asciiTheme="minorHAnsi" w:hAnsiTheme="minorHAnsi" w:cstheme="minorHAnsi"/>
                <w:b/>
                <w:bCs/>
                <w:sz w:val="18"/>
                <w:szCs w:val="18"/>
              </w:rPr>
            </w:pPr>
            <w:r w:rsidRPr="001C3940">
              <w:rPr>
                <w:rFonts w:asciiTheme="minorHAnsi" w:hAnsiTheme="minorHAnsi" w:cstheme="minorHAnsi"/>
                <w:b/>
                <w:sz w:val="18"/>
                <w:szCs w:val="18"/>
              </w:rPr>
              <w:t>NON-COMPLIANCE (NC)</w:t>
            </w:r>
          </w:p>
        </w:tc>
      </w:tr>
      <w:tr w:rsidR="00820F07" w:rsidRPr="00820F07" w14:paraId="4DCA35C7" w14:textId="77777777" w:rsidTr="00B97AC5">
        <w:trPr>
          <w:cantSplit/>
          <w:trHeight w:val="547"/>
          <w:jc w:val="center"/>
        </w:trPr>
        <w:tc>
          <w:tcPr>
            <w:tcW w:w="3770" w:type="dxa"/>
            <w:vMerge/>
            <w:tcBorders>
              <w:top w:val="nil"/>
              <w:left w:val="single" w:sz="8" w:space="0" w:color="auto"/>
              <w:bottom w:val="double" w:sz="4" w:space="0" w:color="auto"/>
              <w:right w:val="single" w:sz="8" w:space="0" w:color="auto"/>
            </w:tcBorders>
            <w:shd w:val="clear" w:color="auto" w:fill="F2F2F2" w:themeFill="background1" w:themeFillShade="F2"/>
            <w:vAlign w:val="center"/>
            <w:hideMark/>
          </w:tcPr>
          <w:p w14:paraId="2E2264D9" w14:textId="77777777" w:rsidR="00820F07" w:rsidRPr="00820F07" w:rsidRDefault="00820F07" w:rsidP="00820F07">
            <w:pPr>
              <w:rPr>
                <w:rFonts w:asciiTheme="minorHAnsi" w:eastAsiaTheme="minorHAnsi" w:hAnsiTheme="minorHAnsi" w:cstheme="minorHAnsi"/>
                <w:sz w:val="18"/>
                <w:szCs w:val="18"/>
              </w:rPr>
            </w:pPr>
          </w:p>
        </w:tc>
        <w:tc>
          <w:tcPr>
            <w:tcW w:w="126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7883A2EF" w14:textId="71531FC7" w:rsidR="00820F07" w:rsidRPr="00820F07" w:rsidRDefault="00820F07" w:rsidP="00820F07">
            <w:pPr>
              <w:spacing w:line="240" w:lineRule="atLeast"/>
              <w:jc w:val="center"/>
              <w:rPr>
                <w:rFonts w:asciiTheme="minorHAnsi" w:hAnsiTheme="minorHAnsi" w:cstheme="minorHAnsi"/>
                <w:sz w:val="18"/>
                <w:szCs w:val="18"/>
              </w:rPr>
            </w:pPr>
            <w:r w:rsidRPr="00820F07">
              <w:rPr>
                <w:rFonts w:asciiTheme="minorHAnsi" w:hAnsiTheme="minorHAnsi" w:cstheme="minorHAnsi"/>
                <w:b/>
                <w:bCs/>
                <w:sz w:val="18"/>
                <w:szCs w:val="18"/>
              </w:rPr>
              <w:t>MAXIMUM</w:t>
            </w:r>
            <w:r w:rsidR="00B97AC5">
              <w:rPr>
                <w:rFonts w:asciiTheme="minorHAnsi" w:hAnsiTheme="minorHAnsi" w:cstheme="minorHAnsi"/>
                <w:b/>
                <w:bCs/>
                <w:sz w:val="18"/>
                <w:szCs w:val="18"/>
              </w:rPr>
              <w:t xml:space="preserve"> </w:t>
            </w:r>
            <w:r w:rsidRPr="00820F07">
              <w:rPr>
                <w:rFonts w:asciiTheme="minorHAnsi" w:hAnsiTheme="minorHAnsi" w:cstheme="minorHAnsi"/>
                <w:b/>
                <w:bCs/>
                <w:sz w:val="18"/>
                <w:szCs w:val="18"/>
              </w:rPr>
              <w:t>FOR ANY 1</w:t>
            </w:r>
            <w:r w:rsidR="00B97AC5">
              <w:rPr>
                <w:rFonts w:asciiTheme="minorHAnsi" w:hAnsiTheme="minorHAnsi" w:cstheme="minorHAnsi"/>
                <w:b/>
                <w:bCs/>
                <w:sz w:val="18"/>
                <w:szCs w:val="18"/>
              </w:rPr>
              <w:t xml:space="preserve"> </w:t>
            </w:r>
            <w:r w:rsidRPr="00820F07">
              <w:rPr>
                <w:rFonts w:asciiTheme="minorHAnsi" w:hAnsiTheme="minorHAnsi" w:cstheme="minorHAnsi"/>
                <w:b/>
                <w:bCs/>
                <w:sz w:val="18"/>
                <w:szCs w:val="18"/>
              </w:rPr>
              <w:t xml:space="preserve">DAY </w:t>
            </w:r>
          </w:p>
        </w:tc>
        <w:tc>
          <w:tcPr>
            <w:tcW w:w="1227"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6D0E9D50" w14:textId="77777777" w:rsidR="00820F07" w:rsidRPr="00820F07" w:rsidRDefault="00820F07" w:rsidP="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 xml:space="preserve">MAXIMUM FOR MONTHLY AVERAGE </w:t>
            </w:r>
          </w:p>
        </w:tc>
        <w:tc>
          <w:tcPr>
            <w:tcW w:w="930" w:type="dxa"/>
            <w:tcBorders>
              <w:top w:val="nil"/>
              <w:left w:val="nil"/>
              <w:bottom w:val="double" w:sz="4" w:space="0" w:color="auto"/>
              <w:right w:val="single" w:sz="8" w:space="0" w:color="auto"/>
            </w:tcBorders>
            <w:shd w:val="clear" w:color="auto" w:fill="F2F2F2" w:themeFill="background1" w:themeFillShade="F2"/>
            <w:tcMar>
              <w:top w:w="0" w:type="dxa"/>
              <w:left w:w="156" w:type="dxa"/>
              <w:bottom w:w="0" w:type="dxa"/>
              <w:right w:w="156" w:type="dxa"/>
            </w:tcMar>
            <w:vAlign w:val="center"/>
            <w:hideMark/>
          </w:tcPr>
          <w:p w14:paraId="64B5F4E1" w14:textId="77777777" w:rsidR="00820F07" w:rsidRPr="00820F07" w:rsidRDefault="00820F07" w:rsidP="00820F07">
            <w:pPr>
              <w:spacing w:line="240" w:lineRule="atLeast"/>
              <w:jc w:val="center"/>
              <w:rPr>
                <w:rFonts w:asciiTheme="minorHAnsi" w:hAnsiTheme="minorHAnsi" w:cstheme="minorHAnsi"/>
                <w:b/>
                <w:bCs/>
                <w:sz w:val="18"/>
                <w:szCs w:val="18"/>
              </w:rPr>
            </w:pPr>
            <w:r w:rsidRPr="00820F07">
              <w:rPr>
                <w:rFonts w:asciiTheme="minorHAnsi" w:hAnsiTheme="minorHAnsi" w:cstheme="minorHAnsi"/>
                <w:b/>
                <w:bCs/>
                <w:sz w:val="18"/>
                <w:szCs w:val="18"/>
              </w:rPr>
              <w:t>UNITS</w:t>
            </w:r>
          </w:p>
        </w:tc>
        <w:tc>
          <w:tcPr>
            <w:tcW w:w="1083" w:type="dxa"/>
            <w:vMerge/>
            <w:tcBorders>
              <w:left w:val="nil"/>
              <w:bottom w:val="double" w:sz="4" w:space="0" w:color="auto"/>
              <w:right w:val="single" w:sz="8" w:space="0" w:color="auto"/>
            </w:tcBorders>
            <w:vAlign w:val="center"/>
            <w:hideMark/>
          </w:tcPr>
          <w:p w14:paraId="33804E74" w14:textId="77777777" w:rsidR="00820F07" w:rsidRPr="00820F07" w:rsidRDefault="00820F07" w:rsidP="00820F07">
            <w:pPr>
              <w:rPr>
                <w:rFonts w:asciiTheme="minorHAnsi" w:eastAsiaTheme="minorHAnsi" w:hAnsiTheme="minorHAnsi" w:cstheme="minorHAnsi"/>
                <w:b/>
                <w:bCs/>
                <w:sz w:val="18"/>
                <w:szCs w:val="18"/>
              </w:rPr>
            </w:pPr>
          </w:p>
        </w:tc>
        <w:tc>
          <w:tcPr>
            <w:tcW w:w="1072" w:type="dxa"/>
            <w:vMerge/>
            <w:tcBorders>
              <w:left w:val="nil"/>
              <w:bottom w:val="double" w:sz="4" w:space="0" w:color="auto"/>
              <w:right w:val="single" w:sz="8" w:space="0" w:color="auto"/>
            </w:tcBorders>
            <w:vAlign w:val="center"/>
            <w:hideMark/>
          </w:tcPr>
          <w:p w14:paraId="5C4E9580" w14:textId="77777777" w:rsidR="00820F07" w:rsidRPr="00820F07" w:rsidRDefault="00820F07" w:rsidP="00820F07">
            <w:pPr>
              <w:rPr>
                <w:rFonts w:asciiTheme="minorHAnsi" w:eastAsiaTheme="minorHAnsi" w:hAnsiTheme="minorHAnsi" w:cstheme="minorHAnsi"/>
                <w:b/>
                <w:bCs/>
                <w:sz w:val="18"/>
                <w:szCs w:val="18"/>
              </w:rPr>
            </w:pPr>
          </w:p>
        </w:tc>
      </w:tr>
      <w:tr w:rsidR="00B97AC5" w:rsidRPr="00820F07" w14:paraId="64F18BDA" w14:textId="77777777" w:rsidTr="00B97AC5">
        <w:trPr>
          <w:cantSplit/>
          <w:trHeight w:val="360"/>
          <w:jc w:val="center"/>
        </w:trPr>
        <w:tc>
          <w:tcPr>
            <w:tcW w:w="3770" w:type="dxa"/>
            <w:tcBorders>
              <w:top w:val="double" w:sz="4" w:space="0" w:color="auto"/>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617DEACF"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Chromium - Total</w:t>
            </w:r>
          </w:p>
        </w:tc>
        <w:tc>
          <w:tcPr>
            <w:tcW w:w="126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6A5E709" w14:textId="77777777" w:rsidR="00820F07" w:rsidRPr="00820F07" w:rsidRDefault="00820F07" w:rsidP="00820F07">
            <w:pPr>
              <w:spacing w:line="240" w:lineRule="atLeast"/>
              <w:jc w:val="center"/>
              <w:rPr>
                <w:rFonts w:asciiTheme="minorHAnsi" w:hAnsiTheme="minorHAnsi" w:cstheme="minorHAnsi"/>
                <w:sz w:val="18"/>
                <w:szCs w:val="18"/>
              </w:rPr>
            </w:pPr>
          </w:p>
        </w:tc>
        <w:tc>
          <w:tcPr>
            <w:tcW w:w="1227"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59D03F6" w14:textId="77777777" w:rsidR="00820F07" w:rsidRPr="00820F07" w:rsidRDefault="00820F07" w:rsidP="00820F07">
            <w:pPr>
              <w:spacing w:line="240" w:lineRule="atLeast"/>
              <w:jc w:val="center"/>
              <w:rPr>
                <w:rFonts w:asciiTheme="minorHAnsi" w:hAnsiTheme="minorHAnsi" w:cstheme="minorHAnsi"/>
                <w:sz w:val="18"/>
                <w:szCs w:val="18"/>
              </w:rPr>
            </w:pPr>
          </w:p>
        </w:tc>
        <w:tc>
          <w:tcPr>
            <w:tcW w:w="930"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3ADB6FB" w14:textId="77777777" w:rsidR="00820F07" w:rsidRPr="00820F07" w:rsidRDefault="00820F07" w:rsidP="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Lbs./day</w:t>
            </w:r>
          </w:p>
        </w:tc>
        <w:tc>
          <w:tcPr>
            <w:tcW w:w="1083"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A518103" w14:textId="5042736E" w:rsidR="00820F07" w:rsidRPr="00820F07" w:rsidRDefault="00820F07" w:rsidP="00820F07">
            <w:pPr>
              <w:rPr>
                <w:rFonts w:asciiTheme="minorHAnsi" w:hAnsiTheme="minorHAnsi" w:cstheme="minorHAnsi"/>
                <w:color w:val="000000"/>
                <w:sz w:val="18"/>
                <w:szCs w:val="18"/>
                <w:highlight w:val="yellow"/>
              </w:rPr>
            </w:pPr>
          </w:p>
        </w:tc>
        <w:tc>
          <w:tcPr>
            <w:tcW w:w="1072" w:type="dxa"/>
            <w:tcBorders>
              <w:top w:val="double" w:sz="4" w:space="0" w:color="auto"/>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3CF5B62" w14:textId="55AFB1BD" w:rsidR="00820F07" w:rsidRPr="00820F07" w:rsidRDefault="00820F07" w:rsidP="00820F07">
            <w:pPr>
              <w:rPr>
                <w:rFonts w:asciiTheme="minorHAnsi" w:hAnsiTheme="minorHAnsi" w:cstheme="minorHAnsi"/>
                <w:sz w:val="18"/>
                <w:szCs w:val="18"/>
                <w:highlight w:val="yellow"/>
              </w:rPr>
            </w:pPr>
          </w:p>
        </w:tc>
      </w:tr>
      <w:tr w:rsidR="00B97AC5" w:rsidRPr="00820F07" w14:paraId="3F031298"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18F0E74"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Copper</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82A2CF8" w14:textId="77777777" w:rsidR="00820F07" w:rsidRPr="00820F07" w:rsidRDefault="00820F07" w:rsidP="00820F07">
            <w:pPr>
              <w:spacing w:line="240" w:lineRule="atLeast"/>
              <w:jc w:val="center"/>
              <w:rPr>
                <w:rFonts w:asciiTheme="minorHAnsi" w:hAnsiTheme="minorHAnsi" w:cstheme="minorHAnsi"/>
                <w:sz w:val="18"/>
                <w:szCs w:val="18"/>
              </w:rPr>
            </w:pPr>
          </w:p>
        </w:tc>
        <w:tc>
          <w:tcPr>
            <w:tcW w:w="122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50BDBBE" w14:textId="77777777" w:rsidR="00820F07" w:rsidRPr="00820F07" w:rsidRDefault="00820F07" w:rsidP="00820F07">
            <w:pPr>
              <w:spacing w:line="240" w:lineRule="atLeast"/>
              <w:jc w:val="center"/>
              <w:rPr>
                <w:rFonts w:asciiTheme="minorHAnsi" w:hAnsiTheme="minorHAnsi" w:cstheme="minorHAnsi"/>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2F9E3F6"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7AB2957" w14:textId="29687AE9"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4C5DA155" w14:textId="363EFC79" w:rsidR="00820F07" w:rsidRPr="00820F07" w:rsidRDefault="00820F07" w:rsidP="00820F07">
            <w:pPr>
              <w:rPr>
                <w:rFonts w:asciiTheme="minorHAnsi" w:hAnsiTheme="minorHAnsi" w:cstheme="minorHAnsi"/>
                <w:sz w:val="18"/>
                <w:szCs w:val="18"/>
                <w:highlight w:val="yellow"/>
              </w:rPr>
            </w:pPr>
          </w:p>
        </w:tc>
      </w:tr>
      <w:tr w:rsidR="00B97AC5" w:rsidRPr="00820F07" w14:paraId="76EF3055"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73ED2D74"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Zinc</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6CF5ABFB"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7D3AB4E"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E5F9132" w14:textId="77777777" w:rsidR="00820F07" w:rsidRPr="00820F07" w:rsidRDefault="00820F07" w:rsidP="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3521E68" w14:textId="3B0DA2DA"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0653D57" w14:textId="28400507" w:rsidR="00820F07" w:rsidRPr="00820F07" w:rsidRDefault="00820F07" w:rsidP="00820F07">
            <w:pPr>
              <w:rPr>
                <w:rFonts w:asciiTheme="minorHAnsi" w:hAnsiTheme="minorHAnsi" w:cstheme="minorHAnsi"/>
                <w:sz w:val="18"/>
                <w:szCs w:val="18"/>
                <w:highlight w:val="yellow"/>
              </w:rPr>
            </w:pPr>
          </w:p>
        </w:tc>
      </w:tr>
      <w:tr w:rsidR="00B97AC5" w:rsidRPr="00820F07" w14:paraId="0C47B238"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511E254A" w14:textId="6CB1ACD5"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Oil and Grease (Federal Alternate Monitoring)</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C895DD4"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CE14E9B"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3A9159D0" w14:textId="77777777" w:rsidR="00820F07" w:rsidRPr="00820F07" w:rsidRDefault="00820F07" w:rsidP="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52F61AB" w14:textId="08BD8CC8"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5C2C68C" w14:textId="152D5FB6" w:rsidR="00820F07" w:rsidRPr="00820F07" w:rsidRDefault="00820F07" w:rsidP="00820F07">
            <w:pPr>
              <w:rPr>
                <w:rFonts w:asciiTheme="minorHAnsi" w:hAnsiTheme="minorHAnsi" w:cstheme="minorHAnsi"/>
                <w:sz w:val="18"/>
                <w:szCs w:val="18"/>
                <w:highlight w:val="yellow"/>
              </w:rPr>
            </w:pPr>
          </w:p>
        </w:tc>
      </w:tr>
      <w:tr w:rsidR="00B97AC5" w:rsidRPr="00820F07" w14:paraId="03EFC816"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58CBB27"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Fluoride</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2F49278"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vAlign w:val="center"/>
          </w:tcPr>
          <w:p w14:paraId="2BA3F47D"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4BE732A8" w14:textId="77777777" w:rsidR="00820F07" w:rsidRPr="00820F07" w:rsidRDefault="00820F07" w:rsidP="00820F07">
            <w:pPr>
              <w:spacing w:line="240" w:lineRule="atLeast"/>
              <w:rPr>
                <w:rFonts w:asciiTheme="minorHAnsi" w:hAnsiTheme="minorHAnsi" w:cstheme="minorHAnsi"/>
                <w:color w:val="000000"/>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F8F294D" w14:textId="1068F09B"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323059BF" w14:textId="6ACE88F4" w:rsidR="00820F07" w:rsidRPr="00820F07" w:rsidRDefault="00820F07" w:rsidP="00820F07">
            <w:pPr>
              <w:rPr>
                <w:rFonts w:asciiTheme="minorHAnsi" w:hAnsiTheme="minorHAnsi" w:cstheme="minorHAnsi"/>
                <w:sz w:val="18"/>
                <w:szCs w:val="18"/>
                <w:highlight w:val="yellow"/>
              </w:rPr>
            </w:pPr>
          </w:p>
        </w:tc>
      </w:tr>
      <w:tr w:rsidR="00B97AC5" w:rsidRPr="00820F07" w14:paraId="093A9A79"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0DBA359"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Phosphorus</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5165F61"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vAlign w:val="center"/>
          </w:tcPr>
          <w:p w14:paraId="6655E21B"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07D005CC"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27B0A5F" w14:textId="36E0C65E"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5549BF3E" w14:textId="24E31671" w:rsidR="00820F07" w:rsidRPr="00820F07" w:rsidRDefault="00820F07" w:rsidP="00820F07">
            <w:pPr>
              <w:rPr>
                <w:rFonts w:asciiTheme="minorHAnsi" w:hAnsiTheme="minorHAnsi" w:cstheme="minorHAnsi"/>
                <w:sz w:val="18"/>
                <w:szCs w:val="18"/>
                <w:highlight w:val="yellow"/>
              </w:rPr>
            </w:pPr>
          </w:p>
        </w:tc>
      </w:tr>
      <w:tr w:rsidR="00B97AC5" w:rsidRPr="00820F07" w14:paraId="7532F484"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2844CB7B"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Manganese</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23EF802"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vAlign w:val="center"/>
          </w:tcPr>
          <w:p w14:paraId="74BD6C1E"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21E9C3CB"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20091731" w14:textId="335624A8"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17CB817A" w14:textId="6826CB67" w:rsidR="00820F07" w:rsidRPr="00820F07" w:rsidRDefault="00820F07" w:rsidP="00820F07">
            <w:pPr>
              <w:rPr>
                <w:rFonts w:asciiTheme="minorHAnsi" w:hAnsiTheme="minorHAnsi" w:cstheme="minorHAnsi"/>
                <w:sz w:val="18"/>
                <w:szCs w:val="18"/>
                <w:highlight w:val="yellow"/>
              </w:rPr>
            </w:pPr>
          </w:p>
        </w:tc>
      </w:tr>
      <w:tr w:rsidR="00B97AC5" w:rsidRPr="00820F07" w14:paraId="751EB411" w14:textId="77777777" w:rsidTr="00B97AC5">
        <w:trPr>
          <w:cantSplit/>
          <w:trHeight w:val="360"/>
          <w:jc w:val="center"/>
        </w:trPr>
        <w:tc>
          <w:tcPr>
            <w:tcW w:w="3770" w:type="dxa"/>
            <w:tcBorders>
              <w:top w:val="nil"/>
              <w:left w:val="single" w:sz="8" w:space="0" w:color="auto"/>
              <w:bottom w:val="single" w:sz="8" w:space="0" w:color="auto"/>
              <w:right w:val="single" w:sz="8" w:space="0" w:color="auto"/>
            </w:tcBorders>
            <w:shd w:val="clear" w:color="auto" w:fill="FFFFFF"/>
            <w:tcMar>
              <w:top w:w="0" w:type="dxa"/>
              <w:left w:w="156" w:type="dxa"/>
              <w:bottom w:w="0" w:type="dxa"/>
              <w:right w:w="156" w:type="dxa"/>
            </w:tcMar>
            <w:vAlign w:val="center"/>
            <w:hideMark/>
          </w:tcPr>
          <w:p w14:paraId="3EDB6BEE" w14:textId="77405E83"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Total Toxic Organics (TTOs)</w:t>
            </w:r>
          </w:p>
        </w:tc>
        <w:tc>
          <w:tcPr>
            <w:tcW w:w="126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2C86C98"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1227" w:type="dxa"/>
            <w:tcBorders>
              <w:top w:val="nil"/>
              <w:left w:val="nil"/>
              <w:bottom w:val="single" w:sz="8" w:space="0" w:color="auto"/>
              <w:right w:val="single" w:sz="8" w:space="0" w:color="auto"/>
            </w:tcBorders>
            <w:shd w:val="clear" w:color="auto" w:fill="FFFFFF"/>
            <w:vAlign w:val="center"/>
          </w:tcPr>
          <w:p w14:paraId="5DFAC29B" w14:textId="77777777" w:rsidR="00820F07" w:rsidRPr="00820F07" w:rsidRDefault="00820F07" w:rsidP="00820F07">
            <w:pPr>
              <w:spacing w:line="240" w:lineRule="atLeast"/>
              <w:jc w:val="center"/>
              <w:rPr>
                <w:rFonts w:asciiTheme="minorHAnsi" w:hAnsiTheme="minorHAnsi" w:cstheme="minorHAnsi"/>
                <w:color w:val="000000"/>
                <w:sz w:val="18"/>
                <w:szCs w:val="18"/>
              </w:rPr>
            </w:pPr>
          </w:p>
        </w:tc>
        <w:tc>
          <w:tcPr>
            <w:tcW w:w="930"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hideMark/>
          </w:tcPr>
          <w:p w14:paraId="7808A7C6" w14:textId="77777777" w:rsidR="00820F07" w:rsidRPr="00820F07" w:rsidRDefault="00820F07" w:rsidP="00820F07">
            <w:pPr>
              <w:spacing w:line="240" w:lineRule="atLeast"/>
              <w:rPr>
                <w:rFonts w:asciiTheme="minorHAnsi" w:hAnsiTheme="minorHAnsi" w:cstheme="minorHAnsi"/>
                <w:sz w:val="18"/>
                <w:szCs w:val="18"/>
              </w:rPr>
            </w:pPr>
            <w:r w:rsidRPr="00820F07">
              <w:rPr>
                <w:rFonts w:asciiTheme="minorHAnsi" w:hAnsiTheme="minorHAnsi" w:cstheme="minorHAnsi"/>
                <w:color w:val="000000"/>
                <w:sz w:val="18"/>
                <w:szCs w:val="18"/>
              </w:rPr>
              <w:t>Lbs./day</w:t>
            </w:r>
          </w:p>
        </w:tc>
        <w:tc>
          <w:tcPr>
            <w:tcW w:w="1083"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7F19443F" w14:textId="5DF68741" w:rsidR="00820F07" w:rsidRPr="00820F07" w:rsidRDefault="00820F07" w:rsidP="00820F07">
            <w:pPr>
              <w:rPr>
                <w:rFonts w:asciiTheme="minorHAnsi" w:hAnsiTheme="minorHAnsi" w:cstheme="minorHAnsi"/>
                <w:sz w:val="18"/>
                <w:szCs w:val="18"/>
                <w:highlight w:val="yellow"/>
              </w:rPr>
            </w:pPr>
          </w:p>
        </w:tc>
        <w:tc>
          <w:tcPr>
            <w:tcW w:w="1072" w:type="dxa"/>
            <w:tcBorders>
              <w:top w:val="nil"/>
              <w:left w:val="nil"/>
              <w:bottom w:val="single" w:sz="8" w:space="0" w:color="auto"/>
              <w:right w:val="single" w:sz="8" w:space="0" w:color="auto"/>
            </w:tcBorders>
            <w:shd w:val="clear" w:color="auto" w:fill="FFFFFF"/>
            <w:tcMar>
              <w:top w:w="0" w:type="dxa"/>
              <w:left w:w="156" w:type="dxa"/>
              <w:bottom w:w="0" w:type="dxa"/>
              <w:right w:w="156" w:type="dxa"/>
            </w:tcMar>
            <w:vAlign w:val="center"/>
          </w:tcPr>
          <w:p w14:paraId="075C25B1" w14:textId="0AC90CA3" w:rsidR="00820F07" w:rsidRPr="00820F07" w:rsidRDefault="00820F07" w:rsidP="00820F07">
            <w:pPr>
              <w:rPr>
                <w:rFonts w:asciiTheme="minorHAnsi" w:hAnsiTheme="minorHAnsi" w:cstheme="minorHAnsi"/>
                <w:sz w:val="18"/>
                <w:szCs w:val="18"/>
                <w:highlight w:val="yellow"/>
              </w:rPr>
            </w:pPr>
          </w:p>
        </w:tc>
      </w:tr>
    </w:tbl>
    <w:p w14:paraId="1A6EA720" w14:textId="29A01EA2" w:rsidR="00AD6509" w:rsidRPr="001C3940" w:rsidRDefault="00AD6509" w:rsidP="00AD6509">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1C3940">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20E40CC" w14:textId="77777777" w:rsidR="00AD6509" w:rsidRPr="001C3940" w:rsidRDefault="00AD6509" w:rsidP="00AD6509">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17D895F6" w14:textId="77777777" w:rsidR="00AD6509" w:rsidRPr="001C3940" w:rsidRDefault="00AD6509" w:rsidP="00AD6509">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p>
    <w:p w14:paraId="7C6E259F" w14:textId="05586F7D" w:rsidR="00B97AC5" w:rsidRDefault="00AD6509" w:rsidP="00AD6509">
      <w:pPr>
        <w:widowControl w:val="0"/>
        <w:spacing w:line="240" w:lineRule="atLeast"/>
        <w:rPr>
          <w:rFonts w:asciiTheme="minorHAnsi" w:hAnsiTheme="minorHAnsi" w:cstheme="minorHAnsi"/>
          <w:b/>
        </w:rPr>
      </w:pPr>
      <w:r w:rsidRPr="001C3940">
        <w:rPr>
          <w:rFonts w:asciiTheme="minorHAnsi" w:hAnsiTheme="minorHAnsi" w:cstheme="minorHAnsi"/>
          <w:b/>
        </w:rPr>
        <w:t>Print Name</w:t>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t xml:space="preserve"> Signature</w:t>
      </w:r>
    </w:p>
    <w:p w14:paraId="2CB9C46F" w14:textId="77777777" w:rsidR="00B97AC5" w:rsidRDefault="00B97AC5">
      <w:pPr>
        <w:rPr>
          <w:rFonts w:asciiTheme="minorHAnsi" w:hAnsiTheme="minorHAnsi" w:cstheme="minorHAnsi"/>
          <w:b/>
        </w:rPr>
      </w:pPr>
      <w:r>
        <w:rPr>
          <w:rFonts w:asciiTheme="minorHAnsi" w:hAnsiTheme="minorHAnsi" w:cstheme="minorHAnsi"/>
          <w:b/>
        </w:rPr>
        <w:br w:type="page"/>
      </w:r>
    </w:p>
    <w:p w14:paraId="7B9C48AA" w14:textId="77777777" w:rsidR="00341B4A" w:rsidRPr="001C3940" w:rsidRDefault="0027550F" w:rsidP="003C200B">
      <w:pPr>
        <w:widowControl w:val="0"/>
        <w:rPr>
          <w:rFonts w:asciiTheme="minorHAnsi" w:hAnsiTheme="minorHAnsi" w:cstheme="minorHAnsi"/>
        </w:rPr>
      </w:pPr>
      <w:r w:rsidRPr="001C3940">
        <w:rPr>
          <w:rFonts w:asciiTheme="minorHAnsi" w:hAnsiTheme="minorHAnsi" w:cstheme="minorHAnsi"/>
          <w:noProof/>
        </w:rPr>
        <w:lastRenderedPageBreak/>
        <w:drawing>
          <wp:anchor distT="0" distB="0" distL="114300" distR="114300" simplePos="0" relativeHeight="251661312" behindDoc="0" locked="0" layoutInCell="1" allowOverlap="1" wp14:anchorId="35FCCDE4" wp14:editId="3E737580">
            <wp:simplePos x="0" y="0"/>
            <wp:positionH relativeFrom="column">
              <wp:posOffset>5431526</wp:posOffset>
            </wp:positionH>
            <wp:positionV relativeFrom="paragraph">
              <wp:posOffset>-31750</wp:posOffset>
            </wp:positionV>
            <wp:extent cx="586596" cy="563971"/>
            <wp:effectExtent l="0" t="0" r="4445" b="762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3" cstate="print"/>
                    <a:srcRect/>
                    <a:stretch>
                      <a:fillRect/>
                    </a:stretch>
                  </pic:blipFill>
                  <pic:spPr bwMode="auto">
                    <a:xfrm>
                      <a:off x="0" y="0"/>
                      <a:ext cx="586596" cy="56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1B4A" w:rsidRPr="001C3940">
        <w:rPr>
          <w:rFonts w:asciiTheme="minorHAnsi" w:hAnsiTheme="minorHAnsi" w:cstheme="minorHAnsi"/>
          <w:b/>
          <w:sz w:val="28"/>
        </w:rPr>
        <w:t>SANTA ANA WATERSHED PROJECT AUTHORITY</w:t>
      </w:r>
      <w:r w:rsidR="00341B4A" w:rsidRPr="001C3940">
        <w:rPr>
          <w:rFonts w:asciiTheme="minorHAnsi" w:hAnsiTheme="minorHAnsi" w:cstheme="minorHAnsi"/>
        </w:rPr>
        <w:tab/>
      </w:r>
    </w:p>
    <w:p w14:paraId="359CA795" w14:textId="24C3D192" w:rsidR="00341B4A" w:rsidRPr="001C3940"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rFonts w:asciiTheme="minorHAnsi" w:hAnsiTheme="minorHAnsi" w:cstheme="minorHAnsi"/>
          <w:sz w:val="18"/>
          <w:szCs w:val="18"/>
          <w:u w:val="single"/>
        </w:rPr>
      </w:pPr>
      <w:r w:rsidRPr="001C3940">
        <w:rPr>
          <w:rFonts w:asciiTheme="minorHAnsi" w:hAnsiTheme="minorHAnsi" w:cstheme="minorHAnsi"/>
          <w:sz w:val="18"/>
          <w:szCs w:val="18"/>
        </w:rPr>
        <w:t>PERMITTEE</w:t>
      </w:r>
      <w:r w:rsidR="00341B4A" w:rsidRPr="001C3940">
        <w:rPr>
          <w:rFonts w:asciiTheme="minorHAnsi" w:hAnsiTheme="minorHAnsi" w:cstheme="minorHAnsi"/>
          <w:sz w:val="18"/>
          <w:szCs w:val="18"/>
        </w:rPr>
        <w:t xml:space="preserve"> NAME</w:t>
      </w:r>
      <w:r w:rsidR="0045311B" w:rsidRPr="001C3940">
        <w:rPr>
          <w:rFonts w:asciiTheme="minorHAnsi" w:hAnsiTheme="minorHAnsi" w:cstheme="minorHAnsi"/>
          <w:sz w:val="18"/>
          <w:szCs w:val="18"/>
        </w:rPr>
        <w:t>:</w:t>
      </w:r>
      <w:r w:rsidR="0045311B" w:rsidRPr="001C3940">
        <w:rPr>
          <w:rFonts w:asciiTheme="minorHAnsi" w:hAnsiTheme="minorHAnsi" w:cstheme="minorHAnsi"/>
          <w:sz w:val="18"/>
          <w:szCs w:val="18"/>
          <w:u w:val="single"/>
        </w:rPr>
        <w:t xml:space="preserve">  </w:t>
      </w:r>
      <w:r w:rsidR="00856E6A" w:rsidRPr="001C3940">
        <w:rPr>
          <w:rFonts w:asciiTheme="minorHAnsi" w:hAnsiTheme="minorHAnsi" w:cstheme="minorHAnsi"/>
          <w:sz w:val="18"/>
          <w:szCs w:val="18"/>
          <w:u w:val="single"/>
        </w:rPr>
        <w:tab/>
      </w:r>
      <w:r w:rsidR="00856E6A" w:rsidRPr="001C3940">
        <w:rPr>
          <w:rFonts w:asciiTheme="minorHAnsi" w:hAnsiTheme="minorHAnsi" w:cstheme="minorHAnsi"/>
          <w:sz w:val="18"/>
          <w:szCs w:val="18"/>
          <w:u w:val="single"/>
        </w:rPr>
        <w:tab/>
      </w:r>
      <w:r w:rsidR="00856E6A" w:rsidRPr="001C3940">
        <w:rPr>
          <w:rFonts w:asciiTheme="minorHAnsi" w:hAnsiTheme="minorHAnsi" w:cstheme="minorHAnsi"/>
          <w:sz w:val="18"/>
          <w:szCs w:val="18"/>
          <w:u w:val="single"/>
        </w:rPr>
        <w:tab/>
      </w:r>
      <w:r w:rsidR="0045311B" w:rsidRPr="001C3940">
        <w:rPr>
          <w:rFonts w:asciiTheme="minorHAnsi" w:hAnsiTheme="minorHAnsi" w:cstheme="minorHAnsi"/>
          <w:sz w:val="18"/>
          <w:szCs w:val="18"/>
          <w:u w:val="single"/>
        </w:rPr>
        <w:t xml:space="preserve">                    </w:t>
      </w:r>
      <w:r w:rsidR="0045311B" w:rsidRPr="001C3940">
        <w:rPr>
          <w:rFonts w:asciiTheme="minorHAnsi" w:hAnsiTheme="minorHAnsi" w:cstheme="minorHAnsi"/>
          <w:sz w:val="18"/>
          <w:szCs w:val="18"/>
        </w:rPr>
        <w:t xml:space="preserve"> </w:t>
      </w:r>
      <w:r w:rsidR="00341B4A" w:rsidRPr="001C3940">
        <w:rPr>
          <w:rFonts w:asciiTheme="minorHAnsi" w:hAnsiTheme="minorHAnsi" w:cstheme="minorHAnsi"/>
          <w:sz w:val="18"/>
          <w:szCs w:val="18"/>
        </w:rPr>
        <w:t>PERMIT</w:t>
      </w:r>
      <w:r w:rsidR="0045311B" w:rsidRPr="001C3940">
        <w:rPr>
          <w:rFonts w:asciiTheme="minorHAnsi" w:hAnsiTheme="minorHAnsi" w:cstheme="minorHAnsi"/>
          <w:sz w:val="18"/>
          <w:szCs w:val="18"/>
        </w:rPr>
        <w:t xml:space="preserve"> N</w:t>
      </w:r>
      <w:r w:rsidR="00573A56" w:rsidRPr="001C3940">
        <w:rPr>
          <w:rFonts w:asciiTheme="minorHAnsi" w:hAnsiTheme="minorHAnsi" w:cstheme="minorHAnsi"/>
          <w:sz w:val="18"/>
          <w:szCs w:val="18"/>
        </w:rPr>
        <w:t>O</w:t>
      </w:r>
      <w:r w:rsidR="0045311B" w:rsidRPr="001C3940">
        <w:rPr>
          <w:rFonts w:asciiTheme="minorHAnsi" w:hAnsiTheme="minorHAnsi" w:cstheme="minorHAnsi"/>
          <w:sz w:val="18"/>
          <w:szCs w:val="18"/>
        </w:rPr>
        <w:t>.</w:t>
      </w:r>
      <w:r w:rsidR="00341B4A" w:rsidRPr="001C3940">
        <w:rPr>
          <w:rFonts w:asciiTheme="minorHAnsi" w:hAnsiTheme="minorHAnsi" w:cstheme="minorHAnsi"/>
          <w:sz w:val="18"/>
          <w:szCs w:val="18"/>
        </w:rPr>
        <w:t>:</w:t>
      </w:r>
      <w:r w:rsidR="0045311B" w:rsidRPr="001C3940">
        <w:rPr>
          <w:rFonts w:asciiTheme="minorHAnsi" w:hAnsiTheme="minorHAnsi" w:cstheme="minorHAnsi"/>
          <w:sz w:val="18"/>
          <w:szCs w:val="18"/>
          <w:u w:val="single"/>
        </w:rPr>
        <w:t xml:space="preserve">  </w:t>
      </w:r>
      <w:r w:rsidR="00856E6A" w:rsidRPr="001C3940">
        <w:rPr>
          <w:rFonts w:asciiTheme="minorHAnsi" w:hAnsiTheme="minorHAnsi" w:cstheme="minorHAnsi"/>
          <w:sz w:val="18"/>
          <w:szCs w:val="18"/>
          <w:u w:val="single"/>
        </w:rPr>
        <w:tab/>
      </w:r>
      <w:r w:rsidR="00856E6A" w:rsidRPr="001C3940">
        <w:rPr>
          <w:rFonts w:asciiTheme="minorHAnsi" w:hAnsiTheme="minorHAnsi" w:cstheme="minorHAnsi"/>
          <w:sz w:val="18"/>
          <w:szCs w:val="18"/>
          <w:u w:val="single"/>
        </w:rPr>
        <w:tab/>
      </w:r>
    </w:p>
    <w:p w14:paraId="55D5C27D" w14:textId="2E31AC6F"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1C3940">
        <w:rPr>
          <w:rFonts w:asciiTheme="minorHAnsi" w:hAnsiTheme="minorHAnsi" w:cstheme="minorHAnsi"/>
          <w:sz w:val="18"/>
          <w:szCs w:val="18"/>
        </w:rPr>
        <w:t xml:space="preserve">Permitted Maximum Flow </w:t>
      </w:r>
      <w:r w:rsidR="00092336" w:rsidRPr="001C3940">
        <w:rPr>
          <w:rFonts w:asciiTheme="minorHAnsi" w:hAnsiTheme="minorHAnsi" w:cstheme="minorHAnsi"/>
          <w:sz w:val="18"/>
          <w:szCs w:val="18"/>
        </w:rPr>
        <w:t>Rate: _</w:t>
      </w:r>
      <w:r w:rsidRPr="001C3940">
        <w:rPr>
          <w:rFonts w:asciiTheme="minorHAnsi" w:hAnsiTheme="minorHAnsi" w:cstheme="minorHAnsi"/>
          <w:sz w:val="18"/>
          <w:szCs w:val="18"/>
        </w:rPr>
        <w:t xml:space="preserve">___________________ </w:t>
      </w:r>
      <w:r w:rsidR="00856E6A" w:rsidRPr="001C3940">
        <w:rPr>
          <w:rFonts w:asciiTheme="minorHAnsi" w:hAnsiTheme="minorHAnsi" w:cstheme="minorHAnsi"/>
          <w:sz w:val="18"/>
          <w:szCs w:val="18"/>
        </w:rPr>
        <w:t>MGD</w:t>
      </w:r>
    </w:p>
    <w:p w14:paraId="04931A91"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p>
    <w:tbl>
      <w:tblPr>
        <w:tblW w:w="5000" w:type="pct"/>
        <w:tblLayout w:type="fixed"/>
        <w:tblCellMar>
          <w:left w:w="120" w:type="dxa"/>
          <w:right w:w="120" w:type="dxa"/>
        </w:tblCellMar>
        <w:tblLook w:val="0000" w:firstRow="0" w:lastRow="0" w:firstColumn="0" w:lastColumn="0" w:noHBand="0" w:noVBand="0"/>
      </w:tblPr>
      <w:tblGrid>
        <w:gridCol w:w="1895"/>
        <w:gridCol w:w="2429"/>
        <w:gridCol w:w="1214"/>
        <w:gridCol w:w="3804"/>
      </w:tblGrid>
      <w:tr w:rsidR="00341B4A" w:rsidRPr="001C3940" w14:paraId="2BD63B9E" w14:textId="77777777"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14:paraId="1A6EE865"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1C3940">
              <w:rPr>
                <w:rFonts w:asciiTheme="minorHAnsi" w:hAnsiTheme="minorHAnsi" w:cstheme="minorHAnsi"/>
                <w:sz w:val="18"/>
                <w:szCs w:val="18"/>
              </w:rPr>
              <w:t>FLOW MONITORING REPORT</w:t>
            </w:r>
          </w:p>
        </w:tc>
      </w:tr>
      <w:tr w:rsidR="00341B4A" w:rsidRPr="001C3940" w14:paraId="3DB7510A" w14:textId="77777777" w:rsidTr="00FB5393">
        <w:trPr>
          <w:trHeight w:hRule="exact" w:val="683"/>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54B9D67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1C3940">
              <w:rPr>
                <w:rFonts w:asciiTheme="minorHAnsi" w:hAnsiTheme="minorHAnsi" w:cstheme="minorHAnsi"/>
                <w:sz w:val="18"/>
                <w:szCs w:val="18"/>
              </w:rPr>
              <w:t>Month _____________</w:t>
            </w:r>
          </w:p>
          <w:p w14:paraId="78658AA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1C3940">
              <w:rPr>
                <w:rFonts w:asciiTheme="minorHAnsi" w:hAnsiTheme="minorHAnsi" w:cstheme="minorHAnsi"/>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6A858A20"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1C3940">
              <w:rPr>
                <w:rFonts w:asciiTheme="minorHAnsi" w:hAnsiTheme="minorHAnsi" w:cstheme="minorHAnsi"/>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2010DCE5"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1C3940">
              <w:rPr>
                <w:rFonts w:asciiTheme="minorHAnsi" w:hAnsiTheme="minorHAnsi" w:cstheme="minorHAnsi"/>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14:paraId="41F70CE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1C3940">
              <w:rPr>
                <w:rFonts w:asciiTheme="minorHAnsi" w:hAnsiTheme="minorHAnsi" w:cstheme="minorHAnsi"/>
                <w:sz w:val="18"/>
                <w:szCs w:val="18"/>
              </w:rPr>
              <w:t>Comments</w:t>
            </w:r>
          </w:p>
        </w:tc>
      </w:tr>
      <w:tr w:rsidR="00341B4A" w:rsidRPr="001C3940" w14:paraId="4EE1732D" w14:textId="77777777" w:rsidTr="00BE7D40">
        <w:tc>
          <w:tcPr>
            <w:tcW w:w="1014" w:type="pct"/>
            <w:tcBorders>
              <w:top w:val="double" w:sz="7" w:space="0" w:color="000000"/>
              <w:left w:val="single" w:sz="7" w:space="0" w:color="000000"/>
              <w:bottom w:val="single" w:sz="7" w:space="0" w:color="000000"/>
              <w:right w:val="single" w:sz="7" w:space="0" w:color="000000"/>
            </w:tcBorders>
            <w:vAlign w:val="center"/>
          </w:tcPr>
          <w:p w14:paraId="3CACB2EB"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14:paraId="4858A362"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14:paraId="0B80C16B"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14:paraId="6588DF0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282E9D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A0C5872"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14:paraId="06A9D1C1"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BE07F67"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E84654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E776C53"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F63CEDD" w14:textId="77777777" w:rsidR="00341B4A" w:rsidRPr="001C3940" w:rsidDel="00A37722"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14:paraId="5303C608"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2D1014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72A57CF"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1C3940" w14:paraId="0CDC2E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39AF8"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14:paraId="31DD0ECF"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8DF8A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9884C19"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C6A336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5EFDE86"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14:paraId="0E38C394"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2B3B2D9"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2E0FD82"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92689C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143B637"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14:paraId="6DB218BF"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6C3D2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7725B55"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5E9E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68025C2"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14:paraId="7D35391F"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DDD5C8F"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34D55B"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1C3940" w14:paraId="464DDF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28E4075D"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14:paraId="4EFB536D"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ABC51DE"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59D8040"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1C3940" w14:paraId="6F53A04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4834F6B"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14:paraId="2C8A9EA1"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CF44966"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2B0AFC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3DDB37F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38DF31"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14:paraId="7ED75082"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38993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75AB4E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1DF6794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DFFF3F3"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14:paraId="7F3E8199"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BFEBFFF"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7186564"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1E2E522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3988639"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14:paraId="5D61E6DD"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FE281EE"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F9F5289"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5A1C11B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2114EF1"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14:paraId="1D0E7208"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E3967C2"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B4E68ED"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55FF3BC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1E01CC8"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14:paraId="0DBCD7D6"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B0E28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CEFC90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26C3A0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BA40F6A"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14:paraId="1FF0271B"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B19093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83EEC7"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114C581"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CFB3AC4"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14:paraId="7D0A66B0"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31266F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04393E"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48F08A2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4E9D8BA"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14:paraId="5A2C42F1"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F10FC8D"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9B5A7B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5F896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EF1A0B6"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14:paraId="26AF4115"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C6089BD"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E90D99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4D72C79"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CAFB741"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14:paraId="4C16026B"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367997E"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878295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1BFC09A"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DD2026F"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14:paraId="7CB44C7D"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BE7547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4A03936"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94841A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4CDB0A"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14:paraId="737BFBA7"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6721A85"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2704D0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363D407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0CDA99"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14:paraId="5C2AFB85"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7FFF24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FEB39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4A02697"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6DED212"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14:paraId="0D2DE943"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55A7852"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C6B87B"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0378784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EF55BE0"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14:paraId="55D2853A"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4DEEC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CEAABA"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381E572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FAA8240"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14:paraId="0B5397E9"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F78423"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94F8E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9AACD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F01DF02"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14:paraId="05D55541"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344619"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7222B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0843EE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897AD9B"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14:paraId="4DEBF96F"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0CD0744"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49CA3C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6FA27312"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1280D1C"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14:paraId="688BAFBB"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1E17A7D"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24FA48"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737494E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6256E5A"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14:paraId="2507536E"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18698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495D762"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57856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A824F7E"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14:paraId="5430774E"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25DBFB4"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1904A76"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3F81EDB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3615EAE"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1C3940">
              <w:rPr>
                <w:rFonts w:asciiTheme="minorHAnsi" w:hAnsiTheme="minorHAnsi" w:cstheme="minorHAnsi"/>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14:paraId="3979F980"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765777F"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AA60E5E"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1C3940" w14:paraId="40F1086E"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9367B" w14:textId="77777777" w:rsidR="00341B4A" w:rsidRPr="001C3940"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14:paraId="08FC04F2" w14:textId="77777777" w:rsidR="00341B4A" w:rsidRPr="001C3940"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7567FEC"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C764990" w14:textId="77777777" w:rsidR="00341B4A" w:rsidRPr="001C3940"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bl>
    <w:p w14:paraId="79DD4C1C" w14:textId="77777777" w:rsidR="0027550F" w:rsidRPr="001C3940"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p>
    <w:p w14:paraId="39BDBA72" w14:textId="77777777" w:rsidR="00341B4A" w:rsidRPr="001C3940"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r w:rsidRPr="001C3940">
        <w:rPr>
          <w:rFonts w:asciiTheme="minorHAnsi" w:hAnsiTheme="minorHAnsi" w:cstheme="minorHAnsi"/>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EA66D06" w14:textId="77777777" w:rsidR="00341B4A" w:rsidRPr="001C3940"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p>
    <w:p w14:paraId="11B14F35" w14:textId="77777777" w:rsidR="00F92DF8" w:rsidRPr="001C3940"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r w:rsidRPr="001C3940">
        <w:rPr>
          <w:rFonts w:asciiTheme="minorHAnsi" w:hAnsiTheme="minorHAnsi" w:cstheme="minorHAnsi"/>
          <w:b/>
          <w:u w:val="single"/>
        </w:rPr>
        <w:tab/>
      </w:r>
    </w:p>
    <w:p w14:paraId="6AB734BB" w14:textId="77777777" w:rsidR="00A52E76" w:rsidRPr="001C3940" w:rsidRDefault="00341B4A" w:rsidP="00A52E76">
      <w:pPr>
        <w:widowControl w:val="0"/>
        <w:rPr>
          <w:rFonts w:asciiTheme="minorHAnsi" w:hAnsiTheme="minorHAnsi" w:cstheme="minorHAnsi"/>
          <w:b/>
        </w:rPr>
        <w:sectPr w:rsidR="00A52E76" w:rsidRPr="001C3940" w:rsidSect="00416CF7">
          <w:headerReference w:type="even" r:id="rId14"/>
          <w:headerReference w:type="default" r:id="rId15"/>
          <w:headerReference w:type="first" r:id="rId16"/>
          <w:pgSz w:w="12240" w:h="15840"/>
          <w:pgMar w:top="864" w:right="1440" w:bottom="720" w:left="1440" w:header="720" w:footer="288" w:gutter="0"/>
          <w:cols w:space="720"/>
          <w:docGrid w:linePitch="272"/>
        </w:sectPr>
      </w:pPr>
      <w:r w:rsidRPr="001C3940">
        <w:rPr>
          <w:rFonts w:asciiTheme="minorHAnsi" w:hAnsiTheme="minorHAnsi" w:cstheme="minorHAnsi"/>
          <w:b/>
        </w:rPr>
        <w:t>Print Name</w:t>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r>
      <w:r w:rsidRPr="001C3940">
        <w:rPr>
          <w:rFonts w:asciiTheme="minorHAnsi" w:hAnsiTheme="minorHAnsi" w:cstheme="minorHAnsi"/>
          <w:b/>
        </w:rPr>
        <w:tab/>
        <w:t xml:space="preserve"> Signature</w:t>
      </w:r>
    </w:p>
    <w:p w14:paraId="116ED948" w14:textId="77777777" w:rsidR="00A52E76" w:rsidRPr="001C3940" w:rsidRDefault="00A52E76" w:rsidP="00A52E76">
      <w:pPr>
        <w:spacing w:before="8"/>
        <w:ind w:left="90" w:right="504"/>
        <w:jc w:val="both"/>
        <w:textAlignment w:val="baseline"/>
        <w:rPr>
          <w:rFonts w:asciiTheme="minorHAnsi" w:hAnsiTheme="minorHAnsi" w:cstheme="minorHAnsi"/>
          <w:color w:val="000000"/>
          <w:spacing w:val="-4"/>
        </w:rPr>
      </w:pPr>
    </w:p>
    <w:p w14:paraId="6492667C" w14:textId="77777777" w:rsidR="00A52E76" w:rsidRPr="001C3940" w:rsidRDefault="00A52E76" w:rsidP="00A52E76">
      <w:pPr>
        <w:spacing w:before="8"/>
        <w:ind w:left="90" w:right="504"/>
        <w:jc w:val="both"/>
        <w:textAlignment w:val="baseline"/>
        <w:rPr>
          <w:rFonts w:asciiTheme="minorHAnsi" w:hAnsiTheme="minorHAnsi" w:cstheme="minorHAnsi"/>
          <w:color w:val="000000"/>
          <w:spacing w:val="-4"/>
        </w:rPr>
      </w:pPr>
      <w:r w:rsidRPr="001C3940">
        <w:rPr>
          <w:rFonts w:asciiTheme="minorHAnsi" w:hAnsiTheme="minorHAnsi" w:cstheme="minorHAnsi"/>
          <w:color w:val="000000"/>
          <w:spacing w:val="-4"/>
        </w:rPr>
        <w:t>This Manifest Form must be completed in full and the wastewater must comply with all discharge conditions before the wastewater will be allowed to be discharged at the Brine Line Collection Station.</w:t>
      </w:r>
    </w:p>
    <w:p w14:paraId="5F72A040" w14:textId="77777777" w:rsidR="00A52E76" w:rsidRPr="001C3940" w:rsidRDefault="00A52E76" w:rsidP="00A52E76">
      <w:pPr>
        <w:spacing w:before="8"/>
        <w:ind w:left="90" w:right="504"/>
        <w:jc w:val="both"/>
        <w:textAlignment w:val="baseline"/>
        <w:rPr>
          <w:rFonts w:asciiTheme="minorHAnsi" w:hAnsiTheme="minorHAnsi" w:cstheme="minorHAnsi"/>
          <w:color w:val="000000"/>
          <w:spacing w:val="-4"/>
          <w:sz w:val="10"/>
          <w:szCs w:val="10"/>
        </w:rPr>
      </w:pPr>
    </w:p>
    <w:p w14:paraId="4B7AA518" w14:textId="77777777" w:rsidR="00A52E76" w:rsidRPr="001C3940" w:rsidRDefault="00A52E76" w:rsidP="001C3940">
      <w:pPr>
        <w:numPr>
          <w:ilvl w:val="0"/>
          <w:numId w:val="15"/>
        </w:numPr>
        <w:pBdr>
          <w:top w:val="single" w:sz="4" w:space="1" w:color="auto"/>
          <w:left w:val="single" w:sz="4" w:space="4" w:color="auto"/>
          <w:bottom w:val="single" w:sz="4" w:space="3" w:color="auto"/>
          <w:right w:val="single" w:sz="4" w:space="4" w:color="auto"/>
        </w:pBdr>
        <w:shd w:val="clear" w:color="auto" w:fill="D9D9D9"/>
        <w:tabs>
          <w:tab w:val="decimal" w:pos="792"/>
          <w:tab w:val="decimal" w:pos="936"/>
        </w:tabs>
        <w:spacing w:line="245" w:lineRule="exact"/>
        <w:textAlignment w:val="baseline"/>
        <w:rPr>
          <w:rFonts w:asciiTheme="minorHAnsi" w:hAnsiTheme="minorHAnsi" w:cstheme="minorHAnsi"/>
          <w:spacing w:val="5"/>
        </w:rPr>
      </w:pPr>
      <w:r w:rsidRPr="001C3940">
        <w:rPr>
          <w:rFonts w:asciiTheme="minorHAnsi" w:hAnsiTheme="minorHAnsi" w:cstheme="minorHAnsi"/>
          <w:spacing w:val="5"/>
        </w:rPr>
        <w:t>TO BE COMPLETED BY GENERATOR</w:t>
      </w:r>
    </w:p>
    <w:p w14:paraId="3B1C6E7F" w14:textId="77777777" w:rsidR="00A52E76" w:rsidRPr="001C3940" w:rsidRDefault="00A52E76" w:rsidP="00A52E76">
      <w:pPr>
        <w:ind w:left="144"/>
        <w:textAlignment w:val="baseline"/>
        <w:rPr>
          <w:rFonts w:asciiTheme="minorHAnsi" w:hAnsiTheme="minorHAnsi" w:cstheme="minorHAnsi"/>
          <w:color w:val="000000"/>
          <w:spacing w:val="6"/>
          <w:sz w:val="12"/>
          <w:szCs w:val="12"/>
        </w:rPr>
      </w:pPr>
    </w:p>
    <w:p w14:paraId="4CC7E3BD" w14:textId="77777777" w:rsidR="00A52E76" w:rsidRPr="001C3940" w:rsidRDefault="00A52E76" w:rsidP="00A52E76">
      <w:pPr>
        <w:ind w:left="144"/>
        <w:textAlignment w:val="baseline"/>
        <w:rPr>
          <w:rFonts w:asciiTheme="minorHAnsi" w:hAnsiTheme="minorHAnsi" w:cstheme="minorHAnsi"/>
          <w:color w:val="000000"/>
          <w:spacing w:val="6"/>
        </w:rPr>
      </w:pPr>
      <w:r w:rsidRPr="001C3940">
        <w:rPr>
          <w:rFonts w:asciiTheme="minorHAnsi" w:hAnsiTheme="minorHAnsi" w:cstheme="minorHAnsi"/>
          <w:color w:val="000000"/>
          <w:spacing w:val="6"/>
        </w:rPr>
        <w:t>WASTE ORIGINATION (Please print)</w:t>
      </w:r>
    </w:p>
    <w:p w14:paraId="2B78AF31" w14:textId="77777777" w:rsidR="00A52E76" w:rsidRPr="001C3940" w:rsidRDefault="00A52E76" w:rsidP="00A52E76">
      <w:pPr>
        <w:tabs>
          <w:tab w:val="left" w:leader="underscore" w:pos="8136"/>
          <w:tab w:val="right" w:leader="underscore" w:pos="11520"/>
        </w:tabs>
        <w:ind w:left="144"/>
        <w:textAlignment w:val="baseline"/>
        <w:rPr>
          <w:rFonts w:asciiTheme="minorHAnsi" w:hAnsiTheme="minorHAnsi" w:cstheme="minorHAnsi"/>
          <w:color w:val="000000"/>
          <w:sz w:val="12"/>
          <w:szCs w:val="12"/>
        </w:rPr>
      </w:pPr>
    </w:p>
    <w:p w14:paraId="4FE5A2FF" w14:textId="77777777" w:rsidR="00A52E76" w:rsidRPr="001C3940" w:rsidRDefault="00A52E76" w:rsidP="00A52E76">
      <w:pPr>
        <w:tabs>
          <w:tab w:val="left" w:leader="underscore" w:pos="8010"/>
          <w:tab w:val="left" w:pos="9990"/>
          <w:tab w:val="right" w:leader="underscore" w:pos="11070"/>
        </w:tabs>
        <w:ind w:left="144"/>
        <w:textAlignment w:val="baseline"/>
        <w:rPr>
          <w:rFonts w:asciiTheme="minorHAnsi" w:hAnsiTheme="minorHAnsi" w:cstheme="minorHAnsi"/>
          <w:color w:val="000000"/>
        </w:rPr>
      </w:pPr>
      <w:r w:rsidRPr="001C3940">
        <w:rPr>
          <w:rFonts w:asciiTheme="minorHAnsi" w:hAnsiTheme="minorHAnsi" w:cstheme="minorHAnsi"/>
        </w:rPr>
        <w:t>Generator</w:t>
      </w:r>
      <w:r w:rsidRPr="001C3940">
        <w:rPr>
          <w:rFonts w:asciiTheme="minorHAnsi" w:hAnsiTheme="minorHAnsi" w:cstheme="minorHAnsi"/>
        </w:rPr>
        <w:tab/>
        <w:t>Time</w:t>
      </w:r>
      <w:r w:rsidRPr="001C3940">
        <w:rPr>
          <w:rFonts w:asciiTheme="minorHAnsi" w:hAnsiTheme="minorHAnsi" w:cstheme="minorHAnsi"/>
          <w:color w:val="000000"/>
          <w:u w:val="single"/>
        </w:rPr>
        <w:tab/>
      </w:r>
      <w:r w:rsidRPr="001C3940">
        <w:rPr>
          <w:rFonts w:asciiTheme="minorHAnsi" w:hAnsiTheme="minorHAnsi" w:cstheme="minorHAnsi"/>
          <w:color w:val="000000"/>
        </w:rPr>
        <w:t xml:space="preserve">  a.m. / p.m.</w:t>
      </w:r>
    </w:p>
    <w:p w14:paraId="37AAF351" w14:textId="77777777" w:rsidR="00A52E76" w:rsidRPr="001C3940" w:rsidRDefault="00A52E76" w:rsidP="00A52E76">
      <w:pPr>
        <w:tabs>
          <w:tab w:val="left" w:leader="underscore" w:pos="8010"/>
          <w:tab w:val="right" w:leader="underscore" w:pos="11070"/>
        </w:tabs>
        <w:spacing w:before="235"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Address</w:t>
      </w:r>
      <w:r w:rsidRPr="001C3940">
        <w:rPr>
          <w:rFonts w:asciiTheme="minorHAnsi" w:hAnsiTheme="minorHAnsi" w:cstheme="minorHAnsi"/>
          <w:color w:val="000000"/>
        </w:rPr>
        <w:tab/>
        <w:t xml:space="preserve">Date </w:t>
      </w:r>
      <w:r w:rsidRPr="001C3940">
        <w:rPr>
          <w:rFonts w:asciiTheme="minorHAnsi" w:hAnsiTheme="minorHAnsi" w:cstheme="minorHAnsi"/>
          <w:color w:val="000000"/>
        </w:rPr>
        <w:tab/>
      </w:r>
    </w:p>
    <w:p w14:paraId="34454CBC" w14:textId="77777777" w:rsidR="00A52E76" w:rsidRPr="001C3940" w:rsidRDefault="00A52E76" w:rsidP="00A52E76">
      <w:pPr>
        <w:tabs>
          <w:tab w:val="left" w:leader="underscore" w:pos="3096"/>
          <w:tab w:val="left" w:leader="underscore" w:pos="5256"/>
          <w:tab w:val="left" w:leader="underscore" w:pos="8010"/>
          <w:tab w:val="right" w:leader="underscore" w:pos="11070"/>
        </w:tabs>
        <w:spacing w:before="231" w:line="249"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City</w:t>
      </w:r>
      <w:r w:rsidRPr="001C3940">
        <w:rPr>
          <w:rFonts w:asciiTheme="minorHAnsi" w:hAnsiTheme="minorHAnsi" w:cstheme="minorHAnsi"/>
          <w:color w:val="000000"/>
        </w:rPr>
        <w:tab/>
        <w:t xml:space="preserve"> Zip Code</w:t>
      </w:r>
      <w:r w:rsidRPr="001C3940">
        <w:rPr>
          <w:rFonts w:asciiTheme="minorHAnsi" w:hAnsiTheme="minorHAnsi" w:cstheme="minorHAnsi"/>
          <w:color w:val="000000"/>
        </w:rPr>
        <w:tab/>
        <w:t xml:space="preserve"> Phone </w:t>
      </w:r>
      <w:r w:rsidRPr="001C3940">
        <w:rPr>
          <w:rFonts w:asciiTheme="minorHAnsi" w:hAnsiTheme="minorHAnsi" w:cstheme="minorHAnsi"/>
          <w:color w:val="000000"/>
        </w:rPr>
        <w:tab/>
        <w:t>Gallons Pumped</w:t>
      </w:r>
      <w:r w:rsidRPr="001C3940">
        <w:rPr>
          <w:rFonts w:asciiTheme="minorHAnsi" w:hAnsiTheme="minorHAnsi" w:cstheme="minorHAnsi"/>
          <w:color w:val="000000"/>
        </w:rPr>
        <w:tab/>
        <w:t>Gal.</w:t>
      </w:r>
    </w:p>
    <w:p w14:paraId="619D87C2" w14:textId="77777777" w:rsidR="00A52E76" w:rsidRPr="001C3940" w:rsidRDefault="00A52E76" w:rsidP="00A52E76">
      <w:pPr>
        <w:tabs>
          <w:tab w:val="left" w:pos="4320"/>
          <w:tab w:val="right" w:leader="underscore" w:pos="11070"/>
        </w:tabs>
        <w:spacing w:before="240"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Brine Line Permit No. _____________________Describe Wastewater _________________________ pH @ loading _____ </w:t>
      </w:r>
    </w:p>
    <w:p w14:paraId="736E17E8" w14:textId="77777777" w:rsidR="00A52E76" w:rsidRPr="001C3940" w:rsidRDefault="00A52E76" w:rsidP="00A52E76">
      <w:pPr>
        <w:tabs>
          <w:tab w:val="right" w:leader="underscore" w:pos="11070"/>
        </w:tabs>
        <w:ind w:left="144"/>
        <w:textAlignment w:val="baseline"/>
        <w:rPr>
          <w:rFonts w:asciiTheme="minorHAnsi" w:hAnsiTheme="minorHAnsi" w:cstheme="minorHAnsi"/>
          <w:color w:val="000000"/>
          <w:sz w:val="16"/>
          <w:szCs w:val="16"/>
        </w:rPr>
      </w:pPr>
    </w:p>
    <w:p w14:paraId="619817D7" w14:textId="77777777" w:rsidR="00A52E76" w:rsidRPr="001C3940" w:rsidRDefault="00A52E76" w:rsidP="00A52E76">
      <w:pPr>
        <w:tabs>
          <w:tab w:val="right" w:leader="underscore" w:pos="11070"/>
        </w:tabs>
        <w:ind w:left="144"/>
        <w:textAlignment w:val="baseline"/>
        <w:rPr>
          <w:rFonts w:asciiTheme="minorHAnsi" w:hAnsiTheme="minorHAnsi" w:cstheme="minorHAnsi"/>
          <w:color w:val="000000"/>
          <w:u w:val="single"/>
        </w:rPr>
      </w:pPr>
      <w:r w:rsidRPr="001C3940">
        <w:rPr>
          <w:rFonts w:asciiTheme="minorHAnsi" w:hAnsiTheme="minorHAnsi" w:cstheme="minorHAnsi"/>
          <w:color w:val="000000"/>
        </w:rPr>
        <w:t xml:space="preserve">Other Information </w:t>
      </w:r>
      <w:r w:rsidRPr="001C3940">
        <w:rPr>
          <w:rFonts w:asciiTheme="minorHAnsi" w:hAnsiTheme="minorHAnsi" w:cstheme="minorHAnsi"/>
          <w:color w:val="000000"/>
        </w:rPr>
        <w:tab/>
      </w:r>
    </w:p>
    <w:p w14:paraId="22D776FD" w14:textId="77777777" w:rsidR="00A52E76" w:rsidRPr="001C3940" w:rsidRDefault="00A52E76" w:rsidP="00A52E76">
      <w:pPr>
        <w:ind w:left="180" w:right="240"/>
        <w:jc w:val="both"/>
        <w:textAlignment w:val="baseline"/>
        <w:rPr>
          <w:rFonts w:asciiTheme="minorHAnsi" w:hAnsiTheme="minorHAnsi" w:cstheme="minorHAnsi"/>
          <w:color w:val="000000"/>
          <w:spacing w:val="-3"/>
          <w:sz w:val="18"/>
          <w:szCs w:val="18"/>
        </w:rPr>
      </w:pPr>
      <w:r w:rsidRPr="001C3940">
        <w:rPr>
          <w:rFonts w:asciiTheme="minorHAnsi" w:hAnsiTheme="minorHAnsi" w:cstheme="minorHAnsi"/>
          <w:color w:val="000000"/>
          <w:spacing w:val="-3"/>
          <w:sz w:val="18"/>
          <w:szCs w:val="18"/>
        </w:rPr>
        <w:t>I certify under penalty of law that the information in Part A, is true and correct to the best of my knowledge and the wastewater hauled from this facility contains the wastewater as described above, and no other wastewater, including no hazardous waste as defined by Federal, State or Local Law and that it is in compliance with the requirements specified in the applicable ordinance.</w:t>
      </w:r>
    </w:p>
    <w:p w14:paraId="3EFC8042" w14:textId="77777777" w:rsidR="00A52E76" w:rsidRPr="001C3940" w:rsidRDefault="00A52E76" w:rsidP="00A52E76">
      <w:pPr>
        <w:tabs>
          <w:tab w:val="left" w:leader="underscore" w:pos="5256"/>
          <w:tab w:val="right" w:leader="underscore" w:pos="11070"/>
        </w:tabs>
        <w:ind w:left="144"/>
        <w:textAlignment w:val="baseline"/>
        <w:rPr>
          <w:rFonts w:asciiTheme="minorHAnsi" w:hAnsiTheme="minorHAnsi" w:cstheme="minorHAnsi"/>
          <w:color w:val="000000"/>
          <w:sz w:val="10"/>
          <w:szCs w:val="10"/>
        </w:rPr>
      </w:pPr>
    </w:p>
    <w:p w14:paraId="77D12E3A" w14:textId="77777777" w:rsidR="00A52E76" w:rsidRPr="001C3940" w:rsidRDefault="00A52E76" w:rsidP="00A52E76">
      <w:pPr>
        <w:tabs>
          <w:tab w:val="left" w:leader="underscore" w:pos="5256"/>
          <w:tab w:val="right" w:leader="underscore" w:pos="11070"/>
        </w:tabs>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Name of Contact </w:t>
      </w:r>
      <w:r w:rsidRPr="001C3940">
        <w:rPr>
          <w:rFonts w:asciiTheme="minorHAnsi" w:hAnsiTheme="minorHAnsi" w:cstheme="minorHAnsi"/>
          <w:color w:val="000000"/>
        </w:rPr>
        <w:tab/>
        <w:t xml:space="preserve"> Signature</w:t>
      </w:r>
      <w:r w:rsidRPr="001C3940">
        <w:rPr>
          <w:rFonts w:asciiTheme="minorHAnsi" w:hAnsiTheme="minorHAnsi" w:cstheme="minorHAnsi"/>
          <w:color w:val="FFFFFF"/>
        </w:rPr>
        <w:t xml:space="preserve"> </w:t>
      </w:r>
      <w:r w:rsidRPr="001C3940">
        <w:rPr>
          <w:rFonts w:asciiTheme="minorHAnsi" w:hAnsiTheme="minorHAnsi" w:cstheme="minorHAnsi"/>
          <w:color w:val="000000"/>
        </w:rPr>
        <w:tab/>
      </w:r>
    </w:p>
    <w:p w14:paraId="2EE76780" w14:textId="77777777" w:rsidR="00A52E76" w:rsidRPr="001C3940" w:rsidRDefault="00A52E76" w:rsidP="00A52E76">
      <w:pPr>
        <w:ind w:left="187" w:right="43"/>
        <w:textAlignment w:val="baseline"/>
        <w:rPr>
          <w:rFonts w:asciiTheme="minorHAnsi" w:hAnsiTheme="minorHAnsi" w:cstheme="minorHAnsi"/>
          <w:color w:val="FFFFFF"/>
        </w:rPr>
      </w:pPr>
    </w:p>
    <w:p w14:paraId="7E7A59DC" w14:textId="77777777" w:rsidR="00A52E76" w:rsidRPr="001C3940" w:rsidRDefault="00A52E76" w:rsidP="001C3940">
      <w:pPr>
        <w:numPr>
          <w:ilvl w:val="0"/>
          <w:numId w:val="15"/>
        </w:numPr>
        <w:pBdr>
          <w:top w:val="single" w:sz="4" w:space="1" w:color="auto"/>
          <w:left w:val="single" w:sz="4" w:space="4" w:color="auto"/>
          <w:bottom w:val="single" w:sz="4" w:space="1" w:color="auto"/>
          <w:right w:val="single" w:sz="4" w:space="4" w:color="auto"/>
        </w:pBdr>
        <w:shd w:val="clear" w:color="auto" w:fill="D9D9D9"/>
        <w:tabs>
          <w:tab w:val="decimal" w:pos="792"/>
          <w:tab w:val="decimal" w:pos="936"/>
        </w:tabs>
        <w:spacing w:line="245" w:lineRule="exact"/>
        <w:textAlignment w:val="baseline"/>
        <w:rPr>
          <w:rFonts w:asciiTheme="minorHAnsi" w:hAnsiTheme="minorHAnsi" w:cstheme="minorHAnsi"/>
          <w:spacing w:val="5"/>
        </w:rPr>
      </w:pPr>
      <w:r w:rsidRPr="001C3940">
        <w:rPr>
          <w:rFonts w:asciiTheme="minorHAnsi" w:hAnsiTheme="minorHAnsi" w:cstheme="minorHAnsi"/>
          <w:spacing w:val="5"/>
        </w:rPr>
        <w:t>TO BE COMPLETED BY WASTE HAULER</w:t>
      </w:r>
    </w:p>
    <w:p w14:paraId="36D64E40" w14:textId="77777777" w:rsidR="00A52E76" w:rsidRPr="001C3940" w:rsidRDefault="00A52E76" w:rsidP="00A52E76">
      <w:pPr>
        <w:tabs>
          <w:tab w:val="left" w:pos="6624"/>
        </w:tabs>
        <w:ind w:left="144"/>
        <w:textAlignment w:val="baseline"/>
        <w:rPr>
          <w:rFonts w:asciiTheme="minorHAnsi" w:hAnsiTheme="minorHAnsi" w:cstheme="minorHAnsi"/>
          <w:color w:val="000000"/>
          <w:spacing w:val="4"/>
          <w:sz w:val="12"/>
          <w:szCs w:val="12"/>
        </w:rPr>
      </w:pPr>
    </w:p>
    <w:p w14:paraId="5684B481" w14:textId="77777777" w:rsidR="00A52E76" w:rsidRPr="001C3940" w:rsidRDefault="00A52E76" w:rsidP="00A52E76">
      <w:pPr>
        <w:tabs>
          <w:tab w:val="left" w:pos="7020"/>
        </w:tabs>
        <w:ind w:left="144"/>
        <w:textAlignment w:val="baseline"/>
        <w:rPr>
          <w:rFonts w:asciiTheme="minorHAnsi" w:hAnsiTheme="minorHAnsi" w:cstheme="minorHAnsi"/>
          <w:color w:val="000000"/>
          <w:spacing w:val="4"/>
        </w:rPr>
      </w:pPr>
      <w:r w:rsidRPr="001C3940">
        <w:rPr>
          <w:rFonts w:asciiTheme="minorHAnsi" w:hAnsiTheme="minorHAnsi" w:cstheme="minorHAnsi"/>
          <w:color w:val="000000"/>
          <w:spacing w:val="4"/>
        </w:rPr>
        <w:t>HAULER INFORMATION (Please print)</w:t>
      </w:r>
      <w:r w:rsidRPr="001C3940">
        <w:rPr>
          <w:rFonts w:asciiTheme="minorHAnsi" w:hAnsiTheme="minorHAnsi" w:cstheme="minorHAnsi"/>
          <w:color w:val="000000"/>
          <w:spacing w:val="4"/>
        </w:rPr>
        <w:tab/>
        <w:t>VEHICLE INFORMATION (Please print)</w:t>
      </w:r>
    </w:p>
    <w:p w14:paraId="3C0DAF1A" w14:textId="77777777" w:rsidR="00A52E76" w:rsidRPr="001C3940" w:rsidRDefault="00A52E76" w:rsidP="00A52E76">
      <w:pPr>
        <w:tabs>
          <w:tab w:val="left" w:leader="underscore" w:pos="6624"/>
          <w:tab w:val="right" w:leader="underscore" w:pos="11520"/>
        </w:tabs>
        <w:ind w:left="144"/>
        <w:textAlignment w:val="baseline"/>
        <w:rPr>
          <w:rFonts w:asciiTheme="minorHAnsi" w:hAnsiTheme="minorHAnsi" w:cstheme="minorHAnsi"/>
          <w:color w:val="000000"/>
          <w:sz w:val="12"/>
          <w:szCs w:val="12"/>
        </w:rPr>
      </w:pPr>
    </w:p>
    <w:p w14:paraId="7403440C" w14:textId="77777777" w:rsidR="00A52E76" w:rsidRPr="001C3940" w:rsidRDefault="00A52E76" w:rsidP="00A52E76">
      <w:pPr>
        <w:tabs>
          <w:tab w:val="left" w:leader="underscore" w:pos="7020"/>
          <w:tab w:val="right" w:leader="underscore" w:pos="11070"/>
        </w:tabs>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Name of Hauler </w:t>
      </w:r>
      <w:r w:rsidRPr="001C3940">
        <w:rPr>
          <w:rFonts w:asciiTheme="minorHAnsi" w:hAnsiTheme="minorHAnsi" w:cstheme="minorHAnsi"/>
          <w:color w:val="000000"/>
        </w:rPr>
        <w:tab/>
        <w:t>Truck Make</w:t>
      </w:r>
      <w:r w:rsidRPr="001C3940">
        <w:rPr>
          <w:rFonts w:asciiTheme="minorHAnsi" w:hAnsiTheme="minorHAnsi" w:cstheme="minorHAnsi"/>
          <w:color w:val="000000"/>
        </w:rPr>
        <w:tab/>
      </w:r>
    </w:p>
    <w:p w14:paraId="3C5664C4" w14:textId="77777777" w:rsidR="00A52E76" w:rsidRPr="001C3940" w:rsidRDefault="00A52E76" w:rsidP="00A52E76">
      <w:pPr>
        <w:tabs>
          <w:tab w:val="left" w:leader="underscore" w:pos="3744"/>
          <w:tab w:val="left" w:leader="underscore" w:pos="7020"/>
          <w:tab w:val="right" w:leader="underscore" w:pos="11070"/>
        </w:tabs>
        <w:spacing w:before="234"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Address _______________________________________________________</w:t>
      </w:r>
      <w:r w:rsidRPr="001C3940">
        <w:rPr>
          <w:rFonts w:asciiTheme="minorHAnsi" w:hAnsiTheme="minorHAnsi" w:cstheme="minorHAnsi"/>
          <w:color w:val="000000"/>
        </w:rPr>
        <w:tab/>
        <w:t xml:space="preserve">Truck License No. </w:t>
      </w:r>
      <w:r w:rsidRPr="001C3940">
        <w:rPr>
          <w:rFonts w:asciiTheme="minorHAnsi" w:hAnsiTheme="minorHAnsi" w:cstheme="minorHAnsi"/>
          <w:color w:val="000000"/>
        </w:rPr>
        <w:tab/>
      </w:r>
    </w:p>
    <w:p w14:paraId="596475F7" w14:textId="77777777" w:rsidR="00A52E76" w:rsidRPr="001C3940" w:rsidRDefault="00A52E76" w:rsidP="00A52E76">
      <w:pPr>
        <w:tabs>
          <w:tab w:val="left" w:pos="3150"/>
          <w:tab w:val="left" w:leader="underscore" w:pos="3744"/>
          <w:tab w:val="left" w:leader="underscore" w:pos="7020"/>
          <w:tab w:val="right" w:leader="underscore" w:pos="11070"/>
        </w:tabs>
        <w:spacing w:before="233"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City _______________________</w:t>
      </w:r>
      <w:r w:rsidRPr="001C3940">
        <w:rPr>
          <w:rFonts w:asciiTheme="minorHAnsi" w:hAnsiTheme="minorHAnsi" w:cstheme="minorHAnsi"/>
          <w:color w:val="000000"/>
        </w:rPr>
        <w:tab/>
        <w:t>Zip Code ________ Phone  ____________</w:t>
      </w:r>
      <w:r w:rsidRPr="001C3940">
        <w:rPr>
          <w:rFonts w:asciiTheme="minorHAnsi" w:hAnsiTheme="minorHAnsi" w:cstheme="minorHAnsi"/>
          <w:color w:val="000000"/>
        </w:rPr>
        <w:tab/>
        <w:t>Tank Capacity</w:t>
      </w:r>
      <w:r w:rsidRPr="001C3940">
        <w:rPr>
          <w:rFonts w:asciiTheme="minorHAnsi" w:hAnsiTheme="minorHAnsi" w:cstheme="minorHAnsi"/>
          <w:color w:val="000000"/>
        </w:rPr>
        <w:tab/>
        <w:t>Gal.</w:t>
      </w:r>
    </w:p>
    <w:p w14:paraId="7E0E587F" w14:textId="77777777" w:rsidR="00A52E76" w:rsidRPr="001C3940" w:rsidRDefault="00A52E76" w:rsidP="00A52E76">
      <w:pPr>
        <w:tabs>
          <w:tab w:val="left" w:leader="underscore" w:pos="7020"/>
          <w:tab w:val="right" w:leader="underscore" w:pos="11070"/>
          <w:tab w:val="right" w:leader="underscore" w:pos="11520"/>
        </w:tabs>
        <w:spacing w:before="239"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LWH Permit No. </w:t>
      </w:r>
      <w:r w:rsidRPr="001C3940">
        <w:rPr>
          <w:rFonts w:asciiTheme="minorHAnsi" w:hAnsiTheme="minorHAnsi" w:cstheme="minorHAnsi"/>
          <w:color w:val="000000"/>
        </w:rPr>
        <w:tab/>
        <w:t>Tanker Make</w:t>
      </w:r>
      <w:r w:rsidRPr="001C3940">
        <w:rPr>
          <w:rFonts w:asciiTheme="minorHAnsi" w:hAnsiTheme="minorHAnsi" w:cstheme="minorHAnsi"/>
          <w:color w:val="000000"/>
        </w:rPr>
        <w:tab/>
      </w:r>
    </w:p>
    <w:p w14:paraId="07660331"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rFonts w:asciiTheme="minorHAnsi" w:hAnsiTheme="minorHAnsi" w:cstheme="minorHAnsi"/>
          <w:color w:val="000000"/>
          <w:sz w:val="10"/>
          <w:szCs w:val="10"/>
        </w:rPr>
      </w:pPr>
    </w:p>
    <w:p w14:paraId="6F95166F"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Has this load been previously rejected by another agency or municipality?  Yes _____  No _____   </w:t>
      </w:r>
    </w:p>
    <w:p w14:paraId="458AA3E6" w14:textId="77777777" w:rsidR="00A52E76" w:rsidRPr="001C3940" w:rsidRDefault="00A52E76" w:rsidP="00A52E76">
      <w:pPr>
        <w:tabs>
          <w:tab w:val="left" w:leader="underscore" w:pos="4536"/>
          <w:tab w:val="left" w:leader="underscore" w:pos="7020"/>
          <w:tab w:val="right" w:leader="underscore" w:pos="11070"/>
          <w:tab w:val="right" w:leader="underscore" w:pos="11520"/>
        </w:tabs>
        <w:ind w:left="144"/>
        <w:textAlignment w:val="baseline"/>
        <w:rPr>
          <w:rFonts w:asciiTheme="minorHAnsi" w:hAnsiTheme="minorHAnsi" w:cstheme="minorHAnsi"/>
          <w:color w:val="000000"/>
          <w:sz w:val="10"/>
          <w:szCs w:val="10"/>
        </w:rPr>
      </w:pPr>
    </w:p>
    <w:p w14:paraId="72BE86E4"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rFonts w:asciiTheme="minorHAnsi" w:hAnsiTheme="minorHAnsi" w:cstheme="minorHAnsi"/>
          <w:color w:val="000000"/>
        </w:rPr>
      </w:pPr>
      <w:r w:rsidRPr="001C3940">
        <w:rPr>
          <w:rFonts w:asciiTheme="minorHAnsi" w:hAnsiTheme="minorHAnsi" w:cstheme="minorHAnsi"/>
          <w:color w:val="000000"/>
        </w:rPr>
        <w:t>Has this load been collected from another hauler and transferred to this vehicle?  Yes _____  No _____ If yes, which hauler and when?</w:t>
      </w:r>
    </w:p>
    <w:p w14:paraId="1249DEF4"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rFonts w:asciiTheme="minorHAnsi" w:hAnsiTheme="minorHAnsi" w:cstheme="minorHAnsi"/>
          <w:color w:val="000000"/>
        </w:rPr>
      </w:pPr>
      <w:r w:rsidRPr="001C3940">
        <w:rPr>
          <w:rFonts w:asciiTheme="minorHAnsi" w:hAnsiTheme="minorHAnsi" w:cstheme="minorHAnsi"/>
          <w:color w:val="000000"/>
        </w:rPr>
        <w:t>____________________________________________________________________________________________________________</w:t>
      </w:r>
    </w:p>
    <w:p w14:paraId="36FAEF83"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rFonts w:asciiTheme="minorHAnsi" w:hAnsiTheme="minorHAnsi" w:cstheme="minorHAnsi"/>
          <w:color w:val="000000"/>
          <w:sz w:val="10"/>
          <w:szCs w:val="10"/>
        </w:rPr>
      </w:pPr>
    </w:p>
    <w:p w14:paraId="53C34942" w14:textId="77777777" w:rsidR="00A52E76" w:rsidRPr="001C3940" w:rsidRDefault="00A52E76" w:rsidP="00A52E76">
      <w:pPr>
        <w:tabs>
          <w:tab w:val="left" w:leader="underscore" w:pos="4536"/>
          <w:tab w:val="left" w:leader="underscore" w:pos="7020"/>
          <w:tab w:val="right" w:leader="underscore" w:pos="11070"/>
          <w:tab w:val="right" w:leader="underscore" w:pos="11520"/>
        </w:tabs>
        <w:spacing w:line="248"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Delivered To:  E</w:t>
      </w:r>
      <w:r w:rsidRPr="001C3940">
        <w:rPr>
          <w:rFonts w:asciiTheme="minorHAnsi" w:hAnsiTheme="minorHAnsi" w:cstheme="minorHAnsi"/>
          <w:color w:val="000000"/>
          <w:spacing w:val="-1"/>
        </w:rPr>
        <w:t xml:space="preserve">MWD  ____  IEUA  ____  SBMWD  ____  WMWD  _____  </w:t>
      </w:r>
      <w:r w:rsidRPr="001C3940">
        <w:rPr>
          <w:rFonts w:asciiTheme="minorHAnsi" w:hAnsiTheme="minorHAnsi" w:cstheme="minorHAnsi"/>
          <w:color w:val="000000"/>
        </w:rPr>
        <w:t>Tanker License No.</w:t>
      </w:r>
      <w:r w:rsidRPr="001C3940">
        <w:rPr>
          <w:rFonts w:asciiTheme="minorHAnsi" w:hAnsiTheme="minorHAnsi" w:cstheme="minorHAnsi"/>
          <w:color w:val="000000"/>
        </w:rPr>
        <w:tab/>
      </w:r>
    </w:p>
    <w:p w14:paraId="05DE4C8F" w14:textId="77777777" w:rsidR="00A52E76" w:rsidRPr="001C3940" w:rsidRDefault="00A52E76" w:rsidP="00A52E76">
      <w:pPr>
        <w:spacing w:line="264" w:lineRule="exact"/>
        <w:ind w:left="180" w:right="90"/>
        <w:jc w:val="both"/>
        <w:textAlignment w:val="baseline"/>
        <w:rPr>
          <w:rFonts w:asciiTheme="minorHAnsi" w:hAnsiTheme="minorHAnsi" w:cstheme="minorHAnsi"/>
          <w:color w:val="000000"/>
          <w:spacing w:val="-1"/>
          <w:sz w:val="18"/>
          <w:szCs w:val="18"/>
        </w:rPr>
      </w:pPr>
      <w:r w:rsidRPr="001C3940">
        <w:rPr>
          <w:rFonts w:asciiTheme="minorHAnsi" w:hAnsiTheme="minorHAnsi" w:cstheme="minorHAnsi"/>
          <w:color w:val="000000"/>
          <w:spacing w:val="-1"/>
          <w:sz w:val="18"/>
          <w:szCs w:val="18"/>
        </w:rPr>
        <w:t>I certify under penalty of law that the information in Part B is true and correct to the best of my knowledge and the truck/tanker listed above contains the wastewater listed in Section A only, and no other wastewater, including no hazardous waste as defined by Federal, State or Local Law and that it is in compliance with the requirements specified in the applicable ordinance.</w:t>
      </w:r>
    </w:p>
    <w:p w14:paraId="3C2BCCC9" w14:textId="77777777" w:rsidR="00A52E76" w:rsidRPr="001C3940" w:rsidRDefault="00A52E76" w:rsidP="00A52E76">
      <w:pPr>
        <w:tabs>
          <w:tab w:val="left" w:leader="underscore" w:pos="5256"/>
          <w:tab w:val="right" w:leader="underscore" w:pos="11070"/>
        </w:tabs>
        <w:spacing w:before="240" w:after="242" w:line="244" w:lineRule="exact"/>
        <w:ind w:left="144"/>
        <w:textAlignment w:val="baseline"/>
        <w:rPr>
          <w:rFonts w:asciiTheme="minorHAnsi" w:hAnsiTheme="minorHAnsi" w:cstheme="minorHAnsi"/>
          <w:color w:val="000000"/>
        </w:rPr>
      </w:pPr>
      <w:r w:rsidRPr="001C3940">
        <w:rPr>
          <w:rFonts w:asciiTheme="minorHAnsi" w:hAnsiTheme="minorHAnsi" w:cstheme="minorHAnsi"/>
          <w:color w:val="000000"/>
        </w:rPr>
        <w:t xml:space="preserve">Name of Driver </w:t>
      </w:r>
      <w:r w:rsidRPr="001C3940">
        <w:rPr>
          <w:rFonts w:asciiTheme="minorHAnsi" w:hAnsiTheme="minorHAnsi" w:cstheme="minorHAnsi"/>
          <w:color w:val="000000"/>
        </w:rPr>
        <w:tab/>
        <w:t xml:space="preserve"> Signature</w:t>
      </w:r>
      <w:r w:rsidRPr="001C3940">
        <w:rPr>
          <w:rFonts w:asciiTheme="minorHAnsi" w:hAnsiTheme="minorHAnsi" w:cstheme="minorHAnsi"/>
          <w:color w:val="FFFFFF"/>
        </w:rPr>
        <w:t xml:space="preserve"> </w:t>
      </w:r>
      <w:r w:rsidRPr="001C3940">
        <w:rPr>
          <w:rFonts w:asciiTheme="minorHAnsi" w:hAnsiTheme="minorHAnsi" w:cstheme="minorHAnsi"/>
          <w:color w:val="000000"/>
        </w:rPr>
        <w:tab/>
      </w:r>
    </w:p>
    <w:p w14:paraId="775C15C1" w14:textId="77777777" w:rsidR="00A52E76" w:rsidRPr="001C3940" w:rsidRDefault="00A52E76" w:rsidP="001C3940">
      <w:pPr>
        <w:numPr>
          <w:ilvl w:val="0"/>
          <w:numId w:val="15"/>
        </w:numPr>
        <w:pBdr>
          <w:top w:val="single" w:sz="4" w:space="1" w:color="auto"/>
          <w:left w:val="single" w:sz="4" w:space="4" w:color="auto"/>
          <w:bottom w:val="single" w:sz="4" w:space="3" w:color="auto"/>
          <w:right w:val="single" w:sz="4" w:space="4" w:color="auto"/>
        </w:pBdr>
        <w:shd w:val="clear" w:color="auto" w:fill="D9D9D9"/>
        <w:tabs>
          <w:tab w:val="decimal" w:pos="936"/>
        </w:tabs>
        <w:spacing w:line="245" w:lineRule="exact"/>
        <w:ind w:left="180" w:right="180" w:firstLine="0"/>
        <w:textAlignment w:val="baseline"/>
        <w:rPr>
          <w:rFonts w:asciiTheme="minorHAnsi" w:hAnsiTheme="minorHAnsi" w:cstheme="minorHAnsi"/>
          <w:spacing w:val="7"/>
        </w:rPr>
      </w:pPr>
      <w:r w:rsidRPr="001C3940">
        <w:rPr>
          <w:rFonts w:asciiTheme="minorHAnsi" w:hAnsiTheme="minorHAnsi" w:cstheme="minorHAnsi"/>
          <w:spacing w:val="7"/>
        </w:rPr>
        <w:t>FOR COLLECTION STATION USE – AS APPLICABLE</w:t>
      </w:r>
    </w:p>
    <w:p w14:paraId="22BB8C0B" w14:textId="77777777" w:rsidR="00A52E76" w:rsidRPr="001C3940" w:rsidRDefault="00A52E76" w:rsidP="00A52E76">
      <w:pPr>
        <w:tabs>
          <w:tab w:val="left" w:pos="3240"/>
        </w:tabs>
        <w:spacing w:before="4"/>
        <w:ind w:left="270"/>
        <w:textAlignment w:val="baseline"/>
        <w:rPr>
          <w:rFonts w:asciiTheme="minorHAnsi" w:hAnsiTheme="minorHAnsi" w:cstheme="minorHAnsi"/>
          <w:color w:val="000000"/>
        </w:rPr>
      </w:pPr>
      <w:r w:rsidRPr="001C3940">
        <w:rPr>
          <w:rFonts w:asciiTheme="minorHAnsi" w:hAnsiTheme="minorHAnsi" w:cstheme="minorHAnsi"/>
          <w:color w:val="000000"/>
        </w:rPr>
        <w:t>Field Test Results:  pH ____</w:t>
      </w:r>
      <w:r w:rsidRPr="001C3940">
        <w:rPr>
          <w:rFonts w:asciiTheme="minorHAnsi" w:hAnsiTheme="minorHAnsi" w:cstheme="minorHAnsi"/>
          <w:color w:val="000000"/>
        </w:rPr>
        <w:tab/>
        <w:t xml:space="preserve">Gallons Discharged </w:t>
      </w:r>
      <w:r w:rsidRPr="001C3940">
        <w:rPr>
          <w:rFonts w:asciiTheme="minorHAnsi" w:hAnsiTheme="minorHAnsi" w:cstheme="minorHAnsi"/>
          <w:color w:val="000000"/>
          <w:u w:val="single"/>
        </w:rPr>
        <w:tab/>
      </w:r>
      <w:r w:rsidRPr="001C3940">
        <w:rPr>
          <w:rFonts w:asciiTheme="minorHAnsi" w:hAnsiTheme="minorHAnsi" w:cstheme="minorHAnsi"/>
          <w:color w:val="000000"/>
          <w:u w:val="single"/>
        </w:rPr>
        <w:tab/>
        <w:t xml:space="preserve">       </w:t>
      </w:r>
      <w:r w:rsidRPr="001C3940">
        <w:rPr>
          <w:rFonts w:asciiTheme="minorHAnsi" w:hAnsiTheme="minorHAnsi" w:cstheme="minorHAnsi"/>
          <w:color w:val="000000"/>
        </w:rPr>
        <w:t xml:space="preserve"> Gal.       Sample Collected?  Yes _____  No ________</w:t>
      </w:r>
    </w:p>
    <w:p w14:paraId="0FF85073" w14:textId="77777777" w:rsidR="00A52E76" w:rsidRPr="001C3940" w:rsidRDefault="00A52E76" w:rsidP="00A52E76">
      <w:pPr>
        <w:tabs>
          <w:tab w:val="left" w:pos="6930"/>
          <w:tab w:val="right" w:pos="11160"/>
        </w:tabs>
        <w:spacing w:before="4"/>
        <w:ind w:left="270" w:right="180"/>
        <w:textAlignment w:val="baseline"/>
        <w:rPr>
          <w:rFonts w:asciiTheme="minorHAnsi" w:hAnsiTheme="minorHAnsi" w:cstheme="minorHAnsi"/>
          <w:color w:val="000000"/>
          <w:u w:val="single"/>
        </w:rPr>
      </w:pPr>
      <w:r w:rsidRPr="001C3940">
        <w:rPr>
          <w:rFonts w:asciiTheme="minorHAnsi" w:hAnsiTheme="minorHAnsi" w:cstheme="minorHAnsi"/>
          <w:color w:val="000000"/>
        </w:rPr>
        <w:t>(Limit – 6.0 – 12.0)</w:t>
      </w:r>
      <w:r w:rsidRPr="001C3940">
        <w:rPr>
          <w:rFonts w:asciiTheme="minorHAnsi" w:hAnsiTheme="minorHAnsi" w:cstheme="minorHAnsi"/>
          <w:color w:val="000000"/>
        </w:rPr>
        <w:tab/>
        <w:t>If YES COC #/Identifier__________________________</w:t>
      </w:r>
    </w:p>
    <w:p w14:paraId="44330612" w14:textId="77777777" w:rsidR="00A52E76" w:rsidRPr="001C3940" w:rsidRDefault="00A52E76" w:rsidP="00A52E76">
      <w:pPr>
        <w:tabs>
          <w:tab w:val="left" w:pos="6930"/>
          <w:tab w:val="right" w:pos="11250"/>
        </w:tabs>
        <w:spacing w:before="4"/>
        <w:ind w:left="270" w:right="180"/>
        <w:textAlignment w:val="baseline"/>
        <w:rPr>
          <w:rFonts w:asciiTheme="minorHAnsi" w:hAnsiTheme="minorHAnsi" w:cstheme="minorHAnsi"/>
          <w:color w:val="000000"/>
        </w:rPr>
      </w:pPr>
      <w:r w:rsidRPr="001C3940">
        <w:rPr>
          <w:rFonts w:asciiTheme="minorHAnsi" w:hAnsiTheme="minorHAnsi" w:cstheme="minorHAnsi"/>
          <w:color w:val="000000"/>
        </w:rPr>
        <w:t>Load Accepted ______ Load Rejected ______   Reason for Rejection   ________________________________________</w:t>
      </w:r>
    </w:p>
    <w:p w14:paraId="747CC683" w14:textId="77777777" w:rsidR="00A52E76" w:rsidRPr="001C3940" w:rsidRDefault="00A52E76" w:rsidP="00A52E76">
      <w:pPr>
        <w:spacing w:before="4"/>
        <w:ind w:left="270" w:right="180"/>
        <w:textAlignment w:val="baseline"/>
        <w:rPr>
          <w:rFonts w:asciiTheme="minorHAnsi" w:hAnsiTheme="minorHAnsi" w:cstheme="minorHAnsi"/>
          <w:b/>
          <w:color w:val="000000"/>
          <w:sz w:val="18"/>
          <w:szCs w:val="18"/>
        </w:rPr>
      </w:pPr>
      <w:r w:rsidRPr="001C3940">
        <w:rPr>
          <w:rFonts w:asciiTheme="minorHAnsi" w:hAnsiTheme="minorHAnsi" w:cstheme="minorHAnsi"/>
          <w:b/>
          <w:color w:val="000000"/>
          <w:sz w:val="18"/>
          <w:szCs w:val="18"/>
        </w:rPr>
        <w:t>If load is rejected, attach Rejected Load documentation from respective Collection Station &amp; OnBase SAWPA Rejected Load Notice.</w:t>
      </w:r>
    </w:p>
    <w:p w14:paraId="71D897F5" w14:textId="77777777" w:rsidR="00A52E76" w:rsidRPr="001C3940" w:rsidRDefault="00A52E76" w:rsidP="00A52E76">
      <w:pPr>
        <w:tabs>
          <w:tab w:val="left" w:pos="11250"/>
        </w:tabs>
        <w:spacing w:before="4"/>
        <w:ind w:left="270" w:right="180"/>
        <w:textAlignment w:val="baseline"/>
        <w:rPr>
          <w:rFonts w:asciiTheme="minorHAnsi" w:hAnsiTheme="minorHAnsi" w:cstheme="minorHAnsi"/>
          <w:color w:val="000000"/>
        </w:rPr>
      </w:pPr>
      <w:r w:rsidRPr="001C3940">
        <w:rPr>
          <w:rFonts w:asciiTheme="minorHAnsi" w:hAnsiTheme="minorHAnsi" w:cstheme="minorHAnsi"/>
          <w:color w:val="000000"/>
        </w:rPr>
        <w:t>Name  _____________________________________  Signature  __________________________________________</w:t>
      </w:r>
    </w:p>
    <w:p w14:paraId="1D4A8253" w14:textId="77777777" w:rsidR="00A52E76" w:rsidRPr="001C3940" w:rsidRDefault="00A52E76" w:rsidP="00A52E76">
      <w:pPr>
        <w:spacing w:before="4"/>
        <w:ind w:left="270" w:right="180"/>
        <w:textAlignment w:val="baseline"/>
        <w:rPr>
          <w:rFonts w:asciiTheme="minorHAnsi" w:hAnsiTheme="minorHAnsi" w:cstheme="minorHAnsi"/>
          <w:color w:val="000000"/>
          <w:sz w:val="18"/>
          <w:szCs w:val="18"/>
        </w:rPr>
      </w:pPr>
      <w:r w:rsidRPr="001C3940">
        <w:rPr>
          <w:rFonts w:asciiTheme="minorHAnsi" w:hAnsiTheme="minorHAnsi" w:cstheme="minorHAnsi"/>
          <w:color w:val="000000"/>
          <w:sz w:val="18"/>
          <w:szCs w:val="18"/>
        </w:rPr>
        <w:t>(If Applicable)</w:t>
      </w:r>
      <w:r w:rsidRPr="001C3940">
        <w:rPr>
          <w:rFonts w:asciiTheme="minorHAnsi" w:hAnsiTheme="minorHAnsi" w:cstheme="minorHAnsi"/>
          <w:color w:val="000000"/>
          <w:sz w:val="18"/>
          <w:szCs w:val="18"/>
        </w:rPr>
        <w:tab/>
      </w:r>
    </w:p>
    <w:p w14:paraId="4E76686B" w14:textId="4B72E39F" w:rsidR="00A52E76" w:rsidRPr="001C3940" w:rsidRDefault="00A52E76" w:rsidP="00A52E76">
      <w:pPr>
        <w:spacing w:before="4"/>
        <w:ind w:left="270" w:right="180"/>
        <w:textAlignment w:val="baseline"/>
        <w:rPr>
          <w:rFonts w:asciiTheme="minorHAnsi" w:hAnsiTheme="minorHAnsi" w:cstheme="minorHAnsi"/>
          <w:color w:val="000000"/>
        </w:rPr>
        <w:sectPr w:rsidR="00A52E76" w:rsidRPr="001C3940" w:rsidSect="00912AC0">
          <w:headerReference w:type="default" r:id="rId17"/>
          <w:pgSz w:w="12240" w:h="15840"/>
          <w:pgMar w:top="1296" w:right="360" w:bottom="346" w:left="360" w:header="720" w:footer="429" w:gutter="0"/>
          <w:cols w:space="720"/>
        </w:sectPr>
      </w:pPr>
      <w:r w:rsidRPr="001C3940">
        <w:rPr>
          <w:rFonts w:asciiTheme="minorHAnsi" w:hAnsiTheme="minorHAnsi" w:cstheme="minorHAnsi"/>
          <w:color w:val="000000"/>
        </w:rPr>
        <w:t>Comments  _______________________________________________________________________________________</w:t>
      </w:r>
    </w:p>
    <w:p w14:paraId="3E7EF320" w14:textId="77777777" w:rsidR="00674E1F" w:rsidRPr="001C3940" w:rsidRDefault="00674E1F" w:rsidP="00A52E76">
      <w:pPr>
        <w:widowControl w:val="0"/>
        <w:rPr>
          <w:rFonts w:asciiTheme="minorHAnsi" w:hAnsiTheme="minorHAnsi" w:cstheme="minorHAnsi"/>
        </w:rPr>
      </w:pPr>
    </w:p>
    <w:sectPr w:rsidR="00674E1F" w:rsidRPr="001C3940" w:rsidSect="00416CF7">
      <w:headerReference w:type="even" r:id="rId18"/>
      <w:headerReference w:type="default" r:id="rId19"/>
      <w:headerReference w:type="first" r:id="rId20"/>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3AA" w14:textId="77777777" w:rsidR="00931780" w:rsidRDefault="00931780">
      <w:r>
        <w:separator/>
      </w:r>
    </w:p>
  </w:endnote>
  <w:endnote w:type="continuationSeparator" w:id="0">
    <w:p w14:paraId="3C917499" w14:textId="77777777" w:rsidR="00931780" w:rsidRDefault="0093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73020"/>
      <w:docPartObj>
        <w:docPartGallery w:val="Page Numbers (Bottom of Page)"/>
        <w:docPartUnique/>
      </w:docPartObj>
    </w:sdtPr>
    <w:sdtEndPr/>
    <w:sdtContent>
      <w:sdt>
        <w:sdtPr>
          <w:id w:val="-1669238322"/>
          <w:docPartObj>
            <w:docPartGallery w:val="Page Numbers (Top of Page)"/>
            <w:docPartUnique/>
          </w:docPartObj>
        </w:sdtPr>
        <w:sdtEndPr/>
        <w:sdtContent>
          <w:p w14:paraId="4899C5B9" w14:textId="55151038" w:rsidR="00931780" w:rsidRDefault="00931780">
            <w:pPr>
              <w:pStyle w:val="Footer"/>
              <w:jc w:val="center"/>
            </w:pPr>
            <w:r w:rsidRPr="0016097E">
              <w:rPr>
                <w:rFonts w:asciiTheme="minorHAnsi" w:hAnsiTheme="minorHAnsi" w:cstheme="minorHAnsi"/>
              </w:rPr>
              <w:t xml:space="preserve">Page </w:t>
            </w:r>
            <w:r w:rsidRPr="0016097E">
              <w:rPr>
                <w:rFonts w:asciiTheme="minorHAnsi" w:hAnsiTheme="minorHAnsi" w:cstheme="minorHAnsi"/>
                <w:bCs/>
                <w:sz w:val="24"/>
                <w:szCs w:val="24"/>
              </w:rPr>
              <w:fldChar w:fldCharType="begin"/>
            </w:r>
            <w:r w:rsidRPr="0016097E">
              <w:rPr>
                <w:rFonts w:asciiTheme="minorHAnsi" w:hAnsiTheme="minorHAnsi" w:cstheme="minorHAnsi"/>
                <w:bCs/>
              </w:rPr>
              <w:instrText xml:space="preserve"> PAGE </w:instrText>
            </w:r>
            <w:r w:rsidRPr="0016097E">
              <w:rPr>
                <w:rFonts w:asciiTheme="minorHAnsi" w:hAnsiTheme="minorHAnsi" w:cstheme="minorHAnsi"/>
                <w:bCs/>
                <w:sz w:val="24"/>
                <w:szCs w:val="24"/>
              </w:rPr>
              <w:fldChar w:fldCharType="separate"/>
            </w:r>
            <w:r w:rsidRPr="0016097E">
              <w:rPr>
                <w:rFonts w:asciiTheme="minorHAnsi" w:hAnsiTheme="minorHAnsi" w:cstheme="minorHAnsi"/>
                <w:bCs/>
                <w:noProof/>
              </w:rPr>
              <w:t>1</w:t>
            </w:r>
            <w:r w:rsidRPr="0016097E">
              <w:rPr>
                <w:rFonts w:asciiTheme="minorHAnsi" w:hAnsiTheme="minorHAnsi" w:cstheme="minorHAnsi"/>
                <w:bCs/>
                <w:sz w:val="24"/>
                <w:szCs w:val="24"/>
              </w:rPr>
              <w:fldChar w:fldCharType="end"/>
            </w:r>
            <w:r w:rsidRPr="0016097E">
              <w:rPr>
                <w:rFonts w:asciiTheme="minorHAnsi" w:hAnsiTheme="minorHAnsi" w:cstheme="minorHAnsi"/>
              </w:rPr>
              <w:t xml:space="preserve"> of </w:t>
            </w:r>
            <w:r w:rsidRPr="00856E6A">
              <w:rPr>
                <w:rFonts w:asciiTheme="minorHAnsi" w:hAnsiTheme="minorHAnsi" w:cstheme="minorHAnsi"/>
                <w:bCs/>
                <w:highlight w:val="yellow"/>
              </w:rPr>
              <w:t>Number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8E3" w14:textId="77777777" w:rsidR="00931780" w:rsidRDefault="00931780">
      <w:r>
        <w:separator/>
      </w:r>
    </w:p>
  </w:footnote>
  <w:footnote w:type="continuationSeparator" w:id="0">
    <w:p w14:paraId="790F21D6" w14:textId="77777777" w:rsidR="00931780" w:rsidRDefault="0093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F42" w14:textId="128895E5" w:rsidR="00931780" w:rsidRPr="00F65234" w:rsidRDefault="00931780" w:rsidP="00F65234">
    <w:pPr>
      <w:pStyle w:val="Header"/>
      <w:jc w:val="right"/>
    </w:pPr>
    <w:r w:rsidRPr="008210B2">
      <w:rPr>
        <w:noProof/>
      </w:rPr>
      <w:drawing>
        <wp:anchor distT="0" distB="0" distL="114300" distR="114300" simplePos="0" relativeHeight="251662336" behindDoc="1" locked="0" layoutInCell="1" allowOverlap="1" wp14:anchorId="148A7818" wp14:editId="1CEB1DE1">
          <wp:simplePos x="0" y="0"/>
          <wp:positionH relativeFrom="column">
            <wp:posOffset>-116122</wp:posOffset>
          </wp:positionH>
          <wp:positionV relativeFrom="paragraph">
            <wp:posOffset>-226612</wp:posOffset>
          </wp:positionV>
          <wp:extent cx="741735" cy="739471"/>
          <wp:effectExtent l="19050" t="0" r="1215" b="0"/>
          <wp:wrapNone/>
          <wp:docPr id="34"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828" w14:textId="77777777" w:rsidR="00931780" w:rsidRDefault="00931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C22B" w14:textId="4E34FEC1" w:rsidR="00931780" w:rsidRPr="005611EB" w:rsidRDefault="00931780" w:rsidP="00912AC0">
    <w:pPr>
      <w:pStyle w:val="Header"/>
      <w:jc w:val="right"/>
      <w:rPr>
        <w:rFonts w:asciiTheme="minorHAnsi" w:hAnsiTheme="minorHAnsi" w:cstheme="minorHAnsi"/>
      </w:rPr>
    </w:pPr>
    <w:r w:rsidRPr="005611EB">
      <w:rPr>
        <w:rFonts w:asciiTheme="minorHAnsi" w:hAnsiTheme="minorHAnsi" w:cstheme="minorHAnsi"/>
      </w:rPr>
      <w:t>Facility Name</w:t>
    </w:r>
  </w:p>
  <w:p w14:paraId="4C3FE9BC" w14:textId="6DA3694B" w:rsidR="00931780" w:rsidRPr="005611EB" w:rsidRDefault="00931780" w:rsidP="00FF6DF4">
    <w:pPr>
      <w:pStyle w:val="Header"/>
      <w:jc w:val="right"/>
      <w:rPr>
        <w:rFonts w:asciiTheme="minorHAnsi" w:hAnsiTheme="minorHAnsi" w:cstheme="minorHAnsi"/>
      </w:rPr>
    </w:pPr>
    <w:r w:rsidRPr="005611EB">
      <w:rPr>
        <w:rFonts w:asciiTheme="minorHAnsi" w:hAnsiTheme="minorHAnsi" w:cstheme="minorHAnsi"/>
      </w:rPr>
      <w:t xml:space="preserve">Permit No. </w:t>
    </w:r>
    <w:r w:rsidRPr="005611EB">
      <w:rPr>
        <w:rFonts w:asciiTheme="minorHAnsi" w:hAnsiTheme="minorHAnsi" w:cstheme="minorHAnsi"/>
        <w:highlight w:val="yellow"/>
      </w:rPr>
      <w:t>XXXXX</w:t>
    </w:r>
  </w:p>
  <w:p w14:paraId="1128CE61" w14:textId="346BEE69" w:rsidR="00931780" w:rsidRPr="005611EB" w:rsidRDefault="00931780" w:rsidP="00912AC0">
    <w:pPr>
      <w:pStyle w:val="Header"/>
      <w:jc w:val="right"/>
      <w:rPr>
        <w:rFonts w:asciiTheme="minorHAnsi" w:hAnsiTheme="minorHAnsi" w:cstheme="minorHAnsi"/>
      </w:rPr>
    </w:pPr>
    <w:r w:rsidRPr="005611EB">
      <w:rPr>
        <w:rFonts w:asciiTheme="minorHAnsi" w:hAnsiTheme="minorHAnsi" w:cstheme="minorHAnsi"/>
        <w:highlight w:val="yellow"/>
      </w:rPr>
      <w:t>Date</w:t>
    </w:r>
  </w:p>
  <w:p w14:paraId="65822226" w14:textId="77777777" w:rsidR="00931780" w:rsidRPr="00F65234" w:rsidRDefault="00931780" w:rsidP="00F652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F08" w14:textId="77777777" w:rsidR="00931780" w:rsidRDefault="009317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851E" w14:textId="77777777" w:rsidR="00931780" w:rsidRDefault="0093178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68480" behindDoc="0" locked="0" layoutInCell="1" allowOverlap="1" wp14:anchorId="6AB9A9F7" wp14:editId="6FBA4C28">
          <wp:simplePos x="0" y="0"/>
          <wp:positionH relativeFrom="column">
            <wp:posOffset>5828030</wp:posOffset>
          </wp:positionH>
          <wp:positionV relativeFrom="paragraph">
            <wp:posOffset>-222885</wp:posOffset>
          </wp:positionV>
          <wp:extent cx="1143000" cy="1112520"/>
          <wp:effectExtent l="0" t="0" r="0" b="0"/>
          <wp:wrapNone/>
          <wp:docPr id="152" name="Picture 152" descr="sawp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pa-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4384" behindDoc="0" locked="0" layoutInCell="1" allowOverlap="1" wp14:anchorId="59089C28" wp14:editId="3A5B8DA9">
              <wp:simplePos x="0" y="0"/>
              <wp:positionH relativeFrom="column">
                <wp:posOffset>62865</wp:posOffset>
              </wp:positionH>
              <wp:positionV relativeFrom="paragraph">
                <wp:posOffset>194945</wp:posOffset>
              </wp:positionV>
              <wp:extent cx="1563370" cy="815340"/>
              <wp:effectExtent l="5715" t="1397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15340"/>
                      </a:xfrm>
                      <a:prstGeom prst="rect">
                        <a:avLst/>
                      </a:prstGeom>
                      <a:solidFill>
                        <a:srgbClr val="FFFFFF"/>
                      </a:solidFill>
                      <a:ln w="9525">
                        <a:solidFill>
                          <a:srgbClr val="000000"/>
                        </a:solidFill>
                        <a:miter lim="800000"/>
                        <a:headEnd/>
                        <a:tailEnd/>
                      </a:ln>
                    </wps:spPr>
                    <wps:txbx>
                      <w:txbxContent>
                        <w:p w14:paraId="2BA68196" w14:textId="77777777" w:rsidR="00931780" w:rsidRPr="008D2692" w:rsidRDefault="00931780" w:rsidP="00912AC0">
                          <w:pPr>
                            <w:jc w:val="center"/>
                            <w:rPr>
                              <w:sz w:val="18"/>
                              <w:szCs w:val="18"/>
                            </w:rPr>
                          </w:pPr>
                          <w:r w:rsidRPr="008D2692">
                            <w:rPr>
                              <w:sz w:val="18"/>
                              <w:szCs w:val="18"/>
                            </w:rPr>
                            <w:t>Collection Station</w:t>
                          </w:r>
                        </w:p>
                        <w:p w14:paraId="2DC61336" w14:textId="77777777" w:rsidR="00931780" w:rsidRDefault="00931780" w:rsidP="00912AC0">
                          <w:pPr>
                            <w:rPr>
                              <w:sz w:val="18"/>
                              <w:szCs w:val="18"/>
                            </w:rPr>
                          </w:pPr>
                        </w:p>
                        <w:p w14:paraId="22DBCF8B" w14:textId="77777777" w:rsidR="00931780" w:rsidRPr="008D2692" w:rsidRDefault="0093178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31780" w:rsidRPr="008D2692" w:rsidRDefault="0093178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31780" w:rsidRPr="008D2692" w:rsidRDefault="00931780" w:rsidP="00912AC0">
                          <w:pPr>
                            <w:rPr>
                              <w:sz w:val="18"/>
                              <w:szCs w:val="18"/>
                            </w:rPr>
                          </w:pPr>
                          <w:r w:rsidRPr="008D2692">
                            <w:rPr>
                              <w:sz w:val="18"/>
                              <w:szCs w:val="18"/>
                            </w:rPr>
                            <w:t>Date ________</w:t>
                          </w:r>
                          <w:r>
                            <w:rPr>
                              <w:sz w:val="18"/>
                              <w:szCs w:val="18"/>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89C28" id="_x0000_t202" coordsize="21600,21600" o:spt="202" path="m,l,21600r21600,l21600,xe">
              <v:stroke joinstyle="miter"/>
              <v:path gradientshapeok="t" o:connecttype="rect"/>
            </v:shapetype>
            <v:shape id="Text Box 10" o:spid="_x0000_s1026" type="#_x0000_t202" style="position:absolute;left:0;text-align:left;margin-left:4.95pt;margin-top:15.35pt;width:123.1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">
              <v:textbox>
                <w:txbxContent>
                  <w:p w14:paraId="2BA68196" w14:textId="77777777" w:rsidR="00931780" w:rsidRPr="008D2692" w:rsidRDefault="00931780" w:rsidP="00912AC0">
                    <w:pPr>
                      <w:jc w:val="center"/>
                      <w:rPr>
                        <w:sz w:val="18"/>
                        <w:szCs w:val="18"/>
                      </w:rPr>
                    </w:pPr>
                    <w:r w:rsidRPr="008D2692">
                      <w:rPr>
                        <w:sz w:val="18"/>
                        <w:szCs w:val="18"/>
                      </w:rPr>
                      <w:t>Collection Station</w:t>
                    </w:r>
                  </w:p>
                  <w:p w14:paraId="2DC61336" w14:textId="77777777" w:rsidR="00931780" w:rsidRDefault="00931780" w:rsidP="00912AC0">
                    <w:pPr>
                      <w:rPr>
                        <w:sz w:val="18"/>
                        <w:szCs w:val="18"/>
                      </w:rPr>
                    </w:pPr>
                  </w:p>
                  <w:p w14:paraId="22DBCF8B" w14:textId="77777777" w:rsidR="00931780" w:rsidRPr="008D2692" w:rsidRDefault="0093178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31780" w:rsidRPr="008D2692" w:rsidRDefault="0093178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31780" w:rsidRPr="008D2692" w:rsidRDefault="00931780" w:rsidP="00912AC0">
                    <w:pPr>
                      <w:rPr>
                        <w:sz w:val="18"/>
                        <w:szCs w:val="18"/>
                      </w:rPr>
                    </w:pPr>
                    <w:r w:rsidRPr="008D2692">
                      <w:rPr>
                        <w:sz w:val="18"/>
                        <w:szCs w:val="18"/>
                      </w:rPr>
                      <w:t>Date ________</w:t>
                    </w:r>
                    <w:r>
                      <w:rPr>
                        <w:sz w:val="18"/>
                        <w:szCs w:val="18"/>
                      </w:rPr>
                      <w:t>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567225" wp14:editId="4065E8E8">
              <wp:simplePos x="0" y="0"/>
              <wp:positionH relativeFrom="column">
                <wp:posOffset>2356485</wp:posOffset>
              </wp:positionH>
              <wp:positionV relativeFrom="paragraph">
                <wp:posOffset>-15875</wp:posOffset>
              </wp:positionV>
              <wp:extent cx="2790825" cy="427355"/>
              <wp:effectExtent l="13335" t="1270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7355"/>
                      </a:xfrm>
                      <a:prstGeom prst="rect">
                        <a:avLst/>
                      </a:prstGeom>
                      <a:solidFill>
                        <a:srgbClr val="FFFFFF"/>
                      </a:solidFill>
                      <a:ln w="9525">
                        <a:solidFill>
                          <a:srgbClr val="FFFFFF"/>
                        </a:solidFill>
                        <a:miter lim="800000"/>
                        <a:headEnd/>
                        <a:tailEnd/>
                      </a:ln>
                    </wps:spPr>
                    <wps:txbx>
                      <w:txbxContent>
                        <w:p w14:paraId="3642FC4F" w14:textId="77777777" w:rsidR="00931780" w:rsidRPr="008D2692" w:rsidRDefault="0093178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31780" w:rsidRPr="003A287E" w:rsidRDefault="00931780" w:rsidP="00912AC0">
                          <w:pPr>
                            <w:jc w:val="center"/>
                            <w:rPr>
                              <w:b/>
                            </w:rPr>
                          </w:pPr>
                          <w:r w:rsidRPr="003A287E">
                            <w:rPr>
                              <w:b/>
                            </w:rPr>
                            <w:t>MANIFEST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567225" id="Text Box 9" o:spid="_x0000_s1027" type="#_x0000_t202" style="position:absolute;left:0;text-align:left;margin-left:185.55pt;margin-top:-1.25pt;width:219.75pt;height:33.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" strokecolor="white">
              <v:textbox style="mso-fit-shape-to-text:t">
                <w:txbxContent>
                  <w:p w14:paraId="3642FC4F" w14:textId="77777777" w:rsidR="00931780" w:rsidRPr="008D2692" w:rsidRDefault="0093178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31780" w:rsidRPr="003A287E" w:rsidRDefault="00931780" w:rsidP="00912AC0">
                    <w:pPr>
                      <w:jc w:val="center"/>
                      <w:rPr>
                        <w:b/>
                      </w:rPr>
                    </w:pPr>
                    <w:r w:rsidRPr="003A287E">
                      <w:rPr>
                        <w:b/>
                      </w:rPr>
                      <w:t>MANIFEST FORM</w:t>
                    </w:r>
                  </w:p>
                </w:txbxContent>
              </v:textbox>
            </v:shape>
          </w:pict>
        </mc:Fallback>
      </mc:AlternateContent>
    </w:r>
  </w:p>
  <w:p w14:paraId="4E318326" w14:textId="77777777" w:rsidR="00931780" w:rsidRDefault="0093178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70528" behindDoc="0" locked="0" layoutInCell="1" allowOverlap="1" wp14:anchorId="20A4E29A" wp14:editId="7095EB02">
          <wp:simplePos x="0" y="0"/>
          <wp:positionH relativeFrom="column">
            <wp:posOffset>4918075</wp:posOffset>
          </wp:positionH>
          <wp:positionV relativeFrom="paragraph">
            <wp:posOffset>259080</wp:posOffset>
          </wp:positionV>
          <wp:extent cx="661670" cy="372745"/>
          <wp:effectExtent l="0" t="0" r="5080" b="8255"/>
          <wp:wrapNone/>
          <wp:docPr id="153" name="Picture 153" descr="WM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W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5408" behindDoc="1" locked="0" layoutInCell="1" allowOverlap="1" wp14:anchorId="4265AD5A" wp14:editId="51B838D3">
          <wp:simplePos x="0" y="0"/>
          <wp:positionH relativeFrom="column">
            <wp:posOffset>3838575</wp:posOffset>
          </wp:positionH>
          <wp:positionV relativeFrom="paragraph">
            <wp:posOffset>259080</wp:posOffset>
          </wp:positionV>
          <wp:extent cx="702945" cy="373380"/>
          <wp:effectExtent l="0" t="0" r="0" b="0"/>
          <wp:wrapNone/>
          <wp:docPr id="154" name="Picture 154" descr="sbvmwd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mwdlogo_black"/>
                  <pic:cNvPicPr>
                    <a:picLocks noChangeAspect="1" noChangeArrowheads="1"/>
                  </pic:cNvPicPr>
                </pic:nvPicPr>
                <pic:blipFill>
                  <a:blip r:embed="rId3">
                    <a:extLst>
                      <a:ext uri="{28A0092B-C50C-407E-A947-70E740481C1C}">
                        <a14:useLocalDpi xmlns:a14="http://schemas.microsoft.com/office/drawing/2010/main" val="0"/>
                      </a:ext>
                    </a:extLst>
                  </a:blip>
                  <a:srcRect t="21315" b="25505"/>
                  <a:stretch>
                    <a:fillRect/>
                  </a:stretch>
                </pic:blipFill>
                <pic:spPr bwMode="auto">
                  <a:xfrm>
                    <a:off x="0" y="0"/>
                    <a:ext cx="70294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6432" behindDoc="0" locked="0" layoutInCell="1" allowOverlap="1" wp14:anchorId="2368DC68" wp14:editId="08DC4EE3">
          <wp:simplePos x="0" y="0"/>
          <wp:positionH relativeFrom="column">
            <wp:posOffset>2758440</wp:posOffset>
          </wp:positionH>
          <wp:positionV relativeFrom="paragraph">
            <wp:posOffset>259080</wp:posOffset>
          </wp:positionV>
          <wp:extent cx="858520" cy="400050"/>
          <wp:effectExtent l="0" t="0" r="0" b="0"/>
          <wp:wrapNone/>
          <wp:docPr id="155" name="Picture 155" descr="IE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U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2BEF" w14:textId="77777777" w:rsidR="00931780" w:rsidRDefault="00DD3CBC" w:rsidP="00912AC0">
    <w:pPr>
      <w:spacing w:before="8"/>
      <w:ind w:left="504" w:right="504"/>
      <w:jc w:val="center"/>
      <w:textAlignment w:val="baseline"/>
    </w:pPr>
    <w:r>
      <w:rPr>
        <w:noProof/>
        <w:color w:val="000000"/>
      </w:rPr>
      <w:object w:dxaOrig="1440" w:dyaOrig="1440" w14:anchorId="2F9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37.8pt;margin-top:7.5pt;width:60.95pt;height:23.3pt;z-index:251667456" fillcolor="window">
          <v:imagedata r:id="rId5" o:title=""/>
        </v:shape>
        <o:OLEObject Type="Embed" ProgID="Word.Picture.8" ShapeID="_x0000_s10241" DrawAspect="Content" ObjectID="_1673858165" r:id="rId6"/>
      </w:object>
    </w:r>
  </w:p>
  <w:p w14:paraId="627F5593" w14:textId="77777777" w:rsidR="00931780" w:rsidRPr="00F65234" w:rsidRDefault="00931780" w:rsidP="00F652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8756" w14:textId="77777777" w:rsidR="00931780" w:rsidRDefault="009317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C0" w14:textId="76E55D3D" w:rsidR="00931780" w:rsidRPr="0016097E" w:rsidRDefault="00931780" w:rsidP="00F65234">
    <w:pPr>
      <w:pStyle w:val="Header"/>
      <w:jc w:val="right"/>
      <w:rPr>
        <w:rFonts w:asciiTheme="minorHAnsi" w:hAnsiTheme="minorHAnsi" w:cstheme="minorHAnsi"/>
      </w:rPr>
    </w:pPr>
    <w:r w:rsidRPr="0016097E">
      <w:rPr>
        <w:rFonts w:asciiTheme="minorHAnsi" w:hAnsiTheme="minorHAnsi" w:cstheme="minorHAnsi"/>
      </w:rPr>
      <w:t xml:space="preserve">Permit No. </w:t>
    </w:r>
    <w:r w:rsidRPr="0016097E">
      <w:rPr>
        <w:rFonts w:asciiTheme="minorHAnsi" w:hAnsiTheme="minorHAnsi" w:cstheme="minorHAnsi"/>
        <w:highlight w:val="yellow"/>
      </w:rPr>
      <w:t>Number</w:t>
    </w:r>
  </w:p>
  <w:p w14:paraId="7C8EE289" w14:textId="748E6523" w:rsidR="00931780" w:rsidRPr="0016097E" w:rsidRDefault="00931780" w:rsidP="00F65234">
    <w:pPr>
      <w:pStyle w:val="Header"/>
      <w:jc w:val="right"/>
      <w:rPr>
        <w:rFonts w:asciiTheme="minorHAnsi" w:hAnsiTheme="minorHAnsi" w:cstheme="minorHAnsi"/>
      </w:rPr>
    </w:pPr>
    <w:r w:rsidRPr="0016097E">
      <w:rPr>
        <w:rFonts w:asciiTheme="minorHAnsi" w:hAnsiTheme="minorHAnsi" w:cstheme="minorHAnsi"/>
        <w:highlight w:val="yellow"/>
      </w:rPr>
      <w:t>Facility Name</w:t>
    </w:r>
  </w:p>
  <w:p w14:paraId="10958E0B" w14:textId="4F3111D5" w:rsidR="00931780" w:rsidRPr="0016097E" w:rsidRDefault="00931780">
    <w:pPr>
      <w:pStyle w:val="Header"/>
      <w:jc w:val="right"/>
      <w:rPr>
        <w:rFonts w:asciiTheme="minorHAnsi" w:hAnsiTheme="minorHAnsi" w:cstheme="minorHAnsi"/>
      </w:rPr>
    </w:pPr>
    <w:r w:rsidRPr="0016097E">
      <w:rPr>
        <w:rFonts w:asciiTheme="minorHAnsi" w:hAnsiTheme="minorHAnsi" w:cstheme="minorHAnsi"/>
        <w:highlight w:val="yellow"/>
      </w:rPr>
      <w:t>Date</w:t>
    </w:r>
  </w:p>
  <w:p w14:paraId="5477019B" w14:textId="77777777" w:rsidR="00931780" w:rsidRPr="00F65234" w:rsidRDefault="00931780" w:rsidP="00F6523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6B" w14:textId="77777777" w:rsidR="00931780" w:rsidRDefault="0093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15:restartNumberingAfterBreak="0">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9814C9"/>
    <w:multiLevelType w:val="hybridMultilevel"/>
    <w:tmpl w:val="3602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E5C"/>
    <w:multiLevelType w:val="hybridMultilevel"/>
    <w:tmpl w:val="1BBC6F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47780E"/>
    <w:multiLevelType w:val="hybridMultilevel"/>
    <w:tmpl w:val="11508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366DC"/>
    <w:multiLevelType w:val="hybridMultilevel"/>
    <w:tmpl w:val="37B20FFC"/>
    <w:lvl w:ilvl="0" w:tplc="063ED352">
      <w:start w:val="1"/>
      <w:numFmt w:val="upperLetter"/>
      <w:pStyle w:val="Heading3"/>
      <w:lvlText w:val="%1."/>
      <w:lvlJc w:val="left"/>
      <w:pPr>
        <w:tabs>
          <w:tab w:val="num" w:pos="1080"/>
        </w:tabs>
        <w:ind w:left="1080" w:hanging="720"/>
      </w:pPr>
      <w:rPr>
        <w:rFonts w:hint="default"/>
      </w:rPr>
    </w:lvl>
    <w:lvl w:ilvl="1" w:tplc="B502B028">
      <w:start w:val="1"/>
      <w:numFmt w:val="decimal"/>
      <w:lvlText w:val="%2."/>
      <w:lvlJc w:val="left"/>
      <w:pPr>
        <w:tabs>
          <w:tab w:val="num" w:pos="1440"/>
        </w:tabs>
        <w:ind w:left="1440" w:hanging="360"/>
      </w:pPr>
      <w:rPr>
        <w:rFonts w:asciiTheme="minorHAnsi" w:eastAsia="Times New Roman" w:hAnsiTheme="minorHAnsi" w:cstheme="minorHAnsi"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710CAA"/>
    <w:multiLevelType w:val="hybridMultilevel"/>
    <w:tmpl w:val="3872EB24"/>
    <w:lvl w:ilvl="0" w:tplc="063ED352">
      <w:start w:val="1"/>
      <w:numFmt w:val="decimal"/>
      <w:lvlText w:val="%1."/>
      <w:lvlJc w:val="left"/>
      <w:pPr>
        <w:ind w:left="720" w:hanging="360"/>
      </w:pPr>
    </w:lvl>
    <w:lvl w:ilvl="1" w:tplc="EBB65A9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C67F70"/>
    <w:multiLevelType w:val="hybridMultilevel"/>
    <w:tmpl w:val="5D26EF0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150E2"/>
    <w:multiLevelType w:val="hybridMultilevel"/>
    <w:tmpl w:val="A84C0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D0B49"/>
    <w:multiLevelType w:val="hybridMultilevel"/>
    <w:tmpl w:val="CEFC1D1C"/>
    <w:lvl w:ilvl="0" w:tplc="0C34679C">
      <w:start w:val="1"/>
      <w:numFmt w:val="decimal"/>
      <w:lvlText w:val="%1."/>
      <w:lvlJc w:val="left"/>
      <w:pPr>
        <w:tabs>
          <w:tab w:val="num" w:pos="1440"/>
        </w:tabs>
        <w:ind w:left="144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B7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9428F6"/>
    <w:multiLevelType w:val="hybridMultilevel"/>
    <w:tmpl w:val="ED06C5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6563E"/>
    <w:multiLevelType w:val="hybridMultilevel"/>
    <w:tmpl w:val="0200FB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8019AA"/>
    <w:multiLevelType w:val="hybridMultilevel"/>
    <w:tmpl w:val="84A2E328"/>
    <w:lvl w:ilvl="0" w:tplc="B7ACB0F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877F90"/>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B77EF"/>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A07711"/>
    <w:multiLevelType w:val="hybridMultilevel"/>
    <w:tmpl w:val="0C021604"/>
    <w:lvl w:ilvl="0" w:tplc="063ED352">
      <w:start w:val="1"/>
      <w:numFmt w:val="upperLetter"/>
      <w:lvlText w:val="%1."/>
      <w:lvlJc w:val="left"/>
      <w:pPr>
        <w:tabs>
          <w:tab w:val="num" w:pos="1080"/>
        </w:tabs>
        <w:ind w:left="1080" w:hanging="720"/>
      </w:pPr>
      <w:rPr>
        <w:rFonts w:hint="default"/>
      </w:rPr>
    </w:lvl>
    <w:lvl w:ilvl="1" w:tplc="052014EE">
      <w:start w:val="1"/>
      <w:numFmt w:val="decimal"/>
      <w:lvlText w:val="%2."/>
      <w:lvlJc w:val="left"/>
      <w:pPr>
        <w:tabs>
          <w:tab w:val="num" w:pos="1440"/>
        </w:tabs>
        <w:ind w:left="1440" w:hanging="360"/>
      </w:pPr>
      <w:rPr>
        <w:b w:val="0"/>
        <w:bCs/>
        <w:strike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
    <w:lvlOverride w:ilvl="0">
      <w:startOverride w:val="2"/>
      <w:lvl w:ilvl="0">
        <w:start w:val="2"/>
        <w:numFmt w:val="decimal"/>
        <w:pStyle w:val="QuickA"/>
        <w:lvlText w:val="%1."/>
        <w:lvlJc w:val="left"/>
      </w:lvl>
    </w:lvlOverride>
  </w:num>
  <w:num w:numId="3">
    <w:abstractNumId w:val="11"/>
  </w:num>
  <w:num w:numId="4">
    <w:abstractNumId w:val="0"/>
    <w:lvlOverride w:ilvl="0">
      <w:lvl w:ilvl="0">
        <w:start w:val="2"/>
        <w:numFmt w:val="decimal"/>
        <w:pStyle w:val="Quick1"/>
        <w:lvlText w:val="%1."/>
        <w:lvlJc w:val="left"/>
      </w:lvl>
    </w:lvlOverride>
  </w:num>
  <w:num w:numId="5">
    <w:abstractNumId w:val="9"/>
  </w:num>
  <w:num w:numId="6">
    <w:abstractNumId w:val="31"/>
  </w:num>
  <w:num w:numId="7">
    <w:abstractNumId w:val="11"/>
    <w:lvlOverride w:ilvl="0">
      <w:startOverride w:val="1"/>
    </w:lvlOverride>
  </w:num>
  <w:num w:numId="8">
    <w:abstractNumId w:val="11"/>
    <w:lvlOverride w:ilvl="0">
      <w:startOverride w:val="1"/>
    </w:lvlOverride>
  </w:num>
  <w:num w:numId="9">
    <w:abstractNumId w:val="25"/>
  </w:num>
  <w:num w:numId="10">
    <w:abstractNumId w:val="37"/>
  </w:num>
  <w:num w:numId="11">
    <w:abstractNumId w:val="18"/>
  </w:num>
  <w:num w:numId="12">
    <w:abstractNumId w:val="7"/>
  </w:num>
  <w:num w:numId="13">
    <w:abstractNumId w:val="40"/>
  </w:num>
  <w:num w:numId="14">
    <w:abstractNumId w:val="26"/>
  </w:num>
  <w:num w:numId="15">
    <w:abstractNumId w:val="34"/>
  </w:num>
  <w:num w:numId="16">
    <w:abstractNumId w:val="30"/>
  </w:num>
  <w:num w:numId="17">
    <w:abstractNumId w:val="8"/>
  </w:num>
  <w:num w:numId="18">
    <w:abstractNumId w:val="33"/>
  </w:num>
  <w:num w:numId="19">
    <w:abstractNumId w:val="38"/>
  </w:num>
  <w:num w:numId="20">
    <w:abstractNumId w:val="5"/>
  </w:num>
  <w:num w:numId="21">
    <w:abstractNumId w:val="19"/>
  </w:num>
  <w:num w:numId="22">
    <w:abstractNumId w:val="13"/>
  </w:num>
  <w:num w:numId="23">
    <w:abstractNumId w:val="15"/>
  </w:num>
  <w:num w:numId="24">
    <w:abstractNumId w:val="22"/>
  </w:num>
  <w:num w:numId="25">
    <w:abstractNumId w:val="44"/>
  </w:num>
  <w:num w:numId="26">
    <w:abstractNumId w:val="29"/>
  </w:num>
  <w:num w:numId="27">
    <w:abstractNumId w:val="24"/>
  </w:num>
  <w:num w:numId="28">
    <w:abstractNumId w:val="10"/>
  </w:num>
  <w:num w:numId="29">
    <w:abstractNumId w:val="42"/>
  </w:num>
  <w:num w:numId="30">
    <w:abstractNumId w:val="2"/>
  </w:num>
  <w:num w:numId="31">
    <w:abstractNumId w:val="41"/>
  </w:num>
  <w:num w:numId="32">
    <w:abstractNumId w:val="14"/>
  </w:num>
  <w:num w:numId="33">
    <w:abstractNumId w:val="16"/>
  </w:num>
  <w:num w:numId="34">
    <w:abstractNumId w:val="12"/>
  </w:num>
  <w:num w:numId="35">
    <w:abstractNumId w:val="35"/>
  </w:num>
  <w:num w:numId="36">
    <w:abstractNumId w:val="4"/>
  </w:num>
  <w:num w:numId="37">
    <w:abstractNumId w:val="39"/>
  </w:num>
  <w:num w:numId="38">
    <w:abstractNumId w:val="23"/>
  </w:num>
  <w:num w:numId="39">
    <w:abstractNumId w:val="32"/>
  </w:num>
  <w:num w:numId="40">
    <w:abstractNumId w:val="3"/>
  </w:num>
  <w:num w:numId="41">
    <w:abstractNumId w:val="17"/>
  </w:num>
  <w:num w:numId="42">
    <w:abstractNumId w:val="36"/>
  </w:num>
  <w:num w:numId="43">
    <w:abstractNumId w:val="21"/>
  </w:num>
  <w:num w:numId="44">
    <w:abstractNumId w:val="27"/>
  </w:num>
  <w:num w:numId="45">
    <w:abstractNumId w:val="20"/>
  </w:num>
  <w:num w:numId="46">
    <w:abstractNumId w:val="6"/>
  </w:num>
  <w:num w:numId="47">
    <w:abstractNumId w:val="28"/>
  </w:num>
  <w:num w:numId="48">
    <w:abstractNumId w:val="11"/>
  </w:num>
  <w:num w:numId="49">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3"/>
    <w:rsid w:val="0000028F"/>
    <w:rsid w:val="000066C2"/>
    <w:rsid w:val="00010267"/>
    <w:rsid w:val="0001481E"/>
    <w:rsid w:val="00022EBF"/>
    <w:rsid w:val="00024649"/>
    <w:rsid w:val="00025540"/>
    <w:rsid w:val="0002560A"/>
    <w:rsid w:val="000334B4"/>
    <w:rsid w:val="0003359C"/>
    <w:rsid w:val="000345D8"/>
    <w:rsid w:val="000348B2"/>
    <w:rsid w:val="000351D6"/>
    <w:rsid w:val="000413FF"/>
    <w:rsid w:val="00041DA0"/>
    <w:rsid w:val="000423AB"/>
    <w:rsid w:val="000454BD"/>
    <w:rsid w:val="00045515"/>
    <w:rsid w:val="00045E5D"/>
    <w:rsid w:val="00050E17"/>
    <w:rsid w:val="00051BD9"/>
    <w:rsid w:val="0005442E"/>
    <w:rsid w:val="00054F3C"/>
    <w:rsid w:val="0005530C"/>
    <w:rsid w:val="00055ABB"/>
    <w:rsid w:val="000563C0"/>
    <w:rsid w:val="0005781F"/>
    <w:rsid w:val="000639C2"/>
    <w:rsid w:val="00063A88"/>
    <w:rsid w:val="00064160"/>
    <w:rsid w:val="00064D99"/>
    <w:rsid w:val="000660F0"/>
    <w:rsid w:val="0006716B"/>
    <w:rsid w:val="00067DE4"/>
    <w:rsid w:val="00070169"/>
    <w:rsid w:val="00071651"/>
    <w:rsid w:val="0007195C"/>
    <w:rsid w:val="000753C8"/>
    <w:rsid w:val="000757B1"/>
    <w:rsid w:val="00076738"/>
    <w:rsid w:val="00077505"/>
    <w:rsid w:val="00081569"/>
    <w:rsid w:val="000815BC"/>
    <w:rsid w:val="0008288F"/>
    <w:rsid w:val="00083240"/>
    <w:rsid w:val="0008328F"/>
    <w:rsid w:val="00083CE7"/>
    <w:rsid w:val="00083EA2"/>
    <w:rsid w:val="000841FD"/>
    <w:rsid w:val="00084380"/>
    <w:rsid w:val="0008450E"/>
    <w:rsid w:val="0008456B"/>
    <w:rsid w:val="00085241"/>
    <w:rsid w:val="00087116"/>
    <w:rsid w:val="000873C3"/>
    <w:rsid w:val="00090558"/>
    <w:rsid w:val="0009155E"/>
    <w:rsid w:val="000918BB"/>
    <w:rsid w:val="00091AB0"/>
    <w:rsid w:val="00091BE4"/>
    <w:rsid w:val="00092336"/>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0466"/>
    <w:rsid w:val="000D12A5"/>
    <w:rsid w:val="000D1416"/>
    <w:rsid w:val="000D4FDD"/>
    <w:rsid w:val="000D6F2E"/>
    <w:rsid w:val="000D78D3"/>
    <w:rsid w:val="000E34EB"/>
    <w:rsid w:val="000E3DDE"/>
    <w:rsid w:val="000E476E"/>
    <w:rsid w:val="000E4DE8"/>
    <w:rsid w:val="000E603B"/>
    <w:rsid w:val="000E726D"/>
    <w:rsid w:val="000E7509"/>
    <w:rsid w:val="000F185A"/>
    <w:rsid w:val="001034F9"/>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0D4A"/>
    <w:rsid w:val="0014156F"/>
    <w:rsid w:val="00141BBE"/>
    <w:rsid w:val="00142A6C"/>
    <w:rsid w:val="00143032"/>
    <w:rsid w:val="00143796"/>
    <w:rsid w:val="00144273"/>
    <w:rsid w:val="00144A86"/>
    <w:rsid w:val="00144C0B"/>
    <w:rsid w:val="00145451"/>
    <w:rsid w:val="00150C8C"/>
    <w:rsid w:val="0015147E"/>
    <w:rsid w:val="00152ACE"/>
    <w:rsid w:val="00155F15"/>
    <w:rsid w:val="0016097E"/>
    <w:rsid w:val="00163860"/>
    <w:rsid w:val="001654FA"/>
    <w:rsid w:val="00167B77"/>
    <w:rsid w:val="00171812"/>
    <w:rsid w:val="0017290F"/>
    <w:rsid w:val="00175CB1"/>
    <w:rsid w:val="0017690F"/>
    <w:rsid w:val="00176C6C"/>
    <w:rsid w:val="00180CC3"/>
    <w:rsid w:val="00181F96"/>
    <w:rsid w:val="00183328"/>
    <w:rsid w:val="00191854"/>
    <w:rsid w:val="00192DC2"/>
    <w:rsid w:val="00194631"/>
    <w:rsid w:val="001962F4"/>
    <w:rsid w:val="001964DF"/>
    <w:rsid w:val="00196652"/>
    <w:rsid w:val="00196758"/>
    <w:rsid w:val="00196F40"/>
    <w:rsid w:val="0019731E"/>
    <w:rsid w:val="001973DF"/>
    <w:rsid w:val="001A0DB6"/>
    <w:rsid w:val="001A14B1"/>
    <w:rsid w:val="001A1DF5"/>
    <w:rsid w:val="001B014B"/>
    <w:rsid w:val="001B263C"/>
    <w:rsid w:val="001B2C8E"/>
    <w:rsid w:val="001B304A"/>
    <w:rsid w:val="001B4363"/>
    <w:rsid w:val="001B77E5"/>
    <w:rsid w:val="001C0FAA"/>
    <w:rsid w:val="001C3940"/>
    <w:rsid w:val="001C429C"/>
    <w:rsid w:val="001C609A"/>
    <w:rsid w:val="001C641C"/>
    <w:rsid w:val="001C6EDE"/>
    <w:rsid w:val="001C72EF"/>
    <w:rsid w:val="001D0D11"/>
    <w:rsid w:val="001D223E"/>
    <w:rsid w:val="001D22A5"/>
    <w:rsid w:val="001D234F"/>
    <w:rsid w:val="001D2B5B"/>
    <w:rsid w:val="001D3A21"/>
    <w:rsid w:val="001D4E77"/>
    <w:rsid w:val="001D4F3D"/>
    <w:rsid w:val="001D5D4B"/>
    <w:rsid w:val="001D7172"/>
    <w:rsid w:val="001E0327"/>
    <w:rsid w:val="001E03CD"/>
    <w:rsid w:val="001E061A"/>
    <w:rsid w:val="001E086E"/>
    <w:rsid w:val="001E0B41"/>
    <w:rsid w:val="001E322A"/>
    <w:rsid w:val="001E5636"/>
    <w:rsid w:val="001E6DC9"/>
    <w:rsid w:val="001F0721"/>
    <w:rsid w:val="001F2077"/>
    <w:rsid w:val="001F4972"/>
    <w:rsid w:val="002005E5"/>
    <w:rsid w:val="002006A6"/>
    <w:rsid w:val="00203491"/>
    <w:rsid w:val="00203679"/>
    <w:rsid w:val="0020457F"/>
    <w:rsid w:val="00204AC9"/>
    <w:rsid w:val="002057CD"/>
    <w:rsid w:val="00207826"/>
    <w:rsid w:val="00210140"/>
    <w:rsid w:val="00211BC4"/>
    <w:rsid w:val="00212455"/>
    <w:rsid w:val="002163EC"/>
    <w:rsid w:val="0021646E"/>
    <w:rsid w:val="0022010C"/>
    <w:rsid w:val="00220676"/>
    <w:rsid w:val="002225A2"/>
    <w:rsid w:val="00223065"/>
    <w:rsid w:val="0022467C"/>
    <w:rsid w:val="00224C3D"/>
    <w:rsid w:val="00224EBA"/>
    <w:rsid w:val="0022641F"/>
    <w:rsid w:val="002272B3"/>
    <w:rsid w:val="00227838"/>
    <w:rsid w:val="0022791E"/>
    <w:rsid w:val="00227D3E"/>
    <w:rsid w:val="002303C8"/>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0680"/>
    <w:rsid w:val="00251E3B"/>
    <w:rsid w:val="002540A9"/>
    <w:rsid w:val="00256845"/>
    <w:rsid w:val="0025731D"/>
    <w:rsid w:val="00260913"/>
    <w:rsid w:val="00260E55"/>
    <w:rsid w:val="00261140"/>
    <w:rsid w:val="00261676"/>
    <w:rsid w:val="002626CF"/>
    <w:rsid w:val="00263278"/>
    <w:rsid w:val="0026397C"/>
    <w:rsid w:val="00263DF6"/>
    <w:rsid w:val="0026706A"/>
    <w:rsid w:val="00267291"/>
    <w:rsid w:val="00267AC0"/>
    <w:rsid w:val="00267EE3"/>
    <w:rsid w:val="002732F8"/>
    <w:rsid w:val="00273D9C"/>
    <w:rsid w:val="00273F39"/>
    <w:rsid w:val="00274278"/>
    <w:rsid w:val="00274E35"/>
    <w:rsid w:val="00275054"/>
    <w:rsid w:val="0027550F"/>
    <w:rsid w:val="00276B5A"/>
    <w:rsid w:val="00277FE0"/>
    <w:rsid w:val="00280C89"/>
    <w:rsid w:val="00281DC3"/>
    <w:rsid w:val="002844FF"/>
    <w:rsid w:val="00284EAF"/>
    <w:rsid w:val="00286A45"/>
    <w:rsid w:val="0028730B"/>
    <w:rsid w:val="0029599C"/>
    <w:rsid w:val="002967B3"/>
    <w:rsid w:val="00297235"/>
    <w:rsid w:val="00297CB6"/>
    <w:rsid w:val="002A0990"/>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6D1"/>
    <w:rsid w:val="002D2D42"/>
    <w:rsid w:val="002D38AC"/>
    <w:rsid w:val="002D45CD"/>
    <w:rsid w:val="002D4F84"/>
    <w:rsid w:val="002D5264"/>
    <w:rsid w:val="002D5D3A"/>
    <w:rsid w:val="002D60BB"/>
    <w:rsid w:val="002D675A"/>
    <w:rsid w:val="002D6C57"/>
    <w:rsid w:val="002D6EB8"/>
    <w:rsid w:val="002D7A4F"/>
    <w:rsid w:val="002E0F49"/>
    <w:rsid w:val="002E20B7"/>
    <w:rsid w:val="002E5D3B"/>
    <w:rsid w:val="002F1846"/>
    <w:rsid w:val="002F2015"/>
    <w:rsid w:val="002F33AE"/>
    <w:rsid w:val="002F4F25"/>
    <w:rsid w:val="002F61CE"/>
    <w:rsid w:val="002F78D7"/>
    <w:rsid w:val="00301E01"/>
    <w:rsid w:val="0030228D"/>
    <w:rsid w:val="00304FC6"/>
    <w:rsid w:val="00306096"/>
    <w:rsid w:val="00306F33"/>
    <w:rsid w:val="00307569"/>
    <w:rsid w:val="00307FCC"/>
    <w:rsid w:val="00310420"/>
    <w:rsid w:val="00310582"/>
    <w:rsid w:val="0031275B"/>
    <w:rsid w:val="00313667"/>
    <w:rsid w:val="003171E3"/>
    <w:rsid w:val="0032057A"/>
    <w:rsid w:val="0032273A"/>
    <w:rsid w:val="00323343"/>
    <w:rsid w:val="00323469"/>
    <w:rsid w:val="00323569"/>
    <w:rsid w:val="003241CE"/>
    <w:rsid w:val="00324620"/>
    <w:rsid w:val="003254E1"/>
    <w:rsid w:val="00325952"/>
    <w:rsid w:val="00325C0D"/>
    <w:rsid w:val="00327046"/>
    <w:rsid w:val="00327936"/>
    <w:rsid w:val="00333C58"/>
    <w:rsid w:val="00334171"/>
    <w:rsid w:val="00334AAD"/>
    <w:rsid w:val="00336465"/>
    <w:rsid w:val="0034018A"/>
    <w:rsid w:val="003404B7"/>
    <w:rsid w:val="00340E11"/>
    <w:rsid w:val="003410CE"/>
    <w:rsid w:val="00341B4A"/>
    <w:rsid w:val="0034204B"/>
    <w:rsid w:val="00342218"/>
    <w:rsid w:val="0034264E"/>
    <w:rsid w:val="003426B0"/>
    <w:rsid w:val="00344717"/>
    <w:rsid w:val="0034526D"/>
    <w:rsid w:val="00351AAB"/>
    <w:rsid w:val="00352252"/>
    <w:rsid w:val="003538EE"/>
    <w:rsid w:val="00355203"/>
    <w:rsid w:val="00355EC7"/>
    <w:rsid w:val="00356994"/>
    <w:rsid w:val="003570ED"/>
    <w:rsid w:val="00357651"/>
    <w:rsid w:val="00357779"/>
    <w:rsid w:val="00362856"/>
    <w:rsid w:val="00363DD5"/>
    <w:rsid w:val="00364499"/>
    <w:rsid w:val="00364D50"/>
    <w:rsid w:val="00366382"/>
    <w:rsid w:val="003679B7"/>
    <w:rsid w:val="0037153F"/>
    <w:rsid w:val="003734EA"/>
    <w:rsid w:val="00373C12"/>
    <w:rsid w:val="003802DD"/>
    <w:rsid w:val="00381FA1"/>
    <w:rsid w:val="003841AB"/>
    <w:rsid w:val="00385906"/>
    <w:rsid w:val="00386EB6"/>
    <w:rsid w:val="0039170F"/>
    <w:rsid w:val="00392F82"/>
    <w:rsid w:val="00394645"/>
    <w:rsid w:val="0039681B"/>
    <w:rsid w:val="003A253E"/>
    <w:rsid w:val="003A2743"/>
    <w:rsid w:val="003A38E8"/>
    <w:rsid w:val="003A5A83"/>
    <w:rsid w:val="003A7F31"/>
    <w:rsid w:val="003B01C4"/>
    <w:rsid w:val="003B0E5F"/>
    <w:rsid w:val="003B1337"/>
    <w:rsid w:val="003B1416"/>
    <w:rsid w:val="003B2048"/>
    <w:rsid w:val="003B25DA"/>
    <w:rsid w:val="003B3A84"/>
    <w:rsid w:val="003B3F9C"/>
    <w:rsid w:val="003B44F9"/>
    <w:rsid w:val="003B7666"/>
    <w:rsid w:val="003C1A19"/>
    <w:rsid w:val="003C200B"/>
    <w:rsid w:val="003C21AF"/>
    <w:rsid w:val="003C303F"/>
    <w:rsid w:val="003C322D"/>
    <w:rsid w:val="003C60DD"/>
    <w:rsid w:val="003C63E7"/>
    <w:rsid w:val="003C68A5"/>
    <w:rsid w:val="003D03D5"/>
    <w:rsid w:val="003D096F"/>
    <w:rsid w:val="003D2474"/>
    <w:rsid w:val="003D36CC"/>
    <w:rsid w:val="003D6C29"/>
    <w:rsid w:val="003D7F64"/>
    <w:rsid w:val="003D7FD9"/>
    <w:rsid w:val="003E1E0D"/>
    <w:rsid w:val="003E2B38"/>
    <w:rsid w:val="003E3AAD"/>
    <w:rsid w:val="003E6427"/>
    <w:rsid w:val="003E6CD6"/>
    <w:rsid w:val="003E6F3E"/>
    <w:rsid w:val="003F01ED"/>
    <w:rsid w:val="003F0AC0"/>
    <w:rsid w:val="003F2BFC"/>
    <w:rsid w:val="003F3279"/>
    <w:rsid w:val="003F59EC"/>
    <w:rsid w:val="003F5F33"/>
    <w:rsid w:val="003F6AFE"/>
    <w:rsid w:val="003F6ED2"/>
    <w:rsid w:val="003F7F79"/>
    <w:rsid w:val="00401A96"/>
    <w:rsid w:val="00401F5B"/>
    <w:rsid w:val="00403997"/>
    <w:rsid w:val="004042DF"/>
    <w:rsid w:val="00404F14"/>
    <w:rsid w:val="0041088C"/>
    <w:rsid w:val="00410E89"/>
    <w:rsid w:val="004118F4"/>
    <w:rsid w:val="004132E8"/>
    <w:rsid w:val="00413A39"/>
    <w:rsid w:val="00414B65"/>
    <w:rsid w:val="004154C8"/>
    <w:rsid w:val="0041656B"/>
    <w:rsid w:val="00416CF7"/>
    <w:rsid w:val="00422E8C"/>
    <w:rsid w:val="004238C0"/>
    <w:rsid w:val="0042438F"/>
    <w:rsid w:val="00425A59"/>
    <w:rsid w:val="00425F0F"/>
    <w:rsid w:val="00426C2E"/>
    <w:rsid w:val="00427377"/>
    <w:rsid w:val="0042775C"/>
    <w:rsid w:val="00431657"/>
    <w:rsid w:val="00431726"/>
    <w:rsid w:val="00431C28"/>
    <w:rsid w:val="00431D7E"/>
    <w:rsid w:val="00433518"/>
    <w:rsid w:val="00433C14"/>
    <w:rsid w:val="004343A2"/>
    <w:rsid w:val="0043532F"/>
    <w:rsid w:val="00436D52"/>
    <w:rsid w:val="0044036D"/>
    <w:rsid w:val="00440E58"/>
    <w:rsid w:val="004424C0"/>
    <w:rsid w:val="004427CF"/>
    <w:rsid w:val="00443F31"/>
    <w:rsid w:val="00444D93"/>
    <w:rsid w:val="00445BB0"/>
    <w:rsid w:val="00445BD4"/>
    <w:rsid w:val="00446872"/>
    <w:rsid w:val="00446D15"/>
    <w:rsid w:val="0045188A"/>
    <w:rsid w:val="00451896"/>
    <w:rsid w:val="0045311B"/>
    <w:rsid w:val="00453A3A"/>
    <w:rsid w:val="00453FE5"/>
    <w:rsid w:val="004602B2"/>
    <w:rsid w:val="0046129B"/>
    <w:rsid w:val="004614F8"/>
    <w:rsid w:val="00461713"/>
    <w:rsid w:val="004630D1"/>
    <w:rsid w:val="004640F8"/>
    <w:rsid w:val="004641D8"/>
    <w:rsid w:val="00465A61"/>
    <w:rsid w:val="00467A97"/>
    <w:rsid w:val="004725B5"/>
    <w:rsid w:val="0047369F"/>
    <w:rsid w:val="004745E3"/>
    <w:rsid w:val="00474A33"/>
    <w:rsid w:val="0047700E"/>
    <w:rsid w:val="0048032B"/>
    <w:rsid w:val="00480476"/>
    <w:rsid w:val="004821FD"/>
    <w:rsid w:val="00482468"/>
    <w:rsid w:val="00482A28"/>
    <w:rsid w:val="00482F4B"/>
    <w:rsid w:val="004845D8"/>
    <w:rsid w:val="00484E98"/>
    <w:rsid w:val="00485174"/>
    <w:rsid w:val="004872A8"/>
    <w:rsid w:val="0048785E"/>
    <w:rsid w:val="004914CA"/>
    <w:rsid w:val="0049485E"/>
    <w:rsid w:val="00494B0C"/>
    <w:rsid w:val="00495635"/>
    <w:rsid w:val="004966EA"/>
    <w:rsid w:val="00497250"/>
    <w:rsid w:val="004A14EE"/>
    <w:rsid w:val="004A153A"/>
    <w:rsid w:val="004A182D"/>
    <w:rsid w:val="004A60CC"/>
    <w:rsid w:val="004B065E"/>
    <w:rsid w:val="004B37B4"/>
    <w:rsid w:val="004B6108"/>
    <w:rsid w:val="004B618B"/>
    <w:rsid w:val="004C1C35"/>
    <w:rsid w:val="004C2392"/>
    <w:rsid w:val="004C3EB1"/>
    <w:rsid w:val="004C46C8"/>
    <w:rsid w:val="004C5E9A"/>
    <w:rsid w:val="004C5F0D"/>
    <w:rsid w:val="004C7C0E"/>
    <w:rsid w:val="004C7F56"/>
    <w:rsid w:val="004D03B2"/>
    <w:rsid w:val="004D4C2F"/>
    <w:rsid w:val="004E064D"/>
    <w:rsid w:val="004E0FB6"/>
    <w:rsid w:val="004E3BE3"/>
    <w:rsid w:val="004E45CA"/>
    <w:rsid w:val="004E58BD"/>
    <w:rsid w:val="004F0748"/>
    <w:rsid w:val="004F17A6"/>
    <w:rsid w:val="004F1E0E"/>
    <w:rsid w:val="004F317B"/>
    <w:rsid w:val="004F477D"/>
    <w:rsid w:val="004F6A85"/>
    <w:rsid w:val="004F75D9"/>
    <w:rsid w:val="00500957"/>
    <w:rsid w:val="00501088"/>
    <w:rsid w:val="00501396"/>
    <w:rsid w:val="00503C90"/>
    <w:rsid w:val="00503F2E"/>
    <w:rsid w:val="00504964"/>
    <w:rsid w:val="0050575E"/>
    <w:rsid w:val="00505BC1"/>
    <w:rsid w:val="00506454"/>
    <w:rsid w:val="0050686A"/>
    <w:rsid w:val="00506A35"/>
    <w:rsid w:val="00506E4F"/>
    <w:rsid w:val="0050724E"/>
    <w:rsid w:val="00511C72"/>
    <w:rsid w:val="00512F37"/>
    <w:rsid w:val="00514864"/>
    <w:rsid w:val="005168E9"/>
    <w:rsid w:val="00520F54"/>
    <w:rsid w:val="00521230"/>
    <w:rsid w:val="005214C9"/>
    <w:rsid w:val="00521F13"/>
    <w:rsid w:val="005269A6"/>
    <w:rsid w:val="00526DDC"/>
    <w:rsid w:val="0053037C"/>
    <w:rsid w:val="0053414B"/>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57932"/>
    <w:rsid w:val="005611EB"/>
    <w:rsid w:val="00561831"/>
    <w:rsid w:val="00561B52"/>
    <w:rsid w:val="005660F2"/>
    <w:rsid w:val="0056644F"/>
    <w:rsid w:val="0056655A"/>
    <w:rsid w:val="00570238"/>
    <w:rsid w:val="00570B52"/>
    <w:rsid w:val="0057243C"/>
    <w:rsid w:val="00573A56"/>
    <w:rsid w:val="00574F21"/>
    <w:rsid w:val="00574F62"/>
    <w:rsid w:val="00575D87"/>
    <w:rsid w:val="005767E5"/>
    <w:rsid w:val="00577376"/>
    <w:rsid w:val="00577A0A"/>
    <w:rsid w:val="0058114A"/>
    <w:rsid w:val="00581A91"/>
    <w:rsid w:val="00583D74"/>
    <w:rsid w:val="005840AE"/>
    <w:rsid w:val="005850F2"/>
    <w:rsid w:val="005859DA"/>
    <w:rsid w:val="0058762A"/>
    <w:rsid w:val="00593961"/>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1458"/>
    <w:rsid w:val="005E3A23"/>
    <w:rsid w:val="005E5B9D"/>
    <w:rsid w:val="005E64D6"/>
    <w:rsid w:val="005E724F"/>
    <w:rsid w:val="005E7617"/>
    <w:rsid w:val="005F0F7A"/>
    <w:rsid w:val="005F128B"/>
    <w:rsid w:val="005F32B1"/>
    <w:rsid w:val="005F4A7E"/>
    <w:rsid w:val="005F6C95"/>
    <w:rsid w:val="005F7E05"/>
    <w:rsid w:val="00600A60"/>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56F07"/>
    <w:rsid w:val="00660085"/>
    <w:rsid w:val="00660616"/>
    <w:rsid w:val="00662551"/>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3BA7"/>
    <w:rsid w:val="00685779"/>
    <w:rsid w:val="006866C2"/>
    <w:rsid w:val="00686B3E"/>
    <w:rsid w:val="00687A8D"/>
    <w:rsid w:val="00687BE0"/>
    <w:rsid w:val="00691065"/>
    <w:rsid w:val="006910F6"/>
    <w:rsid w:val="00692A0D"/>
    <w:rsid w:val="00692BDA"/>
    <w:rsid w:val="00693A42"/>
    <w:rsid w:val="00694D6F"/>
    <w:rsid w:val="00695168"/>
    <w:rsid w:val="00696E80"/>
    <w:rsid w:val="00696EE0"/>
    <w:rsid w:val="006A01D3"/>
    <w:rsid w:val="006A0B00"/>
    <w:rsid w:val="006A1B94"/>
    <w:rsid w:val="006A1BBF"/>
    <w:rsid w:val="006A37F1"/>
    <w:rsid w:val="006A3909"/>
    <w:rsid w:val="006A40E1"/>
    <w:rsid w:val="006A522F"/>
    <w:rsid w:val="006B283D"/>
    <w:rsid w:val="006B2A3A"/>
    <w:rsid w:val="006B3BCE"/>
    <w:rsid w:val="006B4A31"/>
    <w:rsid w:val="006B6161"/>
    <w:rsid w:val="006C017F"/>
    <w:rsid w:val="006C2193"/>
    <w:rsid w:val="006C3457"/>
    <w:rsid w:val="006C4337"/>
    <w:rsid w:val="006C53CF"/>
    <w:rsid w:val="006C5B06"/>
    <w:rsid w:val="006C60C2"/>
    <w:rsid w:val="006C736F"/>
    <w:rsid w:val="006D0C8A"/>
    <w:rsid w:val="006D1566"/>
    <w:rsid w:val="006D3BCB"/>
    <w:rsid w:val="006D4F2E"/>
    <w:rsid w:val="006D5402"/>
    <w:rsid w:val="006D586C"/>
    <w:rsid w:val="006D5D85"/>
    <w:rsid w:val="006D62F4"/>
    <w:rsid w:val="006D64C1"/>
    <w:rsid w:val="006D674F"/>
    <w:rsid w:val="006D7A3A"/>
    <w:rsid w:val="006D7A76"/>
    <w:rsid w:val="006D7E1F"/>
    <w:rsid w:val="006E0E0C"/>
    <w:rsid w:val="006E0EA8"/>
    <w:rsid w:val="006E30AB"/>
    <w:rsid w:val="006E3AFF"/>
    <w:rsid w:val="006E3C73"/>
    <w:rsid w:val="006E4F3C"/>
    <w:rsid w:val="006E77B9"/>
    <w:rsid w:val="006F0FA6"/>
    <w:rsid w:val="006F2A13"/>
    <w:rsid w:val="006F2E99"/>
    <w:rsid w:val="006F46A8"/>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067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2754"/>
    <w:rsid w:val="007432E6"/>
    <w:rsid w:val="007434A5"/>
    <w:rsid w:val="007455C3"/>
    <w:rsid w:val="00746CD6"/>
    <w:rsid w:val="0075036C"/>
    <w:rsid w:val="00750FEA"/>
    <w:rsid w:val="007513A0"/>
    <w:rsid w:val="007535D6"/>
    <w:rsid w:val="00760833"/>
    <w:rsid w:val="00760F15"/>
    <w:rsid w:val="00763858"/>
    <w:rsid w:val="00766707"/>
    <w:rsid w:val="0076758C"/>
    <w:rsid w:val="00767840"/>
    <w:rsid w:val="00771099"/>
    <w:rsid w:val="00771D82"/>
    <w:rsid w:val="00772737"/>
    <w:rsid w:val="007736F3"/>
    <w:rsid w:val="0077390F"/>
    <w:rsid w:val="00774301"/>
    <w:rsid w:val="007771F8"/>
    <w:rsid w:val="0078066B"/>
    <w:rsid w:val="00783A47"/>
    <w:rsid w:val="007845A9"/>
    <w:rsid w:val="00787ED8"/>
    <w:rsid w:val="007906A9"/>
    <w:rsid w:val="00790A37"/>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3224"/>
    <w:rsid w:val="007C41FA"/>
    <w:rsid w:val="007C519F"/>
    <w:rsid w:val="007C5D3C"/>
    <w:rsid w:val="007C7D25"/>
    <w:rsid w:val="007C7DBD"/>
    <w:rsid w:val="007D2496"/>
    <w:rsid w:val="007D2E9C"/>
    <w:rsid w:val="007D5089"/>
    <w:rsid w:val="007D5D2D"/>
    <w:rsid w:val="007D692F"/>
    <w:rsid w:val="007E2CC0"/>
    <w:rsid w:val="007E3AED"/>
    <w:rsid w:val="007E52CC"/>
    <w:rsid w:val="007E5E2E"/>
    <w:rsid w:val="007E643A"/>
    <w:rsid w:val="007F0B10"/>
    <w:rsid w:val="007F132A"/>
    <w:rsid w:val="007F1C3B"/>
    <w:rsid w:val="007F25E1"/>
    <w:rsid w:val="007F3104"/>
    <w:rsid w:val="007F33A6"/>
    <w:rsid w:val="007F6B19"/>
    <w:rsid w:val="007F7369"/>
    <w:rsid w:val="007F7A24"/>
    <w:rsid w:val="007F7E90"/>
    <w:rsid w:val="00801013"/>
    <w:rsid w:val="00804A08"/>
    <w:rsid w:val="00804CA9"/>
    <w:rsid w:val="00805C43"/>
    <w:rsid w:val="00805C93"/>
    <w:rsid w:val="00810EC4"/>
    <w:rsid w:val="00812B56"/>
    <w:rsid w:val="008151F6"/>
    <w:rsid w:val="008155BE"/>
    <w:rsid w:val="00820F07"/>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56E6A"/>
    <w:rsid w:val="00862C4F"/>
    <w:rsid w:val="00862DA8"/>
    <w:rsid w:val="00865116"/>
    <w:rsid w:val="00866D6B"/>
    <w:rsid w:val="00866F5D"/>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52E8"/>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194"/>
    <w:rsid w:val="008F6939"/>
    <w:rsid w:val="009003C4"/>
    <w:rsid w:val="009025DB"/>
    <w:rsid w:val="00902889"/>
    <w:rsid w:val="00903E48"/>
    <w:rsid w:val="009041AB"/>
    <w:rsid w:val="009048A4"/>
    <w:rsid w:val="00904B48"/>
    <w:rsid w:val="00905033"/>
    <w:rsid w:val="009052C5"/>
    <w:rsid w:val="009055C2"/>
    <w:rsid w:val="00910765"/>
    <w:rsid w:val="00912AC0"/>
    <w:rsid w:val="00913BD2"/>
    <w:rsid w:val="00913D8A"/>
    <w:rsid w:val="009145FA"/>
    <w:rsid w:val="0091477A"/>
    <w:rsid w:val="00915A60"/>
    <w:rsid w:val="00916814"/>
    <w:rsid w:val="00917835"/>
    <w:rsid w:val="0092131F"/>
    <w:rsid w:val="00923571"/>
    <w:rsid w:val="00923E7F"/>
    <w:rsid w:val="00923FA6"/>
    <w:rsid w:val="00926157"/>
    <w:rsid w:val="0092656A"/>
    <w:rsid w:val="00931205"/>
    <w:rsid w:val="00931780"/>
    <w:rsid w:val="00931EA1"/>
    <w:rsid w:val="00932AAA"/>
    <w:rsid w:val="009343D5"/>
    <w:rsid w:val="00935001"/>
    <w:rsid w:val="00937ED5"/>
    <w:rsid w:val="00940E13"/>
    <w:rsid w:val="00942CD2"/>
    <w:rsid w:val="00943A05"/>
    <w:rsid w:val="009469D9"/>
    <w:rsid w:val="009469FF"/>
    <w:rsid w:val="009519A1"/>
    <w:rsid w:val="00951B7B"/>
    <w:rsid w:val="0095617C"/>
    <w:rsid w:val="0095766F"/>
    <w:rsid w:val="00957E63"/>
    <w:rsid w:val="00961987"/>
    <w:rsid w:val="00963C6C"/>
    <w:rsid w:val="00964DA1"/>
    <w:rsid w:val="00966E33"/>
    <w:rsid w:val="00974CD5"/>
    <w:rsid w:val="009758A0"/>
    <w:rsid w:val="00980B84"/>
    <w:rsid w:val="00981CDD"/>
    <w:rsid w:val="009823A4"/>
    <w:rsid w:val="00982416"/>
    <w:rsid w:val="00985D24"/>
    <w:rsid w:val="0098659D"/>
    <w:rsid w:val="009906A5"/>
    <w:rsid w:val="0099133A"/>
    <w:rsid w:val="00991892"/>
    <w:rsid w:val="00991D21"/>
    <w:rsid w:val="009921B8"/>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2F07"/>
    <w:rsid w:val="009B41DC"/>
    <w:rsid w:val="009B431B"/>
    <w:rsid w:val="009B7037"/>
    <w:rsid w:val="009C2E72"/>
    <w:rsid w:val="009C3149"/>
    <w:rsid w:val="009C4300"/>
    <w:rsid w:val="009C4B93"/>
    <w:rsid w:val="009C641A"/>
    <w:rsid w:val="009C67FF"/>
    <w:rsid w:val="009D2713"/>
    <w:rsid w:val="009D2C2F"/>
    <w:rsid w:val="009D3105"/>
    <w:rsid w:val="009D38F5"/>
    <w:rsid w:val="009D3BE7"/>
    <w:rsid w:val="009D52F5"/>
    <w:rsid w:val="009D5E58"/>
    <w:rsid w:val="009D61F0"/>
    <w:rsid w:val="009D74C3"/>
    <w:rsid w:val="009D7DF9"/>
    <w:rsid w:val="009E01B8"/>
    <w:rsid w:val="009E0640"/>
    <w:rsid w:val="009E0B72"/>
    <w:rsid w:val="009E129B"/>
    <w:rsid w:val="009E3657"/>
    <w:rsid w:val="009F01D0"/>
    <w:rsid w:val="009F2650"/>
    <w:rsid w:val="009F319B"/>
    <w:rsid w:val="009F6DA7"/>
    <w:rsid w:val="009F730A"/>
    <w:rsid w:val="009F767E"/>
    <w:rsid w:val="00A001C1"/>
    <w:rsid w:val="00A001D1"/>
    <w:rsid w:val="00A04732"/>
    <w:rsid w:val="00A048A0"/>
    <w:rsid w:val="00A073AD"/>
    <w:rsid w:val="00A0759C"/>
    <w:rsid w:val="00A10B0D"/>
    <w:rsid w:val="00A112E9"/>
    <w:rsid w:val="00A128D8"/>
    <w:rsid w:val="00A13A3D"/>
    <w:rsid w:val="00A20E45"/>
    <w:rsid w:val="00A233B6"/>
    <w:rsid w:val="00A23F28"/>
    <w:rsid w:val="00A23F46"/>
    <w:rsid w:val="00A27024"/>
    <w:rsid w:val="00A27C53"/>
    <w:rsid w:val="00A307FB"/>
    <w:rsid w:val="00A312C3"/>
    <w:rsid w:val="00A34BA2"/>
    <w:rsid w:val="00A40AD6"/>
    <w:rsid w:val="00A430B8"/>
    <w:rsid w:val="00A44821"/>
    <w:rsid w:val="00A44956"/>
    <w:rsid w:val="00A44E0A"/>
    <w:rsid w:val="00A45891"/>
    <w:rsid w:val="00A47059"/>
    <w:rsid w:val="00A51539"/>
    <w:rsid w:val="00A52302"/>
    <w:rsid w:val="00A52E76"/>
    <w:rsid w:val="00A54AC9"/>
    <w:rsid w:val="00A54B6E"/>
    <w:rsid w:val="00A55C95"/>
    <w:rsid w:val="00A56EA9"/>
    <w:rsid w:val="00A612B3"/>
    <w:rsid w:val="00A6199B"/>
    <w:rsid w:val="00A62F84"/>
    <w:rsid w:val="00A645F5"/>
    <w:rsid w:val="00A650F3"/>
    <w:rsid w:val="00A655C5"/>
    <w:rsid w:val="00A6666A"/>
    <w:rsid w:val="00A672F0"/>
    <w:rsid w:val="00A67449"/>
    <w:rsid w:val="00A7097E"/>
    <w:rsid w:val="00A7286F"/>
    <w:rsid w:val="00A73569"/>
    <w:rsid w:val="00A75E4B"/>
    <w:rsid w:val="00A762DC"/>
    <w:rsid w:val="00A772D6"/>
    <w:rsid w:val="00A77D31"/>
    <w:rsid w:val="00A80B7D"/>
    <w:rsid w:val="00A8188B"/>
    <w:rsid w:val="00A854ED"/>
    <w:rsid w:val="00A85C76"/>
    <w:rsid w:val="00A863D1"/>
    <w:rsid w:val="00A90D26"/>
    <w:rsid w:val="00A9186D"/>
    <w:rsid w:val="00A92BE4"/>
    <w:rsid w:val="00A93BD7"/>
    <w:rsid w:val="00A94319"/>
    <w:rsid w:val="00A95964"/>
    <w:rsid w:val="00A964B5"/>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509"/>
    <w:rsid w:val="00AD686B"/>
    <w:rsid w:val="00AD692A"/>
    <w:rsid w:val="00AD69ED"/>
    <w:rsid w:val="00AE02F1"/>
    <w:rsid w:val="00AE2091"/>
    <w:rsid w:val="00AE5FCA"/>
    <w:rsid w:val="00AF0F20"/>
    <w:rsid w:val="00AF1726"/>
    <w:rsid w:val="00AF20C1"/>
    <w:rsid w:val="00AF2A61"/>
    <w:rsid w:val="00AF4AC8"/>
    <w:rsid w:val="00AF5526"/>
    <w:rsid w:val="00AF5793"/>
    <w:rsid w:val="00AF622B"/>
    <w:rsid w:val="00AF7BAE"/>
    <w:rsid w:val="00B01926"/>
    <w:rsid w:val="00B01B8F"/>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21A3"/>
    <w:rsid w:val="00B42B4B"/>
    <w:rsid w:val="00B447D2"/>
    <w:rsid w:val="00B44AA0"/>
    <w:rsid w:val="00B500E8"/>
    <w:rsid w:val="00B57461"/>
    <w:rsid w:val="00B62454"/>
    <w:rsid w:val="00B62E3A"/>
    <w:rsid w:val="00B62FBD"/>
    <w:rsid w:val="00B652CD"/>
    <w:rsid w:val="00B669D7"/>
    <w:rsid w:val="00B678D4"/>
    <w:rsid w:val="00B71ED8"/>
    <w:rsid w:val="00B72580"/>
    <w:rsid w:val="00B735A8"/>
    <w:rsid w:val="00B777DA"/>
    <w:rsid w:val="00B82921"/>
    <w:rsid w:val="00B83AB7"/>
    <w:rsid w:val="00B84011"/>
    <w:rsid w:val="00B8413D"/>
    <w:rsid w:val="00B8540F"/>
    <w:rsid w:val="00B869E4"/>
    <w:rsid w:val="00B91A68"/>
    <w:rsid w:val="00B92082"/>
    <w:rsid w:val="00B93297"/>
    <w:rsid w:val="00B965E8"/>
    <w:rsid w:val="00B97AC5"/>
    <w:rsid w:val="00B97C60"/>
    <w:rsid w:val="00B97FB1"/>
    <w:rsid w:val="00BA0E23"/>
    <w:rsid w:val="00BA15BF"/>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29CD"/>
    <w:rsid w:val="00BC439B"/>
    <w:rsid w:val="00BC4A4E"/>
    <w:rsid w:val="00BC7CAF"/>
    <w:rsid w:val="00BC7D5B"/>
    <w:rsid w:val="00BD096A"/>
    <w:rsid w:val="00BD31AA"/>
    <w:rsid w:val="00BD521B"/>
    <w:rsid w:val="00BD783E"/>
    <w:rsid w:val="00BE2150"/>
    <w:rsid w:val="00BE2543"/>
    <w:rsid w:val="00BE4162"/>
    <w:rsid w:val="00BE4C89"/>
    <w:rsid w:val="00BE4CE3"/>
    <w:rsid w:val="00BE6183"/>
    <w:rsid w:val="00BE7D40"/>
    <w:rsid w:val="00BF0459"/>
    <w:rsid w:val="00BF08AB"/>
    <w:rsid w:val="00BF263B"/>
    <w:rsid w:val="00BF4AB3"/>
    <w:rsid w:val="00BF685D"/>
    <w:rsid w:val="00BF777C"/>
    <w:rsid w:val="00BF7AAC"/>
    <w:rsid w:val="00C0184D"/>
    <w:rsid w:val="00C04363"/>
    <w:rsid w:val="00C05097"/>
    <w:rsid w:val="00C11BBE"/>
    <w:rsid w:val="00C143C8"/>
    <w:rsid w:val="00C169BB"/>
    <w:rsid w:val="00C21716"/>
    <w:rsid w:val="00C218E7"/>
    <w:rsid w:val="00C22CB7"/>
    <w:rsid w:val="00C23909"/>
    <w:rsid w:val="00C2424E"/>
    <w:rsid w:val="00C245DA"/>
    <w:rsid w:val="00C263CF"/>
    <w:rsid w:val="00C276B2"/>
    <w:rsid w:val="00C30040"/>
    <w:rsid w:val="00C30A52"/>
    <w:rsid w:val="00C31006"/>
    <w:rsid w:val="00C3232A"/>
    <w:rsid w:val="00C332E0"/>
    <w:rsid w:val="00C3355E"/>
    <w:rsid w:val="00C33F87"/>
    <w:rsid w:val="00C33FF3"/>
    <w:rsid w:val="00C3418A"/>
    <w:rsid w:val="00C34CDD"/>
    <w:rsid w:val="00C362AE"/>
    <w:rsid w:val="00C369CC"/>
    <w:rsid w:val="00C37B48"/>
    <w:rsid w:val="00C41227"/>
    <w:rsid w:val="00C4187C"/>
    <w:rsid w:val="00C4339A"/>
    <w:rsid w:val="00C43A28"/>
    <w:rsid w:val="00C43BA7"/>
    <w:rsid w:val="00C45695"/>
    <w:rsid w:val="00C45ABE"/>
    <w:rsid w:val="00C47746"/>
    <w:rsid w:val="00C5038F"/>
    <w:rsid w:val="00C51881"/>
    <w:rsid w:val="00C5384C"/>
    <w:rsid w:val="00C542F1"/>
    <w:rsid w:val="00C54477"/>
    <w:rsid w:val="00C54996"/>
    <w:rsid w:val="00C55806"/>
    <w:rsid w:val="00C64AA4"/>
    <w:rsid w:val="00C65063"/>
    <w:rsid w:val="00C654FB"/>
    <w:rsid w:val="00C70ADE"/>
    <w:rsid w:val="00C71124"/>
    <w:rsid w:val="00C720F6"/>
    <w:rsid w:val="00C74AF8"/>
    <w:rsid w:val="00C80269"/>
    <w:rsid w:val="00C80ECB"/>
    <w:rsid w:val="00C81536"/>
    <w:rsid w:val="00C818D5"/>
    <w:rsid w:val="00C819BB"/>
    <w:rsid w:val="00C842DA"/>
    <w:rsid w:val="00C8439A"/>
    <w:rsid w:val="00C84D55"/>
    <w:rsid w:val="00C854A7"/>
    <w:rsid w:val="00C857B4"/>
    <w:rsid w:val="00C87301"/>
    <w:rsid w:val="00C90D79"/>
    <w:rsid w:val="00C93547"/>
    <w:rsid w:val="00C945B6"/>
    <w:rsid w:val="00C96140"/>
    <w:rsid w:val="00C97CEB"/>
    <w:rsid w:val="00CA0983"/>
    <w:rsid w:val="00CA1045"/>
    <w:rsid w:val="00CA1568"/>
    <w:rsid w:val="00CA57DF"/>
    <w:rsid w:val="00CA585E"/>
    <w:rsid w:val="00CA5D91"/>
    <w:rsid w:val="00CA6EEA"/>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27C67"/>
    <w:rsid w:val="00D3211C"/>
    <w:rsid w:val="00D32324"/>
    <w:rsid w:val="00D3414D"/>
    <w:rsid w:val="00D3564F"/>
    <w:rsid w:val="00D37573"/>
    <w:rsid w:val="00D40C7B"/>
    <w:rsid w:val="00D4158E"/>
    <w:rsid w:val="00D417FB"/>
    <w:rsid w:val="00D429EF"/>
    <w:rsid w:val="00D45D7A"/>
    <w:rsid w:val="00D50629"/>
    <w:rsid w:val="00D54242"/>
    <w:rsid w:val="00D638B9"/>
    <w:rsid w:val="00D664D5"/>
    <w:rsid w:val="00D70188"/>
    <w:rsid w:val="00D71A80"/>
    <w:rsid w:val="00D74802"/>
    <w:rsid w:val="00D74F68"/>
    <w:rsid w:val="00D803BD"/>
    <w:rsid w:val="00D80D4C"/>
    <w:rsid w:val="00D82B46"/>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47E4"/>
    <w:rsid w:val="00DB52F3"/>
    <w:rsid w:val="00DB6021"/>
    <w:rsid w:val="00DB6D1C"/>
    <w:rsid w:val="00DC002F"/>
    <w:rsid w:val="00DC01B5"/>
    <w:rsid w:val="00DC038B"/>
    <w:rsid w:val="00DC12C5"/>
    <w:rsid w:val="00DC212F"/>
    <w:rsid w:val="00DC3186"/>
    <w:rsid w:val="00DC3496"/>
    <w:rsid w:val="00DC45A0"/>
    <w:rsid w:val="00DC4E72"/>
    <w:rsid w:val="00DC68D6"/>
    <w:rsid w:val="00DC6BEF"/>
    <w:rsid w:val="00DC7902"/>
    <w:rsid w:val="00DD0E0A"/>
    <w:rsid w:val="00DD1EDD"/>
    <w:rsid w:val="00DD3CBC"/>
    <w:rsid w:val="00DD58F9"/>
    <w:rsid w:val="00DD6D07"/>
    <w:rsid w:val="00DD7596"/>
    <w:rsid w:val="00DE09E3"/>
    <w:rsid w:val="00DE0C3C"/>
    <w:rsid w:val="00DE268E"/>
    <w:rsid w:val="00DE2819"/>
    <w:rsid w:val="00DE3BF5"/>
    <w:rsid w:val="00DE4316"/>
    <w:rsid w:val="00DE49E7"/>
    <w:rsid w:val="00DE4FA5"/>
    <w:rsid w:val="00DE60DD"/>
    <w:rsid w:val="00DE63E9"/>
    <w:rsid w:val="00DE6C4C"/>
    <w:rsid w:val="00DE7614"/>
    <w:rsid w:val="00DF06EC"/>
    <w:rsid w:val="00DF0EED"/>
    <w:rsid w:val="00DF2277"/>
    <w:rsid w:val="00DF3BC8"/>
    <w:rsid w:val="00DF4EC7"/>
    <w:rsid w:val="00DF52FC"/>
    <w:rsid w:val="00DF56A3"/>
    <w:rsid w:val="00E01037"/>
    <w:rsid w:val="00E03417"/>
    <w:rsid w:val="00E03EFE"/>
    <w:rsid w:val="00E040D0"/>
    <w:rsid w:val="00E04D4C"/>
    <w:rsid w:val="00E05769"/>
    <w:rsid w:val="00E058CA"/>
    <w:rsid w:val="00E07CEB"/>
    <w:rsid w:val="00E07F63"/>
    <w:rsid w:val="00E10734"/>
    <w:rsid w:val="00E115A1"/>
    <w:rsid w:val="00E12240"/>
    <w:rsid w:val="00E12954"/>
    <w:rsid w:val="00E1389E"/>
    <w:rsid w:val="00E15D7B"/>
    <w:rsid w:val="00E20306"/>
    <w:rsid w:val="00E24241"/>
    <w:rsid w:val="00E2457B"/>
    <w:rsid w:val="00E26A4B"/>
    <w:rsid w:val="00E26BDD"/>
    <w:rsid w:val="00E27EF2"/>
    <w:rsid w:val="00E31707"/>
    <w:rsid w:val="00E33FE1"/>
    <w:rsid w:val="00E3454E"/>
    <w:rsid w:val="00E34665"/>
    <w:rsid w:val="00E349B2"/>
    <w:rsid w:val="00E35BF5"/>
    <w:rsid w:val="00E36A23"/>
    <w:rsid w:val="00E370E3"/>
    <w:rsid w:val="00E37853"/>
    <w:rsid w:val="00E41126"/>
    <w:rsid w:val="00E4278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A14"/>
    <w:rsid w:val="00E708BD"/>
    <w:rsid w:val="00E71696"/>
    <w:rsid w:val="00E7280B"/>
    <w:rsid w:val="00E7342D"/>
    <w:rsid w:val="00E759BB"/>
    <w:rsid w:val="00E75AD4"/>
    <w:rsid w:val="00E85635"/>
    <w:rsid w:val="00E872C0"/>
    <w:rsid w:val="00E91035"/>
    <w:rsid w:val="00E95ED1"/>
    <w:rsid w:val="00E95FEF"/>
    <w:rsid w:val="00E9689A"/>
    <w:rsid w:val="00E96B8B"/>
    <w:rsid w:val="00E97E75"/>
    <w:rsid w:val="00E97F40"/>
    <w:rsid w:val="00EA01AE"/>
    <w:rsid w:val="00EA1D0B"/>
    <w:rsid w:val="00EA1F25"/>
    <w:rsid w:val="00EA3007"/>
    <w:rsid w:val="00EA49B3"/>
    <w:rsid w:val="00EA58BE"/>
    <w:rsid w:val="00EA69D9"/>
    <w:rsid w:val="00EA7475"/>
    <w:rsid w:val="00EB21BD"/>
    <w:rsid w:val="00EB222D"/>
    <w:rsid w:val="00EB290F"/>
    <w:rsid w:val="00EB2C2B"/>
    <w:rsid w:val="00EB307A"/>
    <w:rsid w:val="00EB3762"/>
    <w:rsid w:val="00EB42AE"/>
    <w:rsid w:val="00EB4B00"/>
    <w:rsid w:val="00EB5479"/>
    <w:rsid w:val="00EB6EBD"/>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2996"/>
    <w:rsid w:val="00EE4E7D"/>
    <w:rsid w:val="00EE5675"/>
    <w:rsid w:val="00EF2A5E"/>
    <w:rsid w:val="00EF3C03"/>
    <w:rsid w:val="00EF3C1F"/>
    <w:rsid w:val="00EF40FC"/>
    <w:rsid w:val="00EF4519"/>
    <w:rsid w:val="00EF6B42"/>
    <w:rsid w:val="00EF777E"/>
    <w:rsid w:val="00F00A38"/>
    <w:rsid w:val="00F01F15"/>
    <w:rsid w:val="00F02B16"/>
    <w:rsid w:val="00F03067"/>
    <w:rsid w:val="00F03547"/>
    <w:rsid w:val="00F06B91"/>
    <w:rsid w:val="00F06DF4"/>
    <w:rsid w:val="00F13222"/>
    <w:rsid w:val="00F13A42"/>
    <w:rsid w:val="00F20D53"/>
    <w:rsid w:val="00F23BD6"/>
    <w:rsid w:val="00F250DD"/>
    <w:rsid w:val="00F25E8D"/>
    <w:rsid w:val="00F267FF"/>
    <w:rsid w:val="00F26C51"/>
    <w:rsid w:val="00F26D2C"/>
    <w:rsid w:val="00F270DD"/>
    <w:rsid w:val="00F2726A"/>
    <w:rsid w:val="00F30FB6"/>
    <w:rsid w:val="00F3171A"/>
    <w:rsid w:val="00F335AB"/>
    <w:rsid w:val="00F33638"/>
    <w:rsid w:val="00F342A9"/>
    <w:rsid w:val="00F358BE"/>
    <w:rsid w:val="00F35E69"/>
    <w:rsid w:val="00F400D4"/>
    <w:rsid w:val="00F40BE0"/>
    <w:rsid w:val="00F410DF"/>
    <w:rsid w:val="00F42647"/>
    <w:rsid w:val="00F4266B"/>
    <w:rsid w:val="00F44B02"/>
    <w:rsid w:val="00F44E4E"/>
    <w:rsid w:val="00F47383"/>
    <w:rsid w:val="00F47B1B"/>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7751A"/>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5393"/>
    <w:rsid w:val="00FB63A1"/>
    <w:rsid w:val="00FD0C2C"/>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8C7"/>
    <w:rsid w:val="00FF5EB4"/>
    <w:rsid w:val="00FF6893"/>
    <w:rsid w:val="00FF6DF4"/>
    <w:rsid w:val="00FF6EB5"/>
    <w:rsid w:val="00FF734E"/>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14:docId w14:val="55FE0FD4"/>
  <w15:docId w15:val="{CF710626-A34A-463D-8617-FF6AE1EB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93"/>
  </w:style>
  <w:style w:type="paragraph" w:styleId="Heading1">
    <w:name w:val="heading 1"/>
    <w:basedOn w:val="Normal"/>
    <w:next w:val="Normal"/>
    <w:qFormat/>
    <w:rsid w:val="001D22A5"/>
    <w:pPr>
      <w:keepNext/>
      <w:numPr>
        <w:numId w:val="6"/>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3"/>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link w:val="BodyTextIndentChar"/>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link w:val="BodyTextIndent3Char"/>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2"/>
      </w:numPr>
      <w:ind w:left="720" w:hanging="720"/>
    </w:pPr>
    <w:rPr>
      <w:rFonts w:ascii="Univers" w:hAnsi="Univers"/>
      <w:snapToGrid w:val="0"/>
      <w:sz w:val="24"/>
    </w:rPr>
  </w:style>
  <w:style w:type="paragraph" w:customStyle="1" w:styleId="Quick1">
    <w:name w:val="Quick 1."/>
    <w:basedOn w:val="Normal"/>
    <w:rsid w:val="005466AB"/>
    <w:pPr>
      <w:widowControl w:val="0"/>
      <w:numPr>
        <w:numId w:val="4"/>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table" w:customStyle="1" w:styleId="TableGrid0">
    <w:name w:val="TableGrid"/>
    <w:rsid w:val="00DE76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4427CF"/>
    <w:rPr>
      <w:sz w:val="24"/>
    </w:rPr>
  </w:style>
  <w:style w:type="character" w:customStyle="1" w:styleId="Heading3Char">
    <w:name w:val="Heading 3 Char"/>
    <w:basedOn w:val="DefaultParagraphFont"/>
    <w:link w:val="Heading3"/>
    <w:rsid w:val="0016097E"/>
    <w:rPr>
      <w:b/>
      <w:bCs/>
      <w:sz w:val="24"/>
    </w:rPr>
  </w:style>
  <w:style w:type="character" w:customStyle="1" w:styleId="Style1">
    <w:name w:val="Style1"/>
    <w:basedOn w:val="DefaultParagraphFont"/>
    <w:uiPriority w:val="1"/>
    <w:rsid w:val="0016097E"/>
    <w:rPr>
      <w:rFonts w:ascii="Calibri" w:hAnsi="Calibri"/>
      <w:sz w:val="18"/>
    </w:rPr>
  </w:style>
  <w:style w:type="character" w:customStyle="1" w:styleId="Style2">
    <w:name w:val="Style2"/>
    <w:basedOn w:val="DefaultParagraphFont"/>
    <w:uiPriority w:val="1"/>
    <w:rsid w:val="0016097E"/>
    <w:rPr>
      <w:rFonts w:ascii="Calibri" w:hAnsi="Calibri"/>
      <w:sz w:val="18"/>
    </w:rPr>
  </w:style>
  <w:style w:type="character" w:customStyle="1" w:styleId="BodyTextIndent3Char">
    <w:name w:val="Body Text Indent 3 Char"/>
    <w:basedOn w:val="DefaultParagraphFont"/>
    <w:link w:val="BodyTextIndent3"/>
    <w:rsid w:val="00931780"/>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204955396">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 w:id="427316890">
      <w:bodyDiv w:val="1"/>
      <w:marLeft w:val="0"/>
      <w:marRight w:val="0"/>
      <w:marTop w:val="0"/>
      <w:marBottom w:val="0"/>
      <w:divBdr>
        <w:top w:val="none" w:sz="0" w:space="0" w:color="auto"/>
        <w:left w:val="none" w:sz="0" w:space="0" w:color="auto"/>
        <w:bottom w:val="none" w:sz="0" w:space="0" w:color="auto"/>
        <w:right w:val="none" w:sz="0" w:space="0" w:color="auto"/>
      </w:divBdr>
    </w:div>
    <w:div w:id="584463139">
      <w:bodyDiv w:val="1"/>
      <w:marLeft w:val="0"/>
      <w:marRight w:val="0"/>
      <w:marTop w:val="0"/>
      <w:marBottom w:val="0"/>
      <w:divBdr>
        <w:top w:val="none" w:sz="0" w:space="0" w:color="auto"/>
        <w:left w:val="none" w:sz="0" w:space="0" w:color="auto"/>
        <w:bottom w:val="none" w:sz="0" w:space="0" w:color="auto"/>
        <w:right w:val="none" w:sz="0" w:space="0" w:color="auto"/>
      </w:divBdr>
    </w:div>
    <w:div w:id="776563049">
      <w:bodyDiv w:val="1"/>
      <w:marLeft w:val="0"/>
      <w:marRight w:val="0"/>
      <w:marTop w:val="0"/>
      <w:marBottom w:val="0"/>
      <w:divBdr>
        <w:top w:val="none" w:sz="0" w:space="0" w:color="auto"/>
        <w:left w:val="none" w:sz="0" w:space="0" w:color="auto"/>
        <w:bottom w:val="none" w:sz="0" w:space="0" w:color="auto"/>
        <w:right w:val="none" w:sz="0" w:space="0" w:color="auto"/>
      </w:divBdr>
    </w:div>
    <w:div w:id="1419868885">
      <w:bodyDiv w:val="1"/>
      <w:marLeft w:val="0"/>
      <w:marRight w:val="0"/>
      <w:marTop w:val="0"/>
      <w:marBottom w:val="0"/>
      <w:divBdr>
        <w:top w:val="none" w:sz="0" w:space="0" w:color="auto"/>
        <w:left w:val="none" w:sz="0" w:space="0" w:color="auto"/>
        <w:bottom w:val="none" w:sz="0" w:space="0" w:color="auto"/>
        <w:right w:val="none" w:sz="0" w:space="0" w:color="auto"/>
      </w:divBdr>
    </w:div>
    <w:div w:id="19234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oleObject" Target="embeddings/oleObject1.bin"/><Relationship Id="rId5" Type="http://schemas.openxmlformats.org/officeDocument/2006/relationships/image" Target="media/image7.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EA9185B24C78B938F2DEF3A32ABD"/>
        <w:category>
          <w:name w:val="General"/>
          <w:gallery w:val="placeholder"/>
        </w:category>
        <w:types>
          <w:type w:val="bbPlcHdr"/>
        </w:types>
        <w:behaviors>
          <w:behavior w:val="content"/>
        </w:behaviors>
        <w:guid w:val="{32471367-320E-4FE8-92D5-940DF2D189F1}"/>
      </w:docPartPr>
      <w:docPartBody>
        <w:p w:rsidR="008F5ABB" w:rsidRDefault="00C23849" w:rsidP="00C23849">
          <w:pPr>
            <w:pStyle w:val="9C2DEA9185B24C78B938F2DEF3A32ABD"/>
          </w:pPr>
          <w:r w:rsidRPr="00766D97">
            <w:rPr>
              <w:rStyle w:val="PlaceholderText"/>
            </w:rPr>
            <w:t>Choose an item.</w:t>
          </w:r>
        </w:p>
      </w:docPartBody>
    </w:docPart>
    <w:docPart>
      <w:docPartPr>
        <w:name w:val="665A435B62B34AFB80AA1F0C582FA38E"/>
        <w:category>
          <w:name w:val="General"/>
          <w:gallery w:val="placeholder"/>
        </w:category>
        <w:types>
          <w:type w:val="bbPlcHdr"/>
        </w:types>
        <w:behaviors>
          <w:behavior w:val="content"/>
        </w:behaviors>
        <w:guid w:val="{59AA055A-16E2-448D-869A-EA2903E97B55}"/>
      </w:docPartPr>
      <w:docPartBody>
        <w:p w:rsidR="008F5ABB" w:rsidRDefault="00C23849" w:rsidP="00C23849">
          <w:pPr>
            <w:pStyle w:val="665A435B62B34AFB80AA1F0C582FA38E"/>
          </w:pPr>
          <w:r w:rsidRPr="00766D97">
            <w:rPr>
              <w:rStyle w:val="PlaceholderText"/>
            </w:rPr>
            <w:t>Choose an item.</w:t>
          </w:r>
        </w:p>
      </w:docPartBody>
    </w:docPart>
    <w:docPart>
      <w:docPartPr>
        <w:name w:val="9769AFDF900C4E9084B6212C51CE1632"/>
        <w:category>
          <w:name w:val="General"/>
          <w:gallery w:val="placeholder"/>
        </w:category>
        <w:types>
          <w:type w:val="bbPlcHdr"/>
        </w:types>
        <w:behaviors>
          <w:behavior w:val="content"/>
        </w:behaviors>
        <w:guid w:val="{5E670879-A377-4E7C-84ED-DA5F6DAB4E7C}"/>
      </w:docPartPr>
      <w:docPartBody>
        <w:p w:rsidR="008F5ABB" w:rsidRDefault="00C23849" w:rsidP="00C23849">
          <w:pPr>
            <w:pStyle w:val="9769AFDF900C4E9084B6212C51CE1632"/>
          </w:pPr>
          <w:r w:rsidRPr="00766D97">
            <w:rPr>
              <w:rStyle w:val="PlaceholderText"/>
            </w:rPr>
            <w:t>Choose an item.</w:t>
          </w:r>
        </w:p>
      </w:docPartBody>
    </w:docPart>
    <w:docPart>
      <w:docPartPr>
        <w:name w:val="7124C3ABD8504DF5ACB1EA33278DD792"/>
        <w:category>
          <w:name w:val="General"/>
          <w:gallery w:val="placeholder"/>
        </w:category>
        <w:types>
          <w:type w:val="bbPlcHdr"/>
        </w:types>
        <w:behaviors>
          <w:behavior w:val="content"/>
        </w:behaviors>
        <w:guid w:val="{6D6CA05C-35FD-4904-9DC3-F8C1C37E7927}"/>
      </w:docPartPr>
      <w:docPartBody>
        <w:p w:rsidR="008F5ABB" w:rsidRDefault="00C23849" w:rsidP="00C23849">
          <w:pPr>
            <w:pStyle w:val="7124C3ABD8504DF5ACB1EA33278DD792"/>
          </w:pPr>
          <w:r w:rsidRPr="00766D97">
            <w:rPr>
              <w:rStyle w:val="PlaceholderText"/>
            </w:rPr>
            <w:t>Choose an item.</w:t>
          </w:r>
        </w:p>
      </w:docPartBody>
    </w:docPart>
    <w:docPart>
      <w:docPartPr>
        <w:name w:val="6DDAE21B928B4ADD8E09F74D14DE0A08"/>
        <w:category>
          <w:name w:val="General"/>
          <w:gallery w:val="placeholder"/>
        </w:category>
        <w:types>
          <w:type w:val="bbPlcHdr"/>
        </w:types>
        <w:behaviors>
          <w:behavior w:val="content"/>
        </w:behaviors>
        <w:guid w:val="{80815F8B-9224-42EF-960A-29ECBC36251B}"/>
      </w:docPartPr>
      <w:docPartBody>
        <w:p w:rsidR="008F5ABB" w:rsidRDefault="00C23849" w:rsidP="00C23849">
          <w:pPr>
            <w:pStyle w:val="6DDAE21B928B4ADD8E09F74D14DE0A08"/>
          </w:pPr>
          <w:r w:rsidRPr="00766D97">
            <w:rPr>
              <w:rStyle w:val="PlaceholderText"/>
            </w:rPr>
            <w:t>Choose an item.</w:t>
          </w:r>
        </w:p>
      </w:docPartBody>
    </w:docPart>
    <w:docPart>
      <w:docPartPr>
        <w:name w:val="44383D2C6BE045CEA4B9FA4743195CFD"/>
        <w:category>
          <w:name w:val="General"/>
          <w:gallery w:val="placeholder"/>
        </w:category>
        <w:types>
          <w:type w:val="bbPlcHdr"/>
        </w:types>
        <w:behaviors>
          <w:behavior w:val="content"/>
        </w:behaviors>
        <w:guid w:val="{06726039-C09C-41CD-A9A8-93A7F58DFAA4}"/>
      </w:docPartPr>
      <w:docPartBody>
        <w:p w:rsidR="008F5ABB" w:rsidRDefault="00C23849" w:rsidP="00C23849">
          <w:pPr>
            <w:pStyle w:val="44383D2C6BE045CEA4B9FA4743195CFD"/>
          </w:pPr>
          <w:r w:rsidRPr="00766D97">
            <w:rPr>
              <w:rStyle w:val="PlaceholderText"/>
            </w:rPr>
            <w:t>Choose an item.</w:t>
          </w:r>
        </w:p>
      </w:docPartBody>
    </w:docPart>
    <w:docPart>
      <w:docPartPr>
        <w:name w:val="61840660B1EB4B91A6FC15DDA0C01A20"/>
        <w:category>
          <w:name w:val="General"/>
          <w:gallery w:val="placeholder"/>
        </w:category>
        <w:types>
          <w:type w:val="bbPlcHdr"/>
        </w:types>
        <w:behaviors>
          <w:behavior w:val="content"/>
        </w:behaviors>
        <w:guid w:val="{326E8008-777C-49C2-B217-BF91B2C61F40}"/>
      </w:docPartPr>
      <w:docPartBody>
        <w:p w:rsidR="008F5ABB" w:rsidRDefault="00C23849" w:rsidP="00C23849">
          <w:pPr>
            <w:pStyle w:val="61840660B1EB4B91A6FC15DDA0C01A20"/>
          </w:pPr>
          <w:r w:rsidRPr="00766D97">
            <w:rPr>
              <w:rStyle w:val="PlaceholderText"/>
            </w:rPr>
            <w:t>Choose an item.</w:t>
          </w:r>
        </w:p>
      </w:docPartBody>
    </w:docPart>
    <w:docPart>
      <w:docPartPr>
        <w:name w:val="D089E975AB8947EA8486CA14D9DA2ECF"/>
        <w:category>
          <w:name w:val="General"/>
          <w:gallery w:val="placeholder"/>
        </w:category>
        <w:types>
          <w:type w:val="bbPlcHdr"/>
        </w:types>
        <w:behaviors>
          <w:behavior w:val="content"/>
        </w:behaviors>
        <w:guid w:val="{C5CDD0DD-8319-4385-B203-BEB83983C102}"/>
      </w:docPartPr>
      <w:docPartBody>
        <w:p w:rsidR="008F5ABB" w:rsidRDefault="00C23849" w:rsidP="00C23849">
          <w:pPr>
            <w:pStyle w:val="D089E975AB8947EA8486CA14D9DA2ECF"/>
          </w:pPr>
          <w:r w:rsidRPr="00766D97">
            <w:rPr>
              <w:rStyle w:val="PlaceholderText"/>
            </w:rPr>
            <w:t>Choose an item.</w:t>
          </w:r>
        </w:p>
      </w:docPartBody>
    </w:docPart>
    <w:docPart>
      <w:docPartPr>
        <w:name w:val="79BDE6ABCD2945F4B2A2C656D217839A"/>
        <w:category>
          <w:name w:val="General"/>
          <w:gallery w:val="placeholder"/>
        </w:category>
        <w:types>
          <w:type w:val="bbPlcHdr"/>
        </w:types>
        <w:behaviors>
          <w:behavior w:val="content"/>
        </w:behaviors>
        <w:guid w:val="{79613768-32E3-4765-90CD-EAB6B81087D6}"/>
      </w:docPartPr>
      <w:docPartBody>
        <w:p w:rsidR="008F5ABB" w:rsidRDefault="00C23849" w:rsidP="00C23849">
          <w:pPr>
            <w:pStyle w:val="79BDE6ABCD2945F4B2A2C656D217839A"/>
          </w:pPr>
          <w:r w:rsidRPr="00766D97">
            <w:rPr>
              <w:rStyle w:val="PlaceholderText"/>
            </w:rPr>
            <w:t>Choose an item.</w:t>
          </w:r>
        </w:p>
      </w:docPartBody>
    </w:docPart>
    <w:docPart>
      <w:docPartPr>
        <w:name w:val="9CA1888D8AF240FEB5E3A200FF5542C9"/>
        <w:category>
          <w:name w:val="General"/>
          <w:gallery w:val="placeholder"/>
        </w:category>
        <w:types>
          <w:type w:val="bbPlcHdr"/>
        </w:types>
        <w:behaviors>
          <w:behavior w:val="content"/>
        </w:behaviors>
        <w:guid w:val="{F06122E3-F599-4117-BAEA-F8FB739DA5C9}"/>
      </w:docPartPr>
      <w:docPartBody>
        <w:p w:rsidR="008F5ABB" w:rsidRDefault="00C23849" w:rsidP="00C23849">
          <w:pPr>
            <w:pStyle w:val="9CA1888D8AF240FEB5E3A200FF5542C9"/>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6"/>
    <w:rsid w:val="000767B6"/>
    <w:rsid w:val="002E79F9"/>
    <w:rsid w:val="008F5ABB"/>
    <w:rsid w:val="00945D0F"/>
    <w:rsid w:val="009C21B0"/>
    <w:rsid w:val="00C23849"/>
    <w:rsid w:val="00D22434"/>
    <w:rsid w:val="00F1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49"/>
  </w:style>
  <w:style w:type="paragraph" w:customStyle="1" w:styleId="9C2DEA9185B24C78B938F2DEF3A32ABD">
    <w:name w:val="9C2DEA9185B24C78B938F2DEF3A32ABD"/>
    <w:rsid w:val="00C23849"/>
  </w:style>
  <w:style w:type="paragraph" w:customStyle="1" w:styleId="665A435B62B34AFB80AA1F0C582FA38E">
    <w:name w:val="665A435B62B34AFB80AA1F0C582FA38E"/>
    <w:rsid w:val="00C23849"/>
  </w:style>
  <w:style w:type="paragraph" w:customStyle="1" w:styleId="9769AFDF900C4E9084B6212C51CE1632">
    <w:name w:val="9769AFDF900C4E9084B6212C51CE1632"/>
    <w:rsid w:val="00C23849"/>
  </w:style>
  <w:style w:type="paragraph" w:customStyle="1" w:styleId="7124C3ABD8504DF5ACB1EA33278DD792">
    <w:name w:val="7124C3ABD8504DF5ACB1EA33278DD792"/>
    <w:rsid w:val="00C23849"/>
  </w:style>
  <w:style w:type="paragraph" w:customStyle="1" w:styleId="6DDAE21B928B4ADD8E09F74D14DE0A08">
    <w:name w:val="6DDAE21B928B4ADD8E09F74D14DE0A08"/>
    <w:rsid w:val="00C23849"/>
  </w:style>
  <w:style w:type="paragraph" w:customStyle="1" w:styleId="44383D2C6BE045CEA4B9FA4743195CFD">
    <w:name w:val="44383D2C6BE045CEA4B9FA4743195CFD"/>
    <w:rsid w:val="00C23849"/>
  </w:style>
  <w:style w:type="paragraph" w:customStyle="1" w:styleId="61840660B1EB4B91A6FC15DDA0C01A20">
    <w:name w:val="61840660B1EB4B91A6FC15DDA0C01A20"/>
    <w:rsid w:val="00C23849"/>
  </w:style>
  <w:style w:type="paragraph" w:customStyle="1" w:styleId="D089E975AB8947EA8486CA14D9DA2ECF">
    <w:name w:val="D089E975AB8947EA8486CA14D9DA2ECF"/>
    <w:rsid w:val="00C23849"/>
  </w:style>
  <w:style w:type="paragraph" w:customStyle="1" w:styleId="79BDE6ABCD2945F4B2A2C656D217839A">
    <w:name w:val="79BDE6ABCD2945F4B2A2C656D217839A"/>
    <w:rsid w:val="00C23849"/>
  </w:style>
  <w:style w:type="paragraph" w:customStyle="1" w:styleId="9CA1888D8AF240FEB5E3A200FF5542C9">
    <w:name w:val="9CA1888D8AF240FEB5E3A200FF5542C9"/>
    <w:rsid w:val="00C2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104901E27AD44EB47B88DC22F972A4" ma:contentTypeVersion="4" ma:contentTypeDescription="Create a new document." ma:contentTypeScope="" ma:versionID="adad6c0774ab3cb5c99f94d5aec61f08">
  <xsd:schema xmlns:xsd="http://www.w3.org/2001/XMLSchema" xmlns:xs="http://www.w3.org/2001/XMLSchema" xmlns:p="http://schemas.microsoft.com/office/2006/metadata/properties" xmlns:ns3="7d8c8d24-404e-4d04-a6f8-40a21f431a7c" targetNamespace="http://schemas.microsoft.com/office/2006/metadata/properties" ma:root="true" ma:fieldsID="2d7012ba639fece69d0f5656bc1b7c4e" ns3:_="">
    <xsd:import namespace="7d8c8d24-404e-4d04-a6f8-40a21f431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c8d24-404e-4d04-a6f8-40a21f431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B8F1-D9B8-4BAA-8D99-CF32FAA292D4}">
  <ds:schemaRefs>
    <ds:schemaRef ds:uri="http://schemas.microsoft.com/sharepoint/v3/contenttype/forms"/>
  </ds:schemaRefs>
</ds:datastoreItem>
</file>

<file path=customXml/itemProps2.xml><?xml version="1.0" encoding="utf-8"?>
<ds:datastoreItem xmlns:ds="http://schemas.openxmlformats.org/officeDocument/2006/customXml" ds:itemID="{F68B34F8-1A8E-4EFE-8266-198922F40530}">
  <ds:schemaRefs>
    <ds:schemaRef ds:uri="http://schemas.openxmlformats.org/officeDocument/2006/bibliography"/>
  </ds:schemaRefs>
</ds:datastoreItem>
</file>

<file path=customXml/itemProps3.xml><?xml version="1.0" encoding="utf-8"?>
<ds:datastoreItem xmlns:ds="http://schemas.openxmlformats.org/officeDocument/2006/customXml" ds:itemID="{B87149C1-3A04-47E2-8A0C-EEC22F7F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c8d24-404e-4d04-a6f8-40a21f431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98C28-CA2B-4EAA-ABAE-A66AA55727BA}">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7d8c8d24-404e-4d04-a6f8-40a21f431a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ENGPERM</Template>
  <TotalTime>2</TotalTime>
  <Pages>40</Pages>
  <Words>14394</Words>
  <Characters>81795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LGilbert@sawpa.org</dc:creator>
  <cp:keywords/>
  <dc:description/>
  <cp:lastModifiedBy>Lucas Gilbert</cp:lastModifiedBy>
  <cp:revision>2</cp:revision>
  <cp:lastPrinted>2019-09-24T20:40:00Z</cp:lastPrinted>
  <dcterms:created xsi:type="dcterms:W3CDTF">2021-02-03T19:50:00Z</dcterms:created>
  <dcterms:modified xsi:type="dcterms:W3CDTF">2021-02-03T19:50:00Z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0x010100A6104901E27AD44EB47B88DC22F972A4</vt:lpwstr>
  </property>
</Properties>
</file>