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5380" w14:textId="77777777" w:rsidR="00170D1D" w:rsidRPr="00DE603A" w:rsidRDefault="000F11A9">
      <w:pPr>
        <w:jc w:val="both"/>
        <w:rPr>
          <w:rFonts w:asciiTheme="minorHAnsi" w:hAnsiTheme="minorHAnsi" w:cstheme="minorHAnsi"/>
          <w:sz w:val="22"/>
          <w:szCs w:val="22"/>
        </w:rPr>
      </w:pPr>
      <w:r w:rsidRPr="00DE603A">
        <w:rPr>
          <w:rFonts w:asciiTheme="minorHAnsi" w:hAnsiTheme="minorHAnsi" w:cstheme="minorHAnsi"/>
          <w:sz w:val="22"/>
          <w:szCs w:val="22"/>
        </w:rPr>
        <w:tab/>
        <w:t>`</w:t>
      </w:r>
    </w:p>
    <w:p w14:paraId="316E0AB3" w14:textId="77777777" w:rsidR="004F215F" w:rsidRPr="00DE603A" w:rsidRDefault="004F215F" w:rsidP="00FA4D67">
      <w:pPr>
        <w:jc w:val="center"/>
        <w:rPr>
          <w:rFonts w:asciiTheme="minorHAnsi" w:hAnsiTheme="minorHAnsi" w:cstheme="minorHAnsi"/>
          <w:b/>
          <w:sz w:val="22"/>
          <w:szCs w:val="22"/>
        </w:rPr>
      </w:pPr>
    </w:p>
    <w:p w14:paraId="4F33CBC2" w14:textId="0378E0FB" w:rsidR="00DE603A" w:rsidRDefault="00DE603A" w:rsidP="00771B84">
      <w:pPr>
        <w:jc w:val="center"/>
        <w:rPr>
          <w:rFonts w:asciiTheme="minorHAnsi" w:hAnsiTheme="minorHAnsi" w:cstheme="minorHAnsi"/>
          <w:b/>
          <w:sz w:val="22"/>
          <w:szCs w:val="22"/>
        </w:rPr>
      </w:pPr>
      <w:r>
        <w:rPr>
          <w:rFonts w:asciiTheme="minorHAnsi" w:hAnsiTheme="minorHAnsi" w:cstheme="minorHAnsi"/>
          <w:b/>
          <w:sz w:val="22"/>
          <w:szCs w:val="22"/>
        </w:rPr>
        <w:t>BRINE LINE</w:t>
      </w:r>
    </w:p>
    <w:p w14:paraId="659D4D84" w14:textId="732435E0" w:rsidR="00170D1D" w:rsidRPr="00DE603A" w:rsidRDefault="00610BF1" w:rsidP="00771B84">
      <w:pPr>
        <w:jc w:val="center"/>
        <w:rPr>
          <w:rFonts w:asciiTheme="minorHAnsi" w:hAnsiTheme="minorHAnsi" w:cstheme="minorHAnsi"/>
          <w:sz w:val="22"/>
          <w:szCs w:val="22"/>
        </w:rPr>
      </w:pPr>
      <w:r w:rsidRPr="00DE603A">
        <w:rPr>
          <w:rFonts w:asciiTheme="minorHAnsi" w:hAnsiTheme="minorHAnsi" w:cstheme="minorHAnsi"/>
          <w:b/>
          <w:sz w:val="22"/>
          <w:szCs w:val="22"/>
        </w:rPr>
        <w:t>LIQUID WASTE HAULER</w:t>
      </w:r>
      <w:r w:rsidR="00170D1D" w:rsidRPr="00DE603A">
        <w:rPr>
          <w:rFonts w:asciiTheme="minorHAnsi" w:hAnsiTheme="minorHAnsi" w:cstheme="minorHAnsi"/>
          <w:b/>
          <w:sz w:val="22"/>
          <w:szCs w:val="22"/>
        </w:rPr>
        <w:t xml:space="preserve"> PERMIT</w:t>
      </w:r>
    </w:p>
    <w:p w14:paraId="5EB3AEA6" w14:textId="77777777" w:rsidR="00170D1D" w:rsidRPr="00DE603A" w:rsidRDefault="00170D1D" w:rsidP="00771B84">
      <w:pPr>
        <w:jc w:val="both"/>
        <w:rPr>
          <w:rFonts w:asciiTheme="minorHAnsi" w:hAnsiTheme="minorHAnsi" w:cstheme="minorHAnsi"/>
          <w:sz w:val="22"/>
          <w:szCs w:val="22"/>
        </w:rPr>
      </w:pPr>
    </w:p>
    <w:p w14:paraId="65799249" w14:textId="0D330272" w:rsidR="005A22E8" w:rsidRPr="00DE603A" w:rsidRDefault="005A22E8" w:rsidP="00DE603A">
      <w:pPr>
        <w:jc w:val="right"/>
        <w:rPr>
          <w:rFonts w:asciiTheme="minorHAnsi" w:hAnsiTheme="minorHAnsi" w:cstheme="minorHAnsi"/>
          <w:sz w:val="22"/>
          <w:szCs w:val="22"/>
        </w:rPr>
      </w:pP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p>
    <w:p w14:paraId="03EDDF4D" w14:textId="77777777" w:rsidR="002F17BB" w:rsidRPr="00DE603A" w:rsidRDefault="00170D1D" w:rsidP="00771B84">
      <w:pPr>
        <w:tabs>
          <w:tab w:val="left" w:pos="1530"/>
        </w:tabs>
        <w:jc w:val="both"/>
        <w:rPr>
          <w:rFonts w:asciiTheme="minorHAnsi" w:hAnsiTheme="minorHAnsi" w:cstheme="minorHAnsi"/>
          <w:b/>
          <w:sz w:val="22"/>
          <w:szCs w:val="22"/>
        </w:rPr>
      </w:pPr>
      <w:r w:rsidRPr="00DE603A">
        <w:rPr>
          <w:rFonts w:asciiTheme="minorHAnsi" w:hAnsiTheme="minorHAnsi" w:cstheme="minorHAnsi"/>
          <w:b/>
          <w:sz w:val="22"/>
          <w:szCs w:val="22"/>
        </w:rPr>
        <w:t>Date:</w:t>
      </w:r>
      <w:r w:rsidRPr="00DE603A">
        <w:rPr>
          <w:rFonts w:asciiTheme="minorHAnsi" w:hAnsiTheme="minorHAnsi" w:cstheme="minorHAnsi"/>
          <w:b/>
          <w:sz w:val="22"/>
          <w:szCs w:val="22"/>
        </w:rPr>
        <w:tab/>
      </w:r>
      <w:sdt>
        <w:sdtPr>
          <w:rPr>
            <w:rFonts w:asciiTheme="minorHAnsi" w:hAnsiTheme="minorHAnsi" w:cstheme="minorHAnsi"/>
            <w:b/>
            <w:sz w:val="22"/>
            <w:szCs w:val="22"/>
            <w:highlight w:val="yellow"/>
          </w:rPr>
          <w:alias w:val="Date Permit Issued"/>
          <w:tag w:val="Date Permit Issued"/>
          <w:id w:val="-486560611"/>
          <w:lock w:val="sdtLocked"/>
          <w:placeholder>
            <w:docPart w:val="DefaultPlaceholder_1082065160"/>
          </w:placeholder>
          <w:date>
            <w:dateFormat w:val="MMMM d, yyyy"/>
            <w:lid w:val="en-US"/>
            <w:storeMappedDataAs w:val="date"/>
            <w:calendar w:val="gregorian"/>
          </w:date>
        </w:sdtPr>
        <w:sdtEndPr/>
        <w:sdtContent>
          <w:r w:rsidR="00F02005" w:rsidRPr="00DE603A">
            <w:rPr>
              <w:rFonts w:asciiTheme="minorHAnsi" w:hAnsiTheme="minorHAnsi" w:cstheme="minorHAnsi"/>
              <w:b/>
              <w:sz w:val="22"/>
              <w:szCs w:val="22"/>
              <w:highlight w:val="yellow"/>
            </w:rPr>
            <w:t>Date Permit Issued</w:t>
          </w:r>
        </w:sdtContent>
      </w:sdt>
      <w:r w:rsidR="00071969" w:rsidRPr="00DE603A">
        <w:rPr>
          <w:rFonts w:asciiTheme="minorHAnsi" w:hAnsiTheme="minorHAnsi" w:cstheme="minorHAnsi"/>
          <w:b/>
          <w:sz w:val="22"/>
          <w:szCs w:val="22"/>
        </w:rPr>
        <w:tab/>
      </w:r>
      <w:r w:rsidR="005A22E8" w:rsidRPr="00DE603A">
        <w:rPr>
          <w:rFonts w:asciiTheme="minorHAnsi" w:hAnsiTheme="minorHAnsi" w:cstheme="minorHAnsi"/>
          <w:b/>
          <w:sz w:val="22"/>
          <w:szCs w:val="22"/>
        </w:rPr>
        <w:tab/>
      </w:r>
      <w:r w:rsidR="005A22E8" w:rsidRPr="00DE603A">
        <w:rPr>
          <w:rFonts w:asciiTheme="minorHAnsi" w:hAnsiTheme="minorHAnsi" w:cstheme="minorHAnsi"/>
          <w:b/>
          <w:sz w:val="22"/>
          <w:szCs w:val="22"/>
        </w:rPr>
        <w:tab/>
      </w:r>
    </w:p>
    <w:p w14:paraId="579C4C36" w14:textId="77777777" w:rsidR="005A22E8" w:rsidRPr="00DE603A" w:rsidRDefault="005A22E8" w:rsidP="00771B84">
      <w:pPr>
        <w:jc w:val="both"/>
        <w:rPr>
          <w:rFonts w:asciiTheme="minorHAnsi" w:hAnsiTheme="minorHAnsi" w:cstheme="minorHAnsi"/>
          <w:b/>
          <w:sz w:val="22"/>
          <w:szCs w:val="22"/>
          <w:u w:val="single"/>
        </w:rPr>
      </w:pPr>
    </w:p>
    <w:p w14:paraId="22249926" w14:textId="77777777" w:rsidR="002F17BB" w:rsidRPr="00DE603A" w:rsidRDefault="00170D1D" w:rsidP="00771B84">
      <w:pPr>
        <w:tabs>
          <w:tab w:val="left" w:pos="1530"/>
        </w:tabs>
        <w:jc w:val="both"/>
        <w:rPr>
          <w:rFonts w:asciiTheme="minorHAnsi" w:hAnsiTheme="minorHAnsi" w:cstheme="minorHAnsi"/>
          <w:b/>
          <w:sz w:val="22"/>
          <w:szCs w:val="22"/>
        </w:rPr>
      </w:pPr>
      <w:r w:rsidRPr="00DE603A">
        <w:rPr>
          <w:rFonts w:asciiTheme="minorHAnsi" w:hAnsiTheme="minorHAnsi" w:cstheme="minorHAnsi"/>
          <w:b/>
          <w:sz w:val="22"/>
          <w:szCs w:val="22"/>
        </w:rPr>
        <w:t>Name:</w:t>
      </w:r>
      <w:r w:rsidRPr="00DE603A">
        <w:rPr>
          <w:rFonts w:asciiTheme="minorHAnsi" w:hAnsiTheme="minorHAnsi" w:cstheme="minorHAnsi"/>
          <w:b/>
          <w:sz w:val="22"/>
          <w:szCs w:val="22"/>
        </w:rPr>
        <w:tab/>
      </w:r>
      <w:sdt>
        <w:sdtPr>
          <w:rPr>
            <w:rFonts w:asciiTheme="minorHAnsi" w:hAnsiTheme="minorHAnsi" w:cstheme="minorHAnsi"/>
            <w:b/>
            <w:sz w:val="22"/>
            <w:szCs w:val="22"/>
          </w:rPr>
          <w:alias w:val="Facility Name"/>
          <w:tag w:val="Facility Name"/>
          <w:id w:val="-541902906"/>
          <w:lock w:val="sdtLocked"/>
          <w:placeholder>
            <w:docPart w:val="DefaultPlaceholder_1082065158"/>
          </w:placeholder>
        </w:sdtPr>
        <w:sdtEndPr>
          <w:rPr>
            <w:highlight w:val="yellow"/>
          </w:rPr>
        </w:sdtEndPr>
        <w:sdtContent>
          <w:r w:rsidR="00736DCF" w:rsidRPr="00DE603A">
            <w:rPr>
              <w:rFonts w:asciiTheme="minorHAnsi" w:hAnsiTheme="minorHAnsi" w:cstheme="minorHAnsi"/>
              <w:b/>
              <w:sz w:val="22"/>
              <w:szCs w:val="22"/>
              <w:highlight w:val="yellow"/>
            </w:rPr>
            <w:t>Facility Name</w:t>
          </w:r>
        </w:sdtContent>
      </w:sdt>
    </w:p>
    <w:p w14:paraId="7113FF00" w14:textId="77777777" w:rsidR="006F4253" w:rsidRPr="00DE603A" w:rsidRDefault="006F4253" w:rsidP="00771B84">
      <w:pPr>
        <w:jc w:val="both"/>
        <w:rPr>
          <w:rFonts w:asciiTheme="minorHAnsi" w:hAnsiTheme="minorHAnsi" w:cstheme="minorHAnsi"/>
          <w:b/>
          <w:sz w:val="22"/>
          <w:szCs w:val="22"/>
        </w:rPr>
      </w:pPr>
    </w:p>
    <w:p w14:paraId="272A85AF" w14:textId="77777777" w:rsidR="002F17BB" w:rsidRPr="00DE603A" w:rsidRDefault="00170D1D" w:rsidP="00771B84">
      <w:pPr>
        <w:tabs>
          <w:tab w:val="left" w:pos="1530"/>
        </w:tabs>
        <w:jc w:val="both"/>
        <w:rPr>
          <w:rFonts w:asciiTheme="minorHAnsi" w:hAnsiTheme="minorHAnsi" w:cstheme="minorHAnsi"/>
          <w:b/>
          <w:sz w:val="22"/>
          <w:szCs w:val="22"/>
        </w:rPr>
      </w:pPr>
      <w:r w:rsidRPr="00DE603A">
        <w:rPr>
          <w:rFonts w:asciiTheme="minorHAnsi" w:hAnsiTheme="minorHAnsi" w:cstheme="minorHAnsi"/>
          <w:b/>
          <w:sz w:val="22"/>
          <w:szCs w:val="22"/>
        </w:rPr>
        <w:t>Address:</w:t>
      </w:r>
      <w:r w:rsidRPr="00DE603A">
        <w:rPr>
          <w:rFonts w:asciiTheme="minorHAnsi" w:hAnsiTheme="minorHAnsi" w:cstheme="minorHAnsi"/>
          <w:b/>
          <w:sz w:val="22"/>
          <w:szCs w:val="22"/>
        </w:rPr>
        <w:tab/>
      </w:r>
      <w:sdt>
        <w:sdtPr>
          <w:rPr>
            <w:rFonts w:asciiTheme="minorHAnsi" w:hAnsiTheme="minorHAnsi" w:cstheme="minorHAnsi"/>
            <w:b/>
            <w:sz w:val="22"/>
            <w:szCs w:val="22"/>
          </w:rPr>
          <w:alias w:val="Facility Address"/>
          <w:tag w:val="Facility Address"/>
          <w:id w:val="1155721192"/>
          <w:lock w:val="sdtLocked"/>
          <w:placeholder>
            <w:docPart w:val="DefaultPlaceholder_1082065158"/>
          </w:placeholder>
        </w:sdtPr>
        <w:sdtEndPr>
          <w:rPr>
            <w:highlight w:val="yellow"/>
          </w:rPr>
        </w:sdtEndPr>
        <w:sdtContent>
          <w:r w:rsidR="00F02005" w:rsidRPr="00DE603A">
            <w:rPr>
              <w:rFonts w:asciiTheme="minorHAnsi" w:hAnsiTheme="minorHAnsi" w:cstheme="minorHAnsi"/>
              <w:b/>
              <w:sz w:val="22"/>
              <w:szCs w:val="22"/>
              <w:highlight w:val="yellow"/>
            </w:rPr>
            <w:t>Address</w:t>
          </w:r>
        </w:sdtContent>
      </w:sdt>
    </w:p>
    <w:p w14:paraId="25574698" w14:textId="77777777" w:rsidR="00F94A57" w:rsidRPr="00DE603A" w:rsidRDefault="00F94A57" w:rsidP="00771B84">
      <w:pPr>
        <w:jc w:val="both"/>
        <w:rPr>
          <w:rFonts w:asciiTheme="minorHAnsi" w:hAnsiTheme="minorHAnsi" w:cstheme="minorHAnsi"/>
          <w:b/>
          <w:sz w:val="22"/>
          <w:szCs w:val="22"/>
        </w:rPr>
      </w:pPr>
      <w:bookmarkStart w:id="0" w:name="a14"/>
      <w:bookmarkEnd w:id="0"/>
    </w:p>
    <w:p w14:paraId="203BFBA7" w14:textId="77777777" w:rsidR="002F17BB" w:rsidRPr="00DE603A" w:rsidRDefault="00170D1D" w:rsidP="00771B84">
      <w:pPr>
        <w:tabs>
          <w:tab w:val="left" w:pos="1530"/>
        </w:tabs>
        <w:jc w:val="both"/>
        <w:rPr>
          <w:rFonts w:asciiTheme="minorHAnsi" w:hAnsiTheme="minorHAnsi" w:cstheme="minorHAnsi"/>
          <w:b/>
          <w:sz w:val="22"/>
          <w:szCs w:val="22"/>
        </w:rPr>
      </w:pPr>
      <w:r w:rsidRPr="00DE603A">
        <w:rPr>
          <w:rFonts w:asciiTheme="minorHAnsi" w:hAnsiTheme="minorHAnsi" w:cstheme="minorHAnsi"/>
          <w:b/>
          <w:sz w:val="22"/>
          <w:szCs w:val="22"/>
        </w:rPr>
        <w:t>Attention:</w:t>
      </w:r>
      <w:r w:rsidRPr="00DE603A">
        <w:rPr>
          <w:rFonts w:asciiTheme="minorHAnsi" w:hAnsiTheme="minorHAnsi" w:cstheme="minorHAnsi"/>
          <w:b/>
          <w:sz w:val="22"/>
          <w:szCs w:val="22"/>
        </w:rPr>
        <w:tab/>
      </w:r>
      <w:sdt>
        <w:sdtPr>
          <w:rPr>
            <w:rFonts w:asciiTheme="minorHAnsi" w:hAnsiTheme="minorHAnsi" w:cstheme="minorHAnsi"/>
            <w:b/>
            <w:sz w:val="22"/>
            <w:szCs w:val="22"/>
          </w:rPr>
          <w:alias w:val="Facility Contact"/>
          <w:tag w:val="Facility Contact"/>
          <w:id w:val="1573308427"/>
          <w:lock w:val="sdtLocked"/>
          <w:placeholder>
            <w:docPart w:val="DefaultPlaceholder_1082065158"/>
          </w:placeholder>
        </w:sdtPr>
        <w:sdtEndPr>
          <w:rPr>
            <w:highlight w:val="yellow"/>
          </w:rPr>
        </w:sdtEndPr>
        <w:sdtContent>
          <w:r w:rsidR="00F02005" w:rsidRPr="00DE603A">
            <w:rPr>
              <w:rFonts w:asciiTheme="minorHAnsi" w:hAnsiTheme="minorHAnsi" w:cstheme="minorHAnsi"/>
              <w:b/>
              <w:sz w:val="22"/>
              <w:szCs w:val="22"/>
              <w:highlight w:val="yellow"/>
            </w:rPr>
            <w:t>Facility Contact</w:t>
          </w:r>
        </w:sdtContent>
      </w:sdt>
    </w:p>
    <w:p w14:paraId="3832059E" w14:textId="77777777" w:rsidR="004F215F" w:rsidRPr="00DE603A" w:rsidRDefault="004F215F" w:rsidP="00771B84">
      <w:pPr>
        <w:jc w:val="both"/>
        <w:rPr>
          <w:rFonts w:asciiTheme="minorHAnsi" w:hAnsiTheme="minorHAnsi" w:cstheme="minorHAnsi"/>
          <w:b/>
          <w:sz w:val="22"/>
          <w:szCs w:val="22"/>
        </w:rPr>
      </w:pPr>
    </w:p>
    <w:p w14:paraId="720E50F7" w14:textId="77777777" w:rsidR="002F17BB" w:rsidRPr="00DE603A" w:rsidRDefault="004F215F" w:rsidP="00771B84">
      <w:pPr>
        <w:tabs>
          <w:tab w:val="left" w:pos="1530"/>
        </w:tabs>
        <w:jc w:val="both"/>
        <w:rPr>
          <w:rFonts w:asciiTheme="minorHAnsi" w:hAnsiTheme="minorHAnsi" w:cstheme="minorHAnsi"/>
          <w:b/>
          <w:sz w:val="22"/>
          <w:szCs w:val="22"/>
        </w:rPr>
      </w:pPr>
      <w:r w:rsidRPr="00DE603A">
        <w:rPr>
          <w:rFonts w:asciiTheme="minorHAnsi" w:hAnsiTheme="minorHAnsi" w:cstheme="minorHAnsi"/>
          <w:b/>
          <w:sz w:val="22"/>
          <w:szCs w:val="22"/>
        </w:rPr>
        <w:t>Subject:</w:t>
      </w:r>
      <w:r w:rsidRPr="00DE603A">
        <w:rPr>
          <w:rFonts w:asciiTheme="minorHAnsi" w:hAnsiTheme="minorHAnsi" w:cstheme="minorHAnsi"/>
          <w:b/>
          <w:sz w:val="22"/>
          <w:szCs w:val="22"/>
        </w:rPr>
        <w:tab/>
      </w:r>
      <w:r w:rsidR="009A551F" w:rsidRPr="00DE603A">
        <w:rPr>
          <w:rFonts w:asciiTheme="minorHAnsi" w:hAnsiTheme="minorHAnsi" w:cstheme="minorHAnsi"/>
          <w:b/>
          <w:sz w:val="22"/>
          <w:szCs w:val="22"/>
        </w:rPr>
        <w:t xml:space="preserve">Issuance of </w:t>
      </w:r>
      <w:r w:rsidR="00610BF1" w:rsidRPr="00DE603A">
        <w:rPr>
          <w:rFonts w:asciiTheme="minorHAnsi" w:hAnsiTheme="minorHAnsi" w:cstheme="minorHAnsi"/>
          <w:b/>
          <w:sz w:val="22"/>
          <w:szCs w:val="22"/>
        </w:rPr>
        <w:t>Liquid Waste Hauler</w:t>
      </w:r>
      <w:r w:rsidR="009A551F" w:rsidRPr="00DE603A">
        <w:rPr>
          <w:rFonts w:asciiTheme="minorHAnsi" w:hAnsiTheme="minorHAnsi" w:cstheme="minorHAnsi"/>
          <w:b/>
          <w:sz w:val="22"/>
          <w:szCs w:val="22"/>
        </w:rPr>
        <w:t xml:space="preserve"> Permit to</w:t>
      </w:r>
      <w:sdt>
        <w:sdtPr>
          <w:rPr>
            <w:rFonts w:asciiTheme="minorHAnsi" w:hAnsiTheme="minorHAnsi" w:cstheme="minorHAnsi"/>
            <w:b/>
            <w:sz w:val="22"/>
            <w:szCs w:val="22"/>
          </w:rPr>
          <w:alias w:val="Facility Name"/>
          <w:tag w:val="Facility Name"/>
          <w:id w:val="414677520"/>
          <w:lock w:val="sdtLocked"/>
          <w:placeholder>
            <w:docPart w:val="DefaultPlaceholder_1082065158"/>
          </w:placeholder>
        </w:sdtPr>
        <w:sdtEndPr>
          <w:rPr>
            <w:highlight w:val="yellow"/>
          </w:rPr>
        </w:sdtEndPr>
        <w:sdtContent>
          <w:r w:rsidR="009A551F" w:rsidRPr="00DE603A">
            <w:rPr>
              <w:rFonts w:asciiTheme="minorHAnsi" w:hAnsiTheme="minorHAnsi" w:cstheme="minorHAnsi"/>
              <w:b/>
              <w:sz w:val="22"/>
              <w:szCs w:val="22"/>
              <w:highlight w:val="yellow"/>
            </w:rPr>
            <w:t xml:space="preserve"> Facility Name</w:t>
          </w:r>
        </w:sdtContent>
      </w:sdt>
      <w:r w:rsidR="009A551F" w:rsidRPr="00DE603A">
        <w:rPr>
          <w:rFonts w:asciiTheme="minorHAnsi" w:hAnsiTheme="minorHAnsi" w:cstheme="minorHAnsi"/>
          <w:b/>
          <w:sz w:val="22"/>
          <w:szCs w:val="22"/>
        </w:rPr>
        <w:t xml:space="preserve"> </w:t>
      </w:r>
    </w:p>
    <w:p w14:paraId="2A451A61" w14:textId="77777777" w:rsidR="0091793D" w:rsidRPr="00DE603A" w:rsidRDefault="0091793D" w:rsidP="00771B84">
      <w:pPr>
        <w:tabs>
          <w:tab w:val="left" w:pos="-1080"/>
          <w:tab w:val="left" w:pos="-720"/>
          <w:tab w:val="left" w:pos="0"/>
          <w:tab w:val="left" w:pos="720"/>
          <w:tab w:val="left" w:pos="1440"/>
          <w:tab w:val="left" w:pos="2160"/>
          <w:tab w:val="left" w:pos="2880"/>
          <w:tab w:val="left" w:pos="3600"/>
          <w:tab w:val="left" w:pos="4050"/>
        </w:tabs>
        <w:ind w:left="2160" w:hanging="720"/>
        <w:jc w:val="both"/>
        <w:rPr>
          <w:rFonts w:asciiTheme="minorHAnsi" w:hAnsiTheme="minorHAnsi" w:cstheme="minorHAnsi"/>
          <w:b/>
          <w:sz w:val="22"/>
          <w:szCs w:val="22"/>
        </w:rPr>
      </w:pPr>
    </w:p>
    <w:p w14:paraId="3811BE73" w14:textId="77777777" w:rsidR="002F17BB" w:rsidRPr="00DE603A" w:rsidRDefault="00170D1D" w:rsidP="00771B84">
      <w:pPr>
        <w:tabs>
          <w:tab w:val="left" w:pos="-1080"/>
          <w:tab w:val="left" w:pos="-720"/>
          <w:tab w:val="left" w:pos="0"/>
          <w:tab w:val="left" w:pos="720"/>
          <w:tab w:val="left" w:pos="1530"/>
          <w:tab w:val="left" w:pos="2160"/>
          <w:tab w:val="left" w:pos="2880"/>
          <w:tab w:val="left" w:pos="3600"/>
          <w:tab w:val="left" w:pos="4050"/>
        </w:tabs>
        <w:jc w:val="both"/>
        <w:rPr>
          <w:rFonts w:asciiTheme="minorHAnsi" w:hAnsiTheme="minorHAnsi" w:cstheme="minorHAnsi"/>
          <w:b/>
          <w:sz w:val="22"/>
          <w:szCs w:val="22"/>
        </w:rPr>
      </w:pPr>
      <w:r w:rsidRPr="00DE603A">
        <w:rPr>
          <w:rFonts w:asciiTheme="minorHAnsi" w:hAnsiTheme="minorHAnsi" w:cstheme="minorHAnsi"/>
          <w:b/>
          <w:sz w:val="22"/>
          <w:szCs w:val="22"/>
        </w:rPr>
        <w:t>PERMIT NO</w:t>
      </w:r>
      <w:r w:rsidR="004F215F" w:rsidRPr="00DE603A">
        <w:rPr>
          <w:rFonts w:asciiTheme="minorHAnsi" w:hAnsiTheme="minorHAnsi" w:cstheme="minorHAnsi"/>
          <w:b/>
          <w:sz w:val="22"/>
          <w:szCs w:val="22"/>
        </w:rPr>
        <w:t>.</w:t>
      </w:r>
      <w:r w:rsidR="005A22E8" w:rsidRPr="00DE603A">
        <w:rPr>
          <w:rFonts w:asciiTheme="minorHAnsi" w:hAnsiTheme="minorHAnsi" w:cstheme="minorHAnsi"/>
          <w:b/>
          <w:sz w:val="22"/>
          <w:szCs w:val="22"/>
        </w:rPr>
        <w:t>:</w:t>
      </w:r>
      <w:r w:rsidR="005A22E8" w:rsidRPr="00DE603A">
        <w:rPr>
          <w:rFonts w:asciiTheme="minorHAnsi" w:hAnsiTheme="minorHAnsi" w:cstheme="minorHAnsi"/>
          <w:b/>
          <w:sz w:val="22"/>
          <w:szCs w:val="22"/>
        </w:rPr>
        <w:tab/>
      </w:r>
      <w:sdt>
        <w:sdtPr>
          <w:rPr>
            <w:rFonts w:asciiTheme="minorHAnsi" w:hAnsiTheme="minorHAnsi" w:cstheme="minorHAnsi"/>
            <w:b/>
            <w:sz w:val="22"/>
            <w:szCs w:val="22"/>
          </w:rPr>
          <w:alias w:val="Permit No."/>
          <w:tag w:val="Permit No."/>
          <w:id w:val="-256829131"/>
          <w:lock w:val="sdtLocked"/>
          <w:placeholder>
            <w:docPart w:val="DefaultPlaceholder_1082065158"/>
          </w:placeholder>
        </w:sdtPr>
        <w:sdtEndPr/>
        <w:sdtContent>
          <w:r w:rsidR="00DB4CBB" w:rsidRPr="00DE603A">
            <w:rPr>
              <w:rFonts w:asciiTheme="minorHAnsi" w:hAnsiTheme="minorHAnsi" w:cstheme="minorHAnsi"/>
              <w:b/>
              <w:sz w:val="22"/>
              <w:szCs w:val="22"/>
              <w:highlight w:val="yellow"/>
            </w:rPr>
            <w:t>XXX</w:t>
          </w:r>
          <w:r w:rsidR="00736DCF" w:rsidRPr="00DE603A">
            <w:rPr>
              <w:rFonts w:asciiTheme="minorHAnsi" w:hAnsiTheme="minorHAnsi" w:cstheme="minorHAnsi"/>
              <w:b/>
              <w:sz w:val="22"/>
              <w:szCs w:val="22"/>
              <w:highlight w:val="yellow"/>
            </w:rPr>
            <w:t>XX</w:t>
          </w:r>
        </w:sdtContent>
      </w:sdt>
      <w:r w:rsidRPr="00DE603A">
        <w:rPr>
          <w:rFonts w:asciiTheme="minorHAnsi" w:hAnsiTheme="minorHAnsi" w:cstheme="minorHAnsi"/>
          <w:b/>
          <w:sz w:val="22"/>
          <w:szCs w:val="22"/>
        </w:rPr>
        <w:tab/>
      </w:r>
    </w:p>
    <w:p w14:paraId="1BC418FF" w14:textId="77777777" w:rsidR="006F4253" w:rsidRPr="00DE603A" w:rsidRDefault="006F4253" w:rsidP="00771B84">
      <w:pPr>
        <w:tabs>
          <w:tab w:val="left" w:pos="-1080"/>
          <w:tab w:val="left" w:pos="-720"/>
          <w:tab w:val="left" w:pos="0"/>
          <w:tab w:val="left" w:pos="720"/>
          <w:tab w:val="left" w:pos="1440"/>
          <w:tab w:val="left" w:pos="2160"/>
          <w:tab w:val="left" w:pos="2880"/>
          <w:tab w:val="left" w:pos="3600"/>
          <w:tab w:val="left" w:pos="4050"/>
        </w:tabs>
        <w:rPr>
          <w:rFonts w:asciiTheme="minorHAnsi" w:hAnsiTheme="minorHAnsi" w:cstheme="minorHAnsi"/>
          <w:b/>
          <w:sz w:val="22"/>
          <w:szCs w:val="22"/>
        </w:rPr>
      </w:pPr>
    </w:p>
    <w:p w14:paraId="4CFFB299" w14:textId="77777777" w:rsidR="002F17BB" w:rsidRPr="00DE603A" w:rsidRDefault="00170D1D" w:rsidP="00771B84">
      <w:pPr>
        <w:tabs>
          <w:tab w:val="left" w:pos="-1080"/>
          <w:tab w:val="left" w:pos="-720"/>
          <w:tab w:val="left" w:pos="0"/>
          <w:tab w:val="left" w:pos="720"/>
          <w:tab w:val="left" w:pos="1530"/>
          <w:tab w:val="left" w:pos="2160"/>
          <w:tab w:val="left" w:pos="2880"/>
          <w:tab w:val="left" w:pos="3600"/>
          <w:tab w:val="left" w:pos="4050"/>
        </w:tabs>
        <w:rPr>
          <w:rFonts w:asciiTheme="minorHAnsi" w:hAnsiTheme="minorHAnsi" w:cstheme="minorHAnsi"/>
          <w:b/>
          <w:sz w:val="22"/>
          <w:szCs w:val="22"/>
        </w:rPr>
      </w:pPr>
      <w:r w:rsidRPr="00DE603A">
        <w:rPr>
          <w:rFonts w:asciiTheme="minorHAnsi" w:hAnsiTheme="minorHAnsi" w:cstheme="minorHAnsi"/>
          <w:b/>
          <w:sz w:val="22"/>
          <w:szCs w:val="22"/>
        </w:rPr>
        <w:t>NAICS NO.</w:t>
      </w:r>
      <w:r w:rsidR="005A22E8" w:rsidRPr="00DE603A">
        <w:rPr>
          <w:rFonts w:asciiTheme="minorHAnsi" w:hAnsiTheme="minorHAnsi" w:cstheme="minorHAnsi"/>
          <w:b/>
          <w:sz w:val="22"/>
          <w:szCs w:val="22"/>
        </w:rPr>
        <w:t>:</w:t>
      </w:r>
      <w:r w:rsidR="005A22E8" w:rsidRPr="00DE603A">
        <w:rPr>
          <w:rFonts w:asciiTheme="minorHAnsi" w:hAnsiTheme="minorHAnsi" w:cstheme="minorHAnsi"/>
          <w:b/>
          <w:sz w:val="22"/>
          <w:szCs w:val="22"/>
        </w:rPr>
        <w:tab/>
      </w:r>
      <w:r w:rsidR="003B119D" w:rsidRPr="00DE603A">
        <w:rPr>
          <w:rFonts w:asciiTheme="minorHAnsi" w:hAnsiTheme="minorHAnsi" w:cstheme="minorHAnsi"/>
          <w:b/>
          <w:sz w:val="22"/>
          <w:szCs w:val="22"/>
        </w:rPr>
        <w:t>562998-All Other Miscellaneous Waste Management Services</w:t>
      </w:r>
    </w:p>
    <w:p w14:paraId="087367C2" w14:textId="77777777" w:rsidR="00170D1D" w:rsidRPr="00DE603A" w:rsidRDefault="00170D1D" w:rsidP="00771B84">
      <w:pPr>
        <w:tabs>
          <w:tab w:val="left" w:pos="-1080"/>
          <w:tab w:val="left" w:pos="-720"/>
          <w:tab w:val="left" w:pos="0"/>
          <w:tab w:val="left" w:pos="720"/>
          <w:tab w:val="left" w:pos="1440"/>
          <w:tab w:val="left" w:pos="2160"/>
          <w:tab w:val="left" w:pos="2880"/>
          <w:tab w:val="left" w:pos="3600"/>
          <w:tab w:val="left" w:pos="4050"/>
        </w:tabs>
        <w:ind w:left="720" w:hanging="720"/>
        <w:jc w:val="both"/>
        <w:rPr>
          <w:rFonts w:asciiTheme="minorHAnsi" w:hAnsiTheme="minorHAnsi" w:cstheme="minorHAnsi"/>
          <w:sz w:val="22"/>
          <w:szCs w:val="22"/>
        </w:rPr>
      </w:pPr>
    </w:p>
    <w:p w14:paraId="4E603E97" w14:textId="77777777" w:rsidR="00170D1D" w:rsidRPr="00DE603A" w:rsidRDefault="009A551F"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b/>
          <w:sz w:val="22"/>
          <w:szCs w:val="22"/>
        </w:rPr>
      </w:pPr>
      <w:r w:rsidRPr="00DE603A">
        <w:rPr>
          <w:rFonts w:asciiTheme="minorHAnsi" w:hAnsiTheme="minorHAnsi" w:cstheme="minorHAnsi"/>
          <w:sz w:val="22"/>
          <w:szCs w:val="22"/>
        </w:rPr>
        <w:t>Dear</w:t>
      </w:r>
      <w:r w:rsidR="00170D1D" w:rsidRPr="00DE603A">
        <w:rPr>
          <w:rFonts w:asciiTheme="minorHAnsi" w:hAnsiTheme="minorHAnsi" w:cstheme="minorHAnsi"/>
          <w:b/>
          <w:sz w:val="22"/>
          <w:szCs w:val="22"/>
        </w:rPr>
        <w:t xml:space="preserve"> </w:t>
      </w:r>
      <w:bookmarkStart w:id="1" w:name="a24"/>
      <w:sdt>
        <w:sdtPr>
          <w:rPr>
            <w:rFonts w:asciiTheme="minorHAnsi" w:hAnsiTheme="minorHAnsi" w:cstheme="minorHAnsi"/>
            <w:b/>
            <w:sz w:val="22"/>
            <w:szCs w:val="22"/>
          </w:rPr>
          <w:alias w:val="Facility Contact"/>
          <w:tag w:val="Facility Contact"/>
          <w:id w:val="-950390529"/>
          <w:lock w:val="sdtLocked"/>
          <w:placeholder>
            <w:docPart w:val="DefaultPlaceholder_1082065158"/>
          </w:placeholder>
        </w:sdtPr>
        <w:sdtEndPr>
          <w:rPr>
            <w:b w:val="0"/>
            <w:highlight w:val="yellow"/>
          </w:rPr>
        </w:sdtEndPr>
        <w:sdtContent>
          <w:r w:rsidR="00F02005" w:rsidRPr="00DE603A">
            <w:rPr>
              <w:rFonts w:asciiTheme="minorHAnsi" w:hAnsiTheme="minorHAnsi" w:cstheme="minorHAnsi"/>
              <w:sz w:val="22"/>
              <w:szCs w:val="22"/>
              <w:highlight w:val="yellow"/>
            </w:rPr>
            <w:t>Facility Contact</w:t>
          </w:r>
        </w:sdtContent>
      </w:sdt>
      <w:r w:rsidR="00170D1D" w:rsidRPr="00DE603A">
        <w:rPr>
          <w:rFonts w:asciiTheme="minorHAnsi" w:hAnsiTheme="minorHAnsi" w:cstheme="minorHAnsi"/>
          <w:b/>
          <w:sz w:val="22"/>
          <w:szCs w:val="22"/>
        </w:rPr>
        <w:t>:</w:t>
      </w:r>
      <w:bookmarkEnd w:id="1"/>
    </w:p>
    <w:p w14:paraId="5D4DFAC6" w14:textId="77777777" w:rsidR="00170D1D" w:rsidRPr="00DE603A" w:rsidRDefault="00170D1D"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p>
    <w:p w14:paraId="139A688E" w14:textId="77777777" w:rsidR="00170D1D" w:rsidRPr="00DE603A" w:rsidRDefault="009A551F"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r w:rsidRPr="00DE603A">
        <w:rPr>
          <w:rFonts w:asciiTheme="minorHAnsi" w:hAnsiTheme="minorHAnsi" w:cstheme="minorHAnsi"/>
          <w:sz w:val="22"/>
          <w:szCs w:val="22"/>
        </w:rPr>
        <w:t xml:space="preserve">The enclosed Permit issues pollutant limitations and requirements for the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hauled by your Company to be discharged at the Inland Empire Brine Line Collection Stations.  The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discharged at the Inland Empire Brine Line Collection Stations, and actions and reports relating thereto, shall be in accordance with the terms and conditions of this Permit.  This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ermit authorizes use of the Inland Empire Brine Line Collection Stations.  A separate Permit is required for each waste generator.</w:t>
      </w:r>
    </w:p>
    <w:p w14:paraId="25A9D545" w14:textId="77777777" w:rsidR="00170D1D" w:rsidRPr="00DE603A" w:rsidRDefault="00170D1D"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p>
    <w:p w14:paraId="7F678F0E" w14:textId="77777777" w:rsidR="00170D1D" w:rsidRPr="00DE603A" w:rsidRDefault="009A551F"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r w:rsidRPr="00DE603A">
        <w:rPr>
          <w:rFonts w:asciiTheme="minorHAnsi" w:hAnsiTheme="minorHAnsi" w:cstheme="minorHAnsi"/>
          <w:sz w:val="22"/>
          <w:szCs w:val="22"/>
        </w:rPr>
        <w:t xml:space="preserve">If you wish to appeal or challenge any discharge limitations, requirements, or conditions imposed in this Permit, a petition shall be filed for modification or reissuance of this Permit in accordance with the requirements of Section 402.I of SAWPA Ordinance </w:t>
      </w:r>
      <w:r w:rsidR="00771B84" w:rsidRPr="00DE603A">
        <w:rPr>
          <w:rFonts w:asciiTheme="minorHAnsi" w:hAnsiTheme="minorHAnsi" w:cstheme="minorHAnsi"/>
          <w:sz w:val="22"/>
          <w:szCs w:val="22"/>
        </w:rPr>
        <w:t>No. 8</w:t>
      </w:r>
      <w:r w:rsidRPr="00DE603A">
        <w:rPr>
          <w:rFonts w:asciiTheme="minorHAnsi" w:hAnsiTheme="minorHAnsi" w:cstheme="minorHAnsi"/>
          <w:sz w:val="22"/>
          <w:szCs w:val="22"/>
        </w:rPr>
        <w:t xml:space="preserve">, or any successors thereto, within </w:t>
      </w:r>
      <w:r w:rsidR="0000615D" w:rsidRPr="00DE603A">
        <w:rPr>
          <w:rFonts w:asciiTheme="minorHAnsi" w:hAnsiTheme="minorHAnsi" w:cstheme="minorHAnsi"/>
          <w:sz w:val="22"/>
          <w:szCs w:val="22"/>
        </w:rPr>
        <w:t>ten</w:t>
      </w:r>
      <w:r w:rsidRPr="00DE603A">
        <w:rPr>
          <w:rFonts w:asciiTheme="minorHAnsi" w:hAnsiTheme="minorHAnsi" w:cstheme="minorHAnsi"/>
          <w:sz w:val="22"/>
          <w:szCs w:val="22"/>
        </w:rPr>
        <w:t xml:space="preserve"> </w:t>
      </w:r>
      <w:r w:rsidR="00B115EC" w:rsidRPr="00DE603A">
        <w:rPr>
          <w:rFonts w:asciiTheme="minorHAnsi" w:hAnsiTheme="minorHAnsi" w:cstheme="minorHAnsi"/>
          <w:sz w:val="22"/>
          <w:szCs w:val="22"/>
        </w:rPr>
        <w:t xml:space="preserve">business </w:t>
      </w:r>
      <w:r w:rsidRPr="00DE603A">
        <w:rPr>
          <w:rFonts w:asciiTheme="minorHAnsi" w:hAnsiTheme="minorHAnsi" w:cstheme="minorHAnsi"/>
          <w:sz w:val="22"/>
          <w:szCs w:val="22"/>
        </w:rPr>
        <w:t>(1</w:t>
      </w:r>
      <w:r w:rsidR="0000615D" w:rsidRPr="00DE603A">
        <w:rPr>
          <w:rFonts w:asciiTheme="minorHAnsi" w:hAnsiTheme="minorHAnsi" w:cstheme="minorHAnsi"/>
          <w:sz w:val="22"/>
          <w:szCs w:val="22"/>
        </w:rPr>
        <w:t>0</w:t>
      </w:r>
      <w:r w:rsidRPr="00DE603A">
        <w:rPr>
          <w:rFonts w:asciiTheme="minorHAnsi" w:hAnsiTheme="minorHAnsi" w:cstheme="minorHAnsi"/>
          <w:sz w:val="22"/>
          <w:szCs w:val="22"/>
        </w:rPr>
        <w:t>) days of the date of issuance.</w:t>
      </w:r>
    </w:p>
    <w:p w14:paraId="42E807DE" w14:textId="77777777" w:rsidR="00C96CC6" w:rsidRPr="00DE603A" w:rsidRDefault="00C96CC6"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p>
    <w:p w14:paraId="5A82AC2F" w14:textId="77777777" w:rsidR="00C96CC6" w:rsidRPr="00DE603A" w:rsidRDefault="009A551F"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r w:rsidRPr="00DE603A">
        <w:rPr>
          <w:rFonts w:asciiTheme="minorHAnsi" w:hAnsiTheme="minorHAnsi" w:cstheme="minorHAnsi"/>
          <w:sz w:val="22"/>
          <w:szCs w:val="22"/>
        </w:rPr>
        <w:t>The attached map includes the location and contact information for each of the Inland Empire Brine Line Collection Stations within the SAWPA service area.</w:t>
      </w:r>
    </w:p>
    <w:p w14:paraId="62146D6D" w14:textId="77777777" w:rsidR="000C566E" w:rsidRPr="00DE603A" w:rsidRDefault="000C566E"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p>
    <w:p w14:paraId="44B6CD15" w14:textId="77777777" w:rsidR="000C566E" w:rsidRPr="00DE603A" w:rsidRDefault="000C566E"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p>
    <w:p w14:paraId="33E67A58" w14:textId="77777777" w:rsidR="000C566E" w:rsidRPr="00DE603A" w:rsidRDefault="000C566E"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p>
    <w:p w14:paraId="2BF04209" w14:textId="77777777" w:rsidR="00170D1D" w:rsidRPr="00DE603A" w:rsidRDefault="00170D1D" w:rsidP="00771B84">
      <w:pPr>
        <w:tabs>
          <w:tab w:val="left" w:pos="-1080"/>
          <w:tab w:val="left" w:pos="-720"/>
          <w:tab w:val="left" w:pos="0"/>
          <w:tab w:val="left" w:pos="720"/>
          <w:tab w:val="left" w:pos="1440"/>
          <w:tab w:val="left" w:pos="2160"/>
          <w:tab w:val="left" w:pos="2880"/>
          <w:tab w:val="left" w:pos="3600"/>
          <w:tab w:val="left" w:pos="4050"/>
        </w:tabs>
        <w:jc w:val="both"/>
        <w:rPr>
          <w:rFonts w:asciiTheme="minorHAnsi" w:hAnsiTheme="minorHAnsi" w:cstheme="minorHAnsi"/>
          <w:sz w:val="22"/>
          <w:szCs w:val="22"/>
        </w:rPr>
      </w:pPr>
    </w:p>
    <w:p w14:paraId="3B22125C" w14:textId="77777777" w:rsidR="00170D1D" w:rsidRPr="00DE603A" w:rsidRDefault="009A551F" w:rsidP="00771B84">
      <w:pPr>
        <w:tabs>
          <w:tab w:val="left" w:pos="-1080"/>
          <w:tab w:val="left" w:pos="-720"/>
          <w:tab w:val="left" w:pos="0"/>
          <w:tab w:val="left" w:pos="720"/>
          <w:tab w:val="left" w:pos="1530"/>
          <w:tab w:val="left" w:pos="2070"/>
          <w:tab w:val="left" w:pos="2880"/>
          <w:tab w:val="left" w:pos="3015"/>
          <w:tab w:val="left" w:pos="3600"/>
          <w:tab w:val="left" w:pos="3960"/>
          <w:tab w:val="left" w:pos="4320"/>
          <w:tab w:val="left" w:pos="5040"/>
          <w:tab w:val="left" w:pos="5760"/>
          <w:tab w:val="left" w:pos="6480"/>
          <w:tab w:val="left" w:pos="7020"/>
          <w:tab w:val="left" w:pos="7200"/>
          <w:tab w:val="left" w:pos="7830"/>
          <w:tab w:val="left" w:pos="8640"/>
          <w:tab w:val="left" w:pos="9270"/>
        </w:tabs>
        <w:rPr>
          <w:rFonts w:asciiTheme="minorHAnsi" w:hAnsiTheme="minorHAnsi" w:cstheme="minorHAnsi"/>
          <w:sz w:val="22"/>
          <w:szCs w:val="22"/>
        </w:rPr>
      </w:pP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u w:val="single"/>
        </w:rPr>
        <w:t>__________________________________</w:t>
      </w:r>
      <w:r w:rsidRPr="00DE603A">
        <w:rPr>
          <w:rFonts w:asciiTheme="minorHAnsi" w:hAnsiTheme="minorHAnsi" w:cstheme="minorHAnsi"/>
          <w:sz w:val="22"/>
          <w:szCs w:val="22"/>
        </w:rPr>
        <w:tab/>
      </w:r>
    </w:p>
    <w:p w14:paraId="25272B04" w14:textId="77777777" w:rsidR="00170D1D" w:rsidRPr="00DE603A" w:rsidRDefault="00AF63F2" w:rsidP="00771B84">
      <w:pPr>
        <w:tabs>
          <w:tab w:val="left" w:pos="3060"/>
          <w:tab w:val="center" w:pos="4680"/>
          <w:tab w:val="left" w:pos="5040"/>
          <w:tab w:val="left" w:pos="5760"/>
          <w:tab w:val="left" w:pos="6480"/>
          <w:tab w:val="left" w:pos="7020"/>
          <w:tab w:val="left" w:pos="7200"/>
          <w:tab w:val="left" w:pos="7830"/>
          <w:tab w:val="left" w:pos="8550"/>
          <w:tab w:val="left" w:pos="9270"/>
        </w:tabs>
        <w:jc w:val="center"/>
        <w:rPr>
          <w:rFonts w:asciiTheme="minorHAnsi" w:hAnsiTheme="minorHAnsi" w:cstheme="minorHAnsi"/>
          <w:sz w:val="22"/>
          <w:szCs w:val="22"/>
        </w:rPr>
      </w:pPr>
      <w:r w:rsidRPr="00DE603A">
        <w:rPr>
          <w:rFonts w:asciiTheme="minorHAnsi" w:hAnsiTheme="minorHAnsi" w:cstheme="minorHAnsi"/>
          <w:sz w:val="22"/>
          <w:szCs w:val="22"/>
        </w:rPr>
        <w:t>Richard E. Haller, P.E., ENV SP</w:t>
      </w:r>
    </w:p>
    <w:p w14:paraId="6AA9F8E4" w14:textId="77777777" w:rsidR="00170D1D" w:rsidRPr="00DE603A" w:rsidRDefault="009A551F" w:rsidP="00771B84">
      <w:pPr>
        <w:tabs>
          <w:tab w:val="center" w:pos="4680"/>
          <w:tab w:val="left" w:pos="5040"/>
          <w:tab w:val="left" w:pos="5760"/>
          <w:tab w:val="left" w:pos="6480"/>
          <w:tab w:val="left" w:pos="7020"/>
          <w:tab w:val="left" w:pos="7200"/>
          <w:tab w:val="left" w:pos="7830"/>
          <w:tab w:val="left" w:pos="8640"/>
          <w:tab w:val="left" w:pos="9270"/>
        </w:tabs>
        <w:jc w:val="center"/>
        <w:rPr>
          <w:rFonts w:asciiTheme="minorHAnsi" w:hAnsiTheme="minorHAnsi" w:cstheme="minorHAnsi"/>
          <w:sz w:val="22"/>
          <w:szCs w:val="22"/>
        </w:rPr>
      </w:pPr>
      <w:r w:rsidRPr="00DE603A">
        <w:rPr>
          <w:rFonts w:asciiTheme="minorHAnsi" w:hAnsiTheme="minorHAnsi" w:cstheme="minorHAnsi"/>
          <w:sz w:val="22"/>
          <w:szCs w:val="22"/>
        </w:rPr>
        <w:t>General Manager</w:t>
      </w:r>
    </w:p>
    <w:p w14:paraId="15BE24C3" w14:textId="77777777" w:rsidR="00170D1D" w:rsidRPr="00DE603A" w:rsidRDefault="009A551F" w:rsidP="00771B84">
      <w:pPr>
        <w:tabs>
          <w:tab w:val="center" w:pos="4680"/>
          <w:tab w:val="left" w:pos="5040"/>
          <w:tab w:val="left" w:pos="5760"/>
          <w:tab w:val="left" w:pos="6480"/>
          <w:tab w:val="left" w:pos="7020"/>
          <w:tab w:val="left" w:pos="7200"/>
          <w:tab w:val="left" w:pos="7830"/>
          <w:tab w:val="left" w:pos="8640"/>
          <w:tab w:val="left" w:pos="9270"/>
        </w:tabs>
        <w:jc w:val="center"/>
        <w:rPr>
          <w:rFonts w:asciiTheme="minorHAnsi" w:hAnsiTheme="minorHAnsi" w:cstheme="minorHAnsi"/>
          <w:sz w:val="22"/>
          <w:szCs w:val="22"/>
        </w:rPr>
      </w:pPr>
      <w:r w:rsidRPr="00DE603A">
        <w:rPr>
          <w:rFonts w:asciiTheme="minorHAnsi" w:hAnsiTheme="minorHAnsi" w:cstheme="minorHAnsi"/>
          <w:sz w:val="22"/>
          <w:szCs w:val="22"/>
        </w:rPr>
        <w:t>Santa Ana Watershed Project Authority</w:t>
      </w:r>
    </w:p>
    <w:p w14:paraId="3A950FD4" w14:textId="77777777" w:rsidR="00170D1D" w:rsidRPr="00DE603A" w:rsidRDefault="00170D1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p>
    <w:p w14:paraId="038CFA55" w14:textId="77777777" w:rsidR="00170D1D" w:rsidRPr="00DE603A" w:rsidRDefault="00170D1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center"/>
        <w:rPr>
          <w:rFonts w:asciiTheme="minorHAnsi" w:hAnsiTheme="minorHAnsi" w:cstheme="minorHAnsi"/>
          <w:b/>
          <w:sz w:val="22"/>
          <w:szCs w:val="22"/>
        </w:rPr>
      </w:pPr>
      <w:r w:rsidRPr="00DE603A">
        <w:rPr>
          <w:rFonts w:asciiTheme="minorHAnsi" w:hAnsiTheme="minorHAnsi" w:cstheme="minorHAnsi"/>
          <w:sz w:val="22"/>
          <w:szCs w:val="22"/>
        </w:rPr>
        <w:tab/>
      </w:r>
    </w:p>
    <w:p w14:paraId="526C38D7" w14:textId="77777777" w:rsidR="00DB4CBB" w:rsidRPr="00DE603A" w:rsidRDefault="00DB4CBB" w:rsidP="00771B84">
      <w:pPr>
        <w:pStyle w:val="Heading5"/>
        <w:keepNext w:val="0"/>
        <w:ind w:left="0"/>
        <w:jc w:val="center"/>
        <w:rPr>
          <w:rFonts w:asciiTheme="minorHAnsi" w:hAnsiTheme="minorHAnsi" w:cstheme="minorHAnsi"/>
          <w:szCs w:val="22"/>
        </w:rPr>
      </w:pPr>
    </w:p>
    <w:p w14:paraId="1CCD5F28" w14:textId="77777777" w:rsidR="00C96CC6" w:rsidRPr="00DE603A" w:rsidRDefault="00C96CC6" w:rsidP="00771B84">
      <w:pPr>
        <w:rPr>
          <w:rFonts w:asciiTheme="minorHAnsi" w:hAnsiTheme="minorHAnsi" w:cstheme="minorHAnsi"/>
          <w:sz w:val="22"/>
          <w:szCs w:val="22"/>
        </w:rPr>
        <w:sectPr w:rsidR="00C96CC6" w:rsidRPr="00DE603A" w:rsidSect="00D157C1">
          <w:footerReference w:type="default" r:id="rId11"/>
          <w:headerReference w:type="first" r:id="rId12"/>
          <w:footnotePr>
            <w:pos w:val="beneathText"/>
          </w:footnotePr>
          <w:endnotePr>
            <w:numFmt w:val="decimal"/>
          </w:endnotePr>
          <w:type w:val="continuous"/>
          <w:pgSz w:w="12240" w:h="15840"/>
          <w:pgMar w:top="1008" w:right="1440" w:bottom="331" w:left="1440" w:header="288" w:footer="576" w:gutter="0"/>
          <w:cols w:space="720"/>
          <w:noEndnote/>
          <w:titlePg/>
          <w:docGrid w:linePitch="326"/>
        </w:sectPr>
      </w:pPr>
    </w:p>
    <w:p w14:paraId="0DC84D36" w14:textId="77777777" w:rsidR="004F215F" w:rsidRPr="00DE603A" w:rsidRDefault="004F215F" w:rsidP="00771B84">
      <w:pPr>
        <w:tabs>
          <w:tab w:val="center" w:pos="4680"/>
        </w:tabs>
        <w:jc w:val="center"/>
        <w:rPr>
          <w:rFonts w:asciiTheme="minorHAnsi" w:hAnsiTheme="minorHAnsi" w:cstheme="minorHAnsi"/>
          <w:b/>
          <w:sz w:val="22"/>
          <w:szCs w:val="22"/>
        </w:rPr>
      </w:pPr>
    </w:p>
    <w:p w14:paraId="5846D5A0" w14:textId="77777777" w:rsidR="005D282D" w:rsidRPr="00DE603A" w:rsidRDefault="00610BF1" w:rsidP="00771B84">
      <w:pPr>
        <w:tabs>
          <w:tab w:val="center" w:pos="4680"/>
        </w:tabs>
        <w:jc w:val="center"/>
        <w:rPr>
          <w:rFonts w:asciiTheme="minorHAnsi" w:hAnsiTheme="minorHAnsi" w:cstheme="minorHAnsi"/>
          <w:b/>
          <w:sz w:val="22"/>
          <w:szCs w:val="22"/>
        </w:rPr>
      </w:pPr>
      <w:r w:rsidRPr="00DE603A">
        <w:rPr>
          <w:rFonts w:asciiTheme="minorHAnsi" w:hAnsiTheme="minorHAnsi" w:cstheme="minorHAnsi"/>
          <w:b/>
          <w:sz w:val="22"/>
          <w:szCs w:val="22"/>
        </w:rPr>
        <w:t>LIQUID WASTE HAULER</w:t>
      </w:r>
      <w:r w:rsidR="005D282D" w:rsidRPr="00DE603A">
        <w:rPr>
          <w:rFonts w:asciiTheme="minorHAnsi" w:hAnsiTheme="minorHAnsi" w:cstheme="minorHAnsi"/>
          <w:b/>
          <w:sz w:val="22"/>
          <w:szCs w:val="22"/>
        </w:rPr>
        <w:t xml:space="preserve"> PERMIT</w:t>
      </w:r>
    </w:p>
    <w:p w14:paraId="307E4021" w14:textId="77777777" w:rsidR="005D282D" w:rsidRPr="00DE603A" w:rsidRDefault="005D282D" w:rsidP="00771B84">
      <w:pPr>
        <w:tabs>
          <w:tab w:val="center" w:pos="4680"/>
        </w:tabs>
        <w:jc w:val="center"/>
        <w:rPr>
          <w:rFonts w:asciiTheme="minorHAnsi" w:hAnsiTheme="minorHAnsi" w:cstheme="minorHAnsi"/>
          <w:b/>
          <w:sz w:val="22"/>
          <w:szCs w:val="22"/>
        </w:rPr>
      </w:pPr>
      <w:r w:rsidRPr="00DE603A">
        <w:rPr>
          <w:rFonts w:asciiTheme="minorHAnsi" w:hAnsiTheme="minorHAnsi" w:cstheme="minorHAnsi"/>
          <w:b/>
          <w:sz w:val="22"/>
          <w:szCs w:val="22"/>
        </w:rPr>
        <w:t xml:space="preserve">PERMIT NUMBER:  </w:t>
      </w:r>
      <w:sdt>
        <w:sdtPr>
          <w:rPr>
            <w:rFonts w:asciiTheme="minorHAnsi" w:hAnsiTheme="minorHAnsi" w:cstheme="minorHAnsi"/>
            <w:b/>
            <w:sz w:val="22"/>
            <w:szCs w:val="22"/>
          </w:rPr>
          <w:alias w:val="Permit No."/>
          <w:tag w:val="Permit No."/>
          <w:id w:val="698664529"/>
          <w:lock w:val="sdtLocked"/>
          <w:placeholder>
            <w:docPart w:val="DefaultPlaceholder_1082065158"/>
          </w:placeholder>
        </w:sdtPr>
        <w:sdtEndPr>
          <w:rPr>
            <w:highlight w:val="yellow"/>
          </w:rPr>
        </w:sdtEndPr>
        <w:sdtContent>
          <w:r w:rsidRPr="00DE603A">
            <w:rPr>
              <w:rFonts w:asciiTheme="minorHAnsi" w:hAnsiTheme="minorHAnsi" w:cstheme="minorHAnsi"/>
              <w:b/>
              <w:sz w:val="22"/>
              <w:szCs w:val="22"/>
              <w:highlight w:val="yellow"/>
            </w:rPr>
            <w:t>Permit #</w:t>
          </w:r>
        </w:sdtContent>
      </w:sdt>
    </w:p>
    <w:p w14:paraId="766F0621" w14:textId="77777777" w:rsidR="005D282D" w:rsidRPr="00DE603A" w:rsidRDefault="005D282D" w:rsidP="00771B84">
      <w:pPr>
        <w:spacing w:line="240" w:lineRule="atLeast"/>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625"/>
      </w:tblGrid>
      <w:tr w:rsidR="005D282D" w:rsidRPr="00DE603A" w14:paraId="7BD7C186" w14:textId="77777777" w:rsidTr="005F2FBF">
        <w:trPr>
          <w:trHeight w:val="936"/>
        </w:trPr>
        <w:tc>
          <w:tcPr>
            <w:tcW w:w="5292" w:type="dxa"/>
          </w:tcPr>
          <w:p w14:paraId="1C4B1F85" w14:textId="77777777" w:rsidR="005D282D" w:rsidRPr="00DE603A" w:rsidRDefault="005D282D" w:rsidP="00771B84">
            <w:pPr>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Company Name and Address:</w:t>
            </w:r>
            <w:r w:rsidRPr="00DE603A">
              <w:rPr>
                <w:rFonts w:asciiTheme="minorHAnsi" w:hAnsiTheme="minorHAnsi" w:cstheme="minorHAnsi"/>
                <w:sz w:val="22"/>
                <w:szCs w:val="22"/>
              </w:rPr>
              <w:tab/>
            </w:r>
            <w:sdt>
              <w:sdtPr>
                <w:rPr>
                  <w:rFonts w:asciiTheme="minorHAnsi" w:hAnsiTheme="minorHAnsi" w:cstheme="minorHAnsi"/>
                  <w:sz w:val="22"/>
                  <w:szCs w:val="22"/>
                </w:rPr>
                <w:alias w:val="Facility Name"/>
                <w:tag w:val="Facility Name"/>
                <w:id w:val="-23178208"/>
                <w:lock w:val="sdtLocked"/>
                <w:placeholder>
                  <w:docPart w:val="DefaultPlaceholder_1082065158"/>
                </w:placeholder>
              </w:sdtPr>
              <w:sdtEndPr>
                <w:rPr>
                  <w:highlight w:val="yellow"/>
                </w:rPr>
              </w:sdtEndPr>
              <w:sdtContent>
                <w:r w:rsidR="00736DCF" w:rsidRPr="00DE603A">
                  <w:rPr>
                    <w:rFonts w:asciiTheme="minorHAnsi" w:hAnsiTheme="minorHAnsi" w:cstheme="minorHAnsi"/>
                    <w:sz w:val="22"/>
                    <w:szCs w:val="22"/>
                    <w:highlight w:val="yellow"/>
                  </w:rPr>
                  <w:t>Facility Name</w:t>
                </w:r>
              </w:sdtContent>
            </w:sdt>
            <w:r w:rsidRPr="00DE603A">
              <w:rPr>
                <w:rFonts w:asciiTheme="minorHAnsi" w:hAnsiTheme="minorHAnsi" w:cstheme="minorHAnsi"/>
                <w:sz w:val="22"/>
                <w:szCs w:val="22"/>
                <w:highlight w:val="yellow"/>
              </w:rPr>
              <w:t xml:space="preserve"> </w:t>
            </w:r>
          </w:p>
          <w:sdt>
            <w:sdtPr>
              <w:rPr>
                <w:rFonts w:asciiTheme="minorHAnsi" w:hAnsiTheme="minorHAnsi" w:cstheme="minorHAnsi"/>
                <w:sz w:val="22"/>
                <w:szCs w:val="22"/>
                <w:highlight w:val="yellow"/>
              </w:rPr>
              <w:alias w:val="Facility Address"/>
              <w:tag w:val="Facility Address"/>
              <w:id w:val="-388337491"/>
              <w:lock w:val="sdtLocked"/>
              <w:placeholder>
                <w:docPart w:val="DefaultPlaceholder_1082065158"/>
              </w:placeholder>
            </w:sdtPr>
            <w:sdtEndPr/>
            <w:sdtContent>
              <w:p w14:paraId="0904EACA" w14:textId="77777777" w:rsidR="005D282D" w:rsidRPr="00DE603A" w:rsidRDefault="005D282D" w:rsidP="00771B84">
                <w:pPr>
                  <w:ind w:left="2160" w:firstLine="720"/>
                  <w:rPr>
                    <w:rFonts w:asciiTheme="minorHAnsi" w:hAnsiTheme="minorHAnsi" w:cstheme="minorHAnsi"/>
                    <w:sz w:val="22"/>
                    <w:szCs w:val="22"/>
                    <w:highlight w:val="yellow"/>
                  </w:rPr>
                </w:pPr>
                <w:r w:rsidRPr="00DE603A">
                  <w:rPr>
                    <w:rFonts w:asciiTheme="minorHAnsi" w:hAnsiTheme="minorHAnsi" w:cstheme="minorHAnsi"/>
                    <w:sz w:val="22"/>
                    <w:szCs w:val="22"/>
                    <w:highlight w:val="yellow"/>
                  </w:rPr>
                  <w:t>Facility Address</w:t>
                </w:r>
              </w:p>
              <w:p w14:paraId="1CB00713" w14:textId="77777777" w:rsidR="005D282D" w:rsidRPr="00DE603A" w:rsidRDefault="005D282D" w:rsidP="00771B84">
                <w:pPr>
                  <w:ind w:left="2160" w:firstLine="720"/>
                  <w:rPr>
                    <w:rFonts w:asciiTheme="minorHAnsi" w:hAnsiTheme="minorHAnsi" w:cstheme="minorHAnsi"/>
                    <w:sz w:val="22"/>
                    <w:szCs w:val="22"/>
                  </w:rPr>
                </w:pPr>
                <w:r w:rsidRPr="00DE603A">
                  <w:rPr>
                    <w:rFonts w:asciiTheme="minorHAnsi" w:hAnsiTheme="minorHAnsi" w:cstheme="minorHAnsi"/>
                    <w:sz w:val="22"/>
                    <w:szCs w:val="22"/>
                    <w:highlight w:val="yellow"/>
                  </w:rPr>
                  <w:t>City, State Zip</w:t>
                </w:r>
              </w:p>
            </w:sdtContent>
          </w:sdt>
          <w:p w14:paraId="280C2684" w14:textId="77777777" w:rsidR="005D282D" w:rsidRPr="00DE603A" w:rsidRDefault="005D282D" w:rsidP="00771B84">
            <w:pPr>
              <w:spacing w:line="240" w:lineRule="atLeast"/>
              <w:jc w:val="both"/>
              <w:rPr>
                <w:rFonts w:asciiTheme="minorHAnsi" w:hAnsiTheme="minorHAnsi" w:cstheme="minorHAnsi"/>
                <w:sz w:val="22"/>
                <w:szCs w:val="22"/>
              </w:rPr>
            </w:pPr>
          </w:p>
        </w:tc>
        <w:tc>
          <w:tcPr>
            <w:tcW w:w="5292" w:type="dxa"/>
          </w:tcPr>
          <w:p w14:paraId="752E5BC9" w14:textId="77777777" w:rsidR="002F17BB" w:rsidRPr="00DE603A" w:rsidRDefault="005D282D" w:rsidP="00771B84">
            <w:pPr>
              <w:tabs>
                <w:tab w:val="left" w:pos="1663"/>
              </w:tabs>
              <w:rPr>
                <w:rFonts w:asciiTheme="minorHAnsi" w:hAnsiTheme="minorHAnsi" w:cstheme="minorHAnsi"/>
                <w:sz w:val="22"/>
                <w:szCs w:val="22"/>
                <w:highlight w:val="yellow"/>
              </w:rPr>
            </w:pPr>
            <w:r w:rsidRPr="00DE603A">
              <w:rPr>
                <w:rFonts w:asciiTheme="minorHAnsi" w:hAnsiTheme="minorHAnsi" w:cstheme="minorHAnsi"/>
                <w:sz w:val="22"/>
                <w:szCs w:val="22"/>
              </w:rPr>
              <w:t>Mailing Address</w:t>
            </w:r>
            <w:r w:rsidR="00B852F6" w:rsidRPr="00DE603A">
              <w:rPr>
                <w:rFonts w:asciiTheme="minorHAnsi" w:hAnsiTheme="minorHAnsi" w:cstheme="minorHAnsi"/>
                <w:sz w:val="22"/>
                <w:szCs w:val="22"/>
              </w:rPr>
              <w:t>:</w:t>
            </w:r>
            <w:r w:rsidR="004F215F" w:rsidRPr="00DE603A">
              <w:rPr>
                <w:rFonts w:asciiTheme="minorHAnsi" w:hAnsiTheme="minorHAnsi" w:cstheme="minorHAnsi"/>
                <w:sz w:val="22"/>
                <w:szCs w:val="22"/>
              </w:rPr>
              <w:t xml:space="preserve"> </w:t>
            </w:r>
            <w:sdt>
              <w:sdtPr>
                <w:rPr>
                  <w:rFonts w:asciiTheme="minorHAnsi" w:hAnsiTheme="minorHAnsi" w:cstheme="minorHAnsi"/>
                  <w:sz w:val="22"/>
                  <w:szCs w:val="22"/>
                </w:rPr>
                <w:alias w:val="Facility Mailing Address"/>
                <w:tag w:val="Facility Mailing Address"/>
                <w:id w:val="-608657870"/>
                <w:lock w:val="sdtLocked"/>
                <w:placeholder>
                  <w:docPart w:val="DefaultPlaceholder_1082065158"/>
                </w:placeholder>
              </w:sdtPr>
              <w:sdtEndPr>
                <w:rPr>
                  <w:highlight w:val="yellow"/>
                </w:rPr>
              </w:sdtEndPr>
              <w:sdtContent>
                <w:r w:rsidRPr="00DE603A">
                  <w:rPr>
                    <w:rFonts w:asciiTheme="minorHAnsi" w:hAnsiTheme="minorHAnsi" w:cstheme="minorHAnsi"/>
                    <w:sz w:val="22"/>
                    <w:szCs w:val="22"/>
                    <w:highlight w:val="yellow"/>
                  </w:rPr>
                  <w:t>Facility Mailing Address</w:t>
                </w:r>
              </w:sdtContent>
            </w:sdt>
          </w:p>
          <w:p w14:paraId="0E8412F4" w14:textId="77777777" w:rsidR="002F17BB" w:rsidRPr="00DE603A" w:rsidRDefault="002F17BB" w:rsidP="00771B84">
            <w:pPr>
              <w:tabs>
                <w:tab w:val="left" w:pos="2178"/>
              </w:tabs>
              <w:spacing w:line="240" w:lineRule="atLeast"/>
              <w:ind w:firstLine="1573"/>
              <w:jc w:val="both"/>
              <w:rPr>
                <w:rFonts w:asciiTheme="minorHAnsi" w:hAnsiTheme="minorHAnsi" w:cstheme="minorHAnsi"/>
                <w:sz w:val="22"/>
                <w:szCs w:val="22"/>
              </w:rPr>
            </w:pPr>
          </w:p>
        </w:tc>
      </w:tr>
      <w:tr w:rsidR="005D282D" w:rsidRPr="00DE603A" w14:paraId="7B16CFDC" w14:textId="77777777" w:rsidTr="005F2FBF">
        <w:trPr>
          <w:trHeight w:val="87"/>
        </w:trPr>
        <w:tc>
          <w:tcPr>
            <w:tcW w:w="5292" w:type="dxa"/>
          </w:tcPr>
          <w:p w14:paraId="1F283C4D" w14:textId="77777777" w:rsidR="005D282D" w:rsidRPr="00DE603A" w:rsidRDefault="005D282D" w:rsidP="00771B84">
            <w:pPr>
              <w:spacing w:line="240" w:lineRule="atLeast"/>
              <w:jc w:val="both"/>
              <w:rPr>
                <w:rFonts w:asciiTheme="minorHAnsi" w:hAnsiTheme="minorHAnsi" w:cstheme="minorHAnsi"/>
                <w:sz w:val="22"/>
                <w:szCs w:val="22"/>
              </w:rPr>
            </w:pPr>
          </w:p>
        </w:tc>
        <w:tc>
          <w:tcPr>
            <w:tcW w:w="5292" w:type="dxa"/>
          </w:tcPr>
          <w:p w14:paraId="659E0AF2" w14:textId="77777777" w:rsidR="005D282D" w:rsidRPr="00DE603A" w:rsidRDefault="005D282D" w:rsidP="00771B84">
            <w:pPr>
              <w:rPr>
                <w:rFonts w:asciiTheme="minorHAnsi" w:hAnsiTheme="minorHAnsi" w:cstheme="minorHAnsi"/>
                <w:sz w:val="22"/>
                <w:szCs w:val="22"/>
              </w:rPr>
            </w:pPr>
          </w:p>
        </w:tc>
      </w:tr>
    </w:tbl>
    <w:bookmarkStart w:id="2" w:name="a18"/>
    <w:bookmarkEnd w:id="2"/>
    <w:p w14:paraId="353124FB" w14:textId="77777777" w:rsidR="00170D1D" w:rsidRPr="00DE603A" w:rsidRDefault="00764EB5"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sdt>
        <w:sdtPr>
          <w:rPr>
            <w:rFonts w:asciiTheme="minorHAnsi" w:hAnsiTheme="minorHAnsi" w:cstheme="minorHAnsi"/>
            <w:sz w:val="22"/>
            <w:szCs w:val="22"/>
            <w:highlight w:val="yellow"/>
          </w:rPr>
          <w:alias w:val="Facility Name"/>
          <w:tag w:val="Facility Name"/>
          <w:id w:val="849451817"/>
          <w:placeholder>
            <w:docPart w:val="DefaultPlaceholder_1082065158"/>
          </w:placeholder>
        </w:sdtPr>
        <w:sdtEndPr/>
        <w:sdtContent>
          <w:r w:rsidR="005D282D" w:rsidRPr="00DE603A">
            <w:rPr>
              <w:rFonts w:asciiTheme="minorHAnsi" w:hAnsiTheme="minorHAnsi" w:cstheme="minorHAnsi"/>
              <w:sz w:val="22"/>
              <w:szCs w:val="22"/>
              <w:highlight w:val="yellow"/>
            </w:rPr>
            <w:t>Facility Name</w:t>
          </w:r>
        </w:sdtContent>
      </w:sdt>
      <w:r w:rsidR="005D282D" w:rsidRPr="00DE603A">
        <w:rPr>
          <w:rFonts w:asciiTheme="minorHAnsi" w:hAnsiTheme="minorHAnsi" w:cstheme="minorHAnsi"/>
          <w:sz w:val="22"/>
          <w:szCs w:val="22"/>
        </w:rPr>
        <w:t xml:space="preserve"> (Permittee) </w:t>
      </w:r>
      <w:r w:rsidR="00170D1D" w:rsidRPr="00DE603A">
        <w:rPr>
          <w:rFonts w:asciiTheme="minorHAnsi" w:hAnsiTheme="minorHAnsi" w:cstheme="minorHAnsi"/>
          <w:sz w:val="22"/>
          <w:szCs w:val="22"/>
        </w:rPr>
        <w:t xml:space="preserve">is hereby authorized to discharge </w:t>
      </w:r>
      <w:r w:rsidR="00610BF1" w:rsidRPr="00DE603A">
        <w:rPr>
          <w:rFonts w:asciiTheme="minorHAnsi" w:hAnsiTheme="minorHAnsi" w:cstheme="minorHAnsi"/>
          <w:sz w:val="22"/>
          <w:szCs w:val="22"/>
        </w:rPr>
        <w:t>wastewater</w:t>
      </w:r>
      <w:r w:rsidR="00170D1D" w:rsidRPr="00DE603A">
        <w:rPr>
          <w:rFonts w:asciiTheme="minorHAnsi" w:hAnsiTheme="minorHAnsi" w:cstheme="minorHAnsi"/>
          <w:sz w:val="22"/>
          <w:szCs w:val="22"/>
        </w:rPr>
        <w:t xml:space="preserve"> at </w:t>
      </w:r>
      <w:r w:rsidR="00444499" w:rsidRPr="00DE603A">
        <w:rPr>
          <w:rFonts w:asciiTheme="minorHAnsi" w:hAnsiTheme="minorHAnsi" w:cstheme="minorHAnsi"/>
          <w:sz w:val="22"/>
          <w:szCs w:val="22"/>
        </w:rPr>
        <w:t xml:space="preserve">any of </w:t>
      </w:r>
      <w:r w:rsidR="00170D1D" w:rsidRPr="00DE603A">
        <w:rPr>
          <w:rFonts w:asciiTheme="minorHAnsi" w:hAnsiTheme="minorHAnsi" w:cstheme="minorHAnsi"/>
          <w:sz w:val="22"/>
          <w:szCs w:val="22"/>
        </w:rPr>
        <w:t xml:space="preserve">the </w:t>
      </w:r>
      <w:r w:rsidR="00C96CC6" w:rsidRPr="00DE603A">
        <w:rPr>
          <w:rFonts w:asciiTheme="minorHAnsi" w:hAnsiTheme="minorHAnsi" w:cstheme="minorHAnsi"/>
          <w:sz w:val="22"/>
          <w:szCs w:val="22"/>
        </w:rPr>
        <w:t xml:space="preserve">Inland Empire </w:t>
      </w:r>
      <w:r w:rsidR="00007391" w:rsidRPr="00DE603A">
        <w:rPr>
          <w:rFonts w:asciiTheme="minorHAnsi" w:hAnsiTheme="minorHAnsi" w:cstheme="minorHAnsi"/>
          <w:sz w:val="22"/>
          <w:szCs w:val="22"/>
        </w:rPr>
        <w:t>Brine Line Collection</w:t>
      </w:r>
      <w:r w:rsidR="00170D1D" w:rsidRPr="00DE603A">
        <w:rPr>
          <w:rFonts w:asciiTheme="minorHAnsi" w:hAnsiTheme="minorHAnsi" w:cstheme="minorHAnsi"/>
          <w:sz w:val="22"/>
          <w:szCs w:val="22"/>
        </w:rPr>
        <w:t xml:space="preserve"> </w:t>
      </w:r>
      <w:r w:rsidR="00444499" w:rsidRPr="00DE603A">
        <w:rPr>
          <w:rFonts w:asciiTheme="minorHAnsi" w:hAnsiTheme="minorHAnsi" w:cstheme="minorHAnsi"/>
          <w:sz w:val="22"/>
          <w:szCs w:val="22"/>
        </w:rPr>
        <w:t>Stations</w:t>
      </w:r>
      <w:r w:rsidR="009D77CC" w:rsidRPr="00DE603A">
        <w:rPr>
          <w:rFonts w:asciiTheme="minorHAnsi" w:hAnsiTheme="minorHAnsi" w:cstheme="minorHAnsi"/>
          <w:sz w:val="22"/>
          <w:szCs w:val="22"/>
        </w:rPr>
        <w:t xml:space="preserve"> (Collection Stations)</w:t>
      </w:r>
      <w:r w:rsidR="00444499" w:rsidRPr="00DE603A">
        <w:rPr>
          <w:rFonts w:asciiTheme="minorHAnsi" w:hAnsiTheme="minorHAnsi" w:cstheme="minorHAnsi"/>
          <w:sz w:val="22"/>
          <w:szCs w:val="22"/>
        </w:rPr>
        <w:t>,</w:t>
      </w:r>
      <w:r w:rsidR="00170D1D" w:rsidRPr="00DE603A">
        <w:rPr>
          <w:rFonts w:asciiTheme="minorHAnsi" w:hAnsiTheme="minorHAnsi" w:cstheme="minorHAnsi"/>
          <w:sz w:val="22"/>
          <w:szCs w:val="22"/>
        </w:rPr>
        <w:t xml:space="preserve"> in accordance with the pollutant limitations, monitoring requirements, and othe</w:t>
      </w:r>
      <w:r w:rsidR="002D165B" w:rsidRPr="00DE603A">
        <w:rPr>
          <w:rFonts w:asciiTheme="minorHAnsi" w:hAnsiTheme="minorHAnsi" w:cstheme="minorHAnsi"/>
          <w:sz w:val="22"/>
          <w:szCs w:val="22"/>
        </w:rPr>
        <w:t xml:space="preserve">r conditions set forth in this </w:t>
      </w:r>
      <w:r w:rsidR="00610BF1" w:rsidRPr="00DE603A">
        <w:rPr>
          <w:rFonts w:asciiTheme="minorHAnsi" w:hAnsiTheme="minorHAnsi" w:cstheme="minorHAnsi"/>
          <w:sz w:val="22"/>
          <w:szCs w:val="22"/>
        </w:rPr>
        <w:t>Liquid Waste Hauler</w:t>
      </w:r>
      <w:r w:rsidR="00ED0CBB" w:rsidRPr="00DE603A">
        <w:rPr>
          <w:rFonts w:asciiTheme="minorHAnsi" w:hAnsiTheme="minorHAnsi" w:cstheme="minorHAnsi"/>
          <w:sz w:val="22"/>
          <w:szCs w:val="22"/>
        </w:rPr>
        <w:t xml:space="preserve"> </w:t>
      </w:r>
      <w:r w:rsidR="002D165B" w:rsidRPr="00DE603A">
        <w:rPr>
          <w:rFonts w:asciiTheme="minorHAnsi" w:hAnsiTheme="minorHAnsi" w:cstheme="minorHAnsi"/>
          <w:sz w:val="22"/>
          <w:szCs w:val="22"/>
        </w:rPr>
        <w:t>P</w:t>
      </w:r>
      <w:r w:rsidR="00170D1D" w:rsidRPr="00DE603A">
        <w:rPr>
          <w:rFonts w:asciiTheme="minorHAnsi" w:hAnsiTheme="minorHAnsi" w:cstheme="minorHAnsi"/>
          <w:sz w:val="22"/>
          <w:szCs w:val="22"/>
        </w:rPr>
        <w:t>ermit</w:t>
      </w:r>
      <w:r w:rsidR="0095455D" w:rsidRPr="00DE603A">
        <w:rPr>
          <w:rFonts w:asciiTheme="minorHAnsi" w:hAnsiTheme="minorHAnsi" w:cstheme="minorHAnsi"/>
          <w:sz w:val="22"/>
          <w:szCs w:val="22"/>
        </w:rPr>
        <w:t xml:space="preserve"> </w:t>
      </w:r>
      <w:r w:rsidR="00ED0CBB" w:rsidRPr="00DE603A">
        <w:rPr>
          <w:rFonts w:asciiTheme="minorHAnsi" w:hAnsiTheme="minorHAnsi" w:cstheme="minorHAnsi"/>
          <w:sz w:val="22"/>
          <w:szCs w:val="22"/>
        </w:rPr>
        <w:t xml:space="preserve">(Permit) </w:t>
      </w:r>
      <w:r w:rsidR="0095455D" w:rsidRPr="00DE603A">
        <w:rPr>
          <w:rFonts w:asciiTheme="minorHAnsi" w:hAnsiTheme="minorHAnsi" w:cstheme="minorHAnsi"/>
          <w:sz w:val="22"/>
          <w:szCs w:val="22"/>
        </w:rPr>
        <w:t xml:space="preserve">and the provisions of Santa Ana Watershed Project Authority (SAWPA) Ordinance </w:t>
      </w:r>
      <w:r w:rsidR="00771B84" w:rsidRPr="00DE603A">
        <w:rPr>
          <w:rFonts w:asciiTheme="minorHAnsi" w:hAnsiTheme="minorHAnsi" w:cstheme="minorHAnsi"/>
          <w:sz w:val="22"/>
          <w:szCs w:val="22"/>
        </w:rPr>
        <w:t>No. 8</w:t>
      </w:r>
      <w:r w:rsidR="0095455D" w:rsidRPr="00DE603A">
        <w:rPr>
          <w:rFonts w:asciiTheme="minorHAnsi" w:hAnsiTheme="minorHAnsi" w:cstheme="minorHAnsi"/>
          <w:sz w:val="22"/>
          <w:szCs w:val="22"/>
        </w:rPr>
        <w:t>, including any successors thereto (hereinafter referred to as Ordinance)</w:t>
      </w:r>
      <w:r w:rsidR="00170D1D" w:rsidRPr="00DE603A">
        <w:rPr>
          <w:rFonts w:asciiTheme="minorHAnsi" w:hAnsiTheme="minorHAnsi" w:cstheme="minorHAnsi"/>
          <w:sz w:val="22"/>
          <w:szCs w:val="22"/>
        </w:rPr>
        <w:t xml:space="preserve">. </w:t>
      </w:r>
      <w:r w:rsidR="00444499" w:rsidRPr="00DE603A">
        <w:rPr>
          <w:rFonts w:asciiTheme="minorHAnsi" w:hAnsiTheme="minorHAnsi" w:cstheme="minorHAnsi"/>
          <w:sz w:val="22"/>
          <w:szCs w:val="22"/>
        </w:rPr>
        <w:t xml:space="preserve"> </w:t>
      </w:r>
      <w:r w:rsidR="002D165B" w:rsidRPr="00DE603A">
        <w:rPr>
          <w:rFonts w:asciiTheme="minorHAnsi" w:hAnsiTheme="minorHAnsi" w:cstheme="minorHAnsi"/>
          <w:sz w:val="22"/>
          <w:szCs w:val="22"/>
        </w:rPr>
        <w:t>Compliance with this P</w:t>
      </w:r>
      <w:r w:rsidR="00170D1D" w:rsidRPr="00DE603A">
        <w:rPr>
          <w:rFonts w:asciiTheme="minorHAnsi" w:hAnsiTheme="minorHAnsi" w:cstheme="minorHAnsi"/>
          <w:sz w:val="22"/>
          <w:szCs w:val="22"/>
        </w:rPr>
        <w:t xml:space="preserve">ermit does not relieve </w:t>
      </w:r>
      <w:r w:rsidR="0095455D" w:rsidRPr="00DE603A">
        <w:rPr>
          <w:rFonts w:asciiTheme="minorHAnsi" w:hAnsiTheme="minorHAnsi" w:cstheme="minorHAnsi"/>
          <w:sz w:val="22"/>
          <w:szCs w:val="22"/>
        </w:rPr>
        <w:t xml:space="preserve">the </w:t>
      </w:r>
      <w:r w:rsidR="00C96CC6" w:rsidRPr="00DE603A">
        <w:rPr>
          <w:rFonts w:asciiTheme="minorHAnsi" w:hAnsiTheme="minorHAnsi" w:cstheme="minorHAnsi"/>
          <w:sz w:val="22"/>
          <w:szCs w:val="22"/>
        </w:rPr>
        <w:t>Permittee</w:t>
      </w:r>
      <w:r w:rsidR="00736B92" w:rsidRPr="00DE603A">
        <w:rPr>
          <w:rFonts w:asciiTheme="minorHAnsi" w:hAnsiTheme="minorHAnsi" w:cstheme="minorHAnsi"/>
          <w:sz w:val="22"/>
          <w:szCs w:val="22"/>
        </w:rPr>
        <w:t xml:space="preserve"> </w:t>
      </w:r>
      <w:r w:rsidR="00170D1D" w:rsidRPr="00DE603A">
        <w:rPr>
          <w:rFonts w:asciiTheme="minorHAnsi" w:hAnsiTheme="minorHAnsi" w:cstheme="minorHAnsi"/>
          <w:sz w:val="22"/>
          <w:szCs w:val="22"/>
        </w:rPr>
        <w:t>of its obligation to comply with SAWPA’s and the Orange County Sanitation District</w:t>
      </w:r>
      <w:r w:rsidR="00007391" w:rsidRPr="00DE603A">
        <w:rPr>
          <w:rFonts w:asciiTheme="minorHAnsi" w:hAnsiTheme="minorHAnsi" w:cstheme="minorHAnsi"/>
          <w:sz w:val="22"/>
          <w:szCs w:val="22"/>
        </w:rPr>
        <w:t>’s</w:t>
      </w:r>
      <w:r w:rsidR="00170D1D" w:rsidRPr="00DE603A">
        <w:rPr>
          <w:rFonts w:asciiTheme="minorHAnsi" w:hAnsiTheme="minorHAnsi" w:cstheme="minorHAnsi"/>
          <w:sz w:val="22"/>
          <w:szCs w:val="22"/>
        </w:rPr>
        <w:t xml:space="preserve"> (OCSD) wastewater regulations, all pretreatment regulations, standards or requirements under local, State and Federal laws, including any such laws, regulations, standards, or requirements that may become eff</w:t>
      </w:r>
      <w:r w:rsidR="002D165B" w:rsidRPr="00DE603A">
        <w:rPr>
          <w:rFonts w:asciiTheme="minorHAnsi" w:hAnsiTheme="minorHAnsi" w:cstheme="minorHAnsi"/>
          <w:sz w:val="22"/>
          <w:szCs w:val="22"/>
        </w:rPr>
        <w:t>ective during the term of this P</w:t>
      </w:r>
      <w:r w:rsidR="00170D1D" w:rsidRPr="00DE603A">
        <w:rPr>
          <w:rFonts w:asciiTheme="minorHAnsi" w:hAnsiTheme="minorHAnsi" w:cstheme="minorHAnsi"/>
          <w:sz w:val="22"/>
          <w:szCs w:val="22"/>
        </w:rPr>
        <w:t>ermit</w:t>
      </w:r>
      <w:r w:rsidR="0041174E" w:rsidRPr="00DE603A">
        <w:rPr>
          <w:rFonts w:asciiTheme="minorHAnsi" w:hAnsiTheme="minorHAnsi" w:cstheme="minorHAnsi"/>
          <w:sz w:val="22"/>
          <w:szCs w:val="22"/>
        </w:rPr>
        <w:t xml:space="preserve"> and the Riverside County Health Department, San Bernardino County Health Department, or other county having jurisdiction regarding the cleanliness, sanitary conditions, and </w:t>
      </w:r>
      <w:r w:rsidR="00610BF1" w:rsidRPr="00DE603A">
        <w:rPr>
          <w:rFonts w:asciiTheme="minorHAnsi" w:hAnsiTheme="minorHAnsi" w:cstheme="minorHAnsi"/>
          <w:sz w:val="22"/>
          <w:szCs w:val="22"/>
        </w:rPr>
        <w:t>Liquid Waste Hauler</w:t>
      </w:r>
      <w:r w:rsidR="0041174E" w:rsidRPr="00DE603A">
        <w:rPr>
          <w:rFonts w:asciiTheme="minorHAnsi" w:hAnsiTheme="minorHAnsi" w:cstheme="minorHAnsi"/>
          <w:sz w:val="22"/>
          <w:szCs w:val="22"/>
        </w:rPr>
        <w:t xml:space="preserve"> vehicle requirements</w:t>
      </w:r>
      <w:r w:rsidR="00170D1D" w:rsidRPr="00DE603A">
        <w:rPr>
          <w:rFonts w:asciiTheme="minorHAnsi" w:hAnsiTheme="minorHAnsi" w:cstheme="minorHAnsi"/>
          <w:sz w:val="22"/>
          <w:szCs w:val="22"/>
        </w:rPr>
        <w:t xml:space="preserve">. </w:t>
      </w:r>
      <w:r w:rsidR="00DB4CBB" w:rsidRPr="00DE603A">
        <w:rPr>
          <w:rFonts w:asciiTheme="minorHAnsi" w:hAnsiTheme="minorHAnsi" w:cstheme="minorHAnsi"/>
          <w:sz w:val="22"/>
          <w:szCs w:val="22"/>
        </w:rPr>
        <w:t xml:space="preserve"> </w:t>
      </w:r>
      <w:r w:rsidR="00170D1D" w:rsidRPr="00DE603A">
        <w:rPr>
          <w:rFonts w:asciiTheme="minorHAnsi" w:hAnsiTheme="minorHAnsi" w:cstheme="minorHAnsi"/>
          <w:sz w:val="22"/>
          <w:szCs w:val="22"/>
        </w:rPr>
        <w:t>OCSD is the owner</w:t>
      </w:r>
      <w:r w:rsidR="00F02005" w:rsidRPr="00DE603A">
        <w:rPr>
          <w:rFonts w:asciiTheme="minorHAnsi" w:hAnsiTheme="minorHAnsi" w:cstheme="minorHAnsi"/>
          <w:sz w:val="22"/>
          <w:szCs w:val="22"/>
        </w:rPr>
        <w:t>/</w:t>
      </w:r>
      <w:r w:rsidR="00170D1D" w:rsidRPr="00DE603A">
        <w:rPr>
          <w:rFonts w:asciiTheme="minorHAnsi" w:hAnsiTheme="minorHAnsi" w:cstheme="minorHAnsi"/>
          <w:sz w:val="22"/>
          <w:szCs w:val="22"/>
        </w:rPr>
        <w:t xml:space="preserve">operator of the Publicly Owned Treatment Works (POTW) and is recognized as the Control Authority by Federal Regulation </w:t>
      </w:r>
      <w:r w:rsidR="00F56EFE" w:rsidRPr="00DE603A">
        <w:rPr>
          <w:rFonts w:asciiTheme="minorHAnsi" w:hAnsiTheme="minorHAnsi" w:cstheme="minorHAnsi"/>
          <w:sz w:val="22"/>
          <w:szCs w:val="22"/>
        </w:rPr>
        <w:t>40 CFR</w:t>
      </w:r>
      <w:r w:rsidR="00170D1D" w:rsidRPr="00DE603A">
        <w:rPr>
          <w:rFonts w:asciiTheme="minorHAnsi" w:hAnsiTheme="minorHAnsi" w:cstheme="minorHAnsi"/>
          <w:sz w:val="22"/>
          <w:szCs w:val="22"/>
        </w:rPr>
        <w:t xml:space="preserve"> 403</w:t>
      </w:r>
      <w:r w:rsidR="00F02005" w:rsidRPr="00DE603A">
        <w:rPr>
          <w:rFonts w:asciiTheme="minorHAnsi" w:hAnsiTheme="minorHAnsi" w:cstheme="minorHAnsi"/>
          <w:sz w:val="22"/>
          <w:szCs w:val="22"/>
        </w:rPr>
        <w:t xml:space="preserve"> and has the authority and right to enforce its pretreatment program within SAWPA’s Service area. SAWPA is OCSD’s Delegated Control Authority</w:t>
      </w:r>
      <w:r w:rsidR="00170D1D" w:rsidRPr="00DE603A">
        <w:rPr>
          <w:rFonts w:asciiTheme="minorHAnsi" w:hAnsiTheme="minorHAnsi" w:cstheme="minorHAnsi"/>
          <w:sz w:val="22"/>
          <w:szCs w:val="22"/>
        </w:rPr>
        <w:t>.</w:t>
      </w:r>
    </w:p>
    <w:p w14:paraId="396486FA" w14:textId="77777777" w:rsidR="00170D1D" w:rsidRPr="00DE603A" w:rsidRDefault="00170D1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p>
    <w:p w14:paraId="609AFDD5" w14:textId="1F134DA5" w:rsidR="00170D1D" w:rsidRPr="00DE603A" w:rsidRDefault="00170D1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r w:rsidRPr="00DE603A">
        <w:rPr>
          <w:rFonts w:asciiTheme="minorHAnsi" w:hAnsiTheme="minorHAnsi" w:cstheme="minorHAnsi"/>
          <w:sz w:val="22"/>
          <w:szCs w:val="22"/>
        </w:rPr>
        <w:t xml:space="preserve">Non-compliance with </w:t>
      </w:r>
      <w:r w:rsidR="0095455D" w:rsidRPr="00DE603A">
        <w:rPr>
          <w:rFonts w:asciiTheme="minorHAnsi" w:hAnsiTheme="minorHAnsi" w:cstheme="minorHAnsi"/>
          <w:sz w:val="22"/>
          <w:szCs w:val="22"/>
        </w:rPr>
        <w:t xml:space="preserve">any </w:t>
      </w:r>
      <w:r w:rsidRPr="00DE603A">
        <w:rPr>
          <w:rFonts w:asciiTheme="minorHAnsi" w:hAnsiTheme="minorHAnsi" w:cstheme="minorHAnsi"/>
          <w:sz w:val="22"/>
          <w:szCs w:val="22"/>
        </w:rPr>
        <w:t>term and condition</w:t>
      </w:r>
      <w:r w:rsidR="002D165B" w:rsidRPr="00DE603A">
        <w:rPr>
          <w:rFonts w:asciiTheme="minorHAnsi" w:hAnsiTheme="minorHAnsi" w:cstheme="minorHAnsi"/>
          <w:sz w:val="22"/>
          <w:szCs w:val="22"/>
        </w:rPr>
        <w:t xml:space="preserve"> of this P</w:t>
      </w:r>
      <w:r w:rsidRPr="00DE603A">
        <w:rPr>
          <w:rFonts w:asciiTheme="minorHAnsi" w:hAnsiTheme="minorHAnsi" w:cstheme="minorHAnsi"/>
          <w:sz w:val="22"/>
          <w:szCs w:val="22"/>
        </w:rPr>
        <w:t xml:space="preserve">ermit shall constitute a violation of the requirements of </w:t>
      </w:r>
      <w:r w:rsidR="0095455D" w:rsidRPr="00DE603A">
        <w:rPr>
          <w:rFonts w:asciiTheme="minorHAnsi" w:hAnsiTheme="minorHAnsi" w:cstheme="minorHAnsi"/>
          <w:sz w:val="22"/>
          <w:szCs w:val="22"/>
        </w:rPr>
        <w:t xml:space="preserve">the </w:t>
      </w:r>
      <w:r w:rsidR="005128B4" w:rsidRPr="00DE603A">
        <w:rPr>
          <w:rFonts w:asciiTheme="minorHAnsi" w:hAnsiTheme="minorHAnsi" w:cstheme="minorHAnsi"/>
          <w:sz w:val="22"/>
          <w:szCs w:val="22"/>
        </w:rPr>
        <w:t>Ordinance</w:t>
      </w:r>
      <w:r w:rsidR="0095455D" w:rsidRPr="00DE603A">
        <w:rPr>
          <w:rFonts w:asciiTheme="minorHAnsi" w:hAnsiTheme="minorHAnsi" w:cstheme="minorHAnsi"/>
          <w:sz w:val="22"/>
          <w:szCs w:val="22"/>
        </w:rPr>
        <w:t xml:space="preserve"> and this </w:t>
      </w:r>
      <w:r w:rsidR="00DE603A" w:rsidRPr="00DE603A">
        <w:rPr>
          <w:rFonts w:asciiTheme="minorHAnsi" w:hAnsiTheme="minorHAnsi" w:cstheme="minorHAnsi"/>
          <w:sz w:val="22"/>
          <w:szCs w:val="22"/>
        </w:rPr>
        <w:t>Permit and</w:t>
      </w:r>
      <w:r w:rsidRPr="00DE603A">
        <w:rPr>
          <w:rFonts w:asciiTheme="minorHAnsi" w:hAnsiTheme="minorHAnsi" w:cstheme="minorHAnsi"/>
          <w:sz w:val="22"/>
          <w:szCs w:val="22"/>
        </w:rPr>
        <w:t xml:space="preserve"> shall subject </w:t>
      </w:r>
      <w:r w:rsidR="00C96CC6" w:rsidRPr="00DE603A">
        <w:rPr>
          <w:rFonts w:asciiTheme="minorHAnsi" w:hAnsiTheme="minorHAnsi" w:cstheme="minorHAnsi"/>
          <w:sz w:val="22"/>
          <w:szCs w:val="22"/>
        </w:rPr>
        <w:t>the Permittee</w:t>
      </w:r>
      <w:r w:rsidR="00736B92" w:rsidRPr="00DE603A">
        <w:rPr>
          <w:rFonts w:asciiTheme="minorHAnsi" w:hAnsiTheme="minorHAnsi" w:cstheme="minorHAnsi"/>
          <w:sz w:val="22"/>
          <w:szCs w:val="22"/>
        </w:rPr>
        <w:t xml:space="preserve"> </w:t>
      </w:r>
      <w:r w:rsidRPr="00DE603A">
        <w:rPr>
          <w:rFonts w:asciiTheme="minorHAnsi" w:hAnsiTheme="minorHAnsi" w:cstheme="minorHAnsi"/>
          <w:sz w:val="22"/>
          <w:szCs w:val="22"/>
        </w:rPr>
        <w:t>to applicable enforcement actions.</w:t>
      </w:r>
    </w:p>
    <w:p w14:paraId="3508CC7D" w14:textId="77777777" w:rsidR="00170D1D" w:rsidRPr="00DE603A" w:rsidRDefault="00170D1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p>
    <w:p w14:paraId="2D99B7C5" w14:textId="77777777" w:rsidR="00540620" w:rsidRPr="00DE603A" w:rsidRDefault="009A551F" w:rsidP="00DE603A">
      <w:pPr>
        <w:tabs>
          <w:tab w:val="left" w:pos="-1080"/>
          <w:tab w:val="left" w:pos="-720"/>
          <w:tab w:val="left" w:pos="0"/>
          <w:tab w:val="left" w:pos="720"/>
          <w:tab w:val="left" w:pos="1530"/>
          <w:tab w:val="left" w:pos="2340"/>
          <w:tab w:val="left" w:pos="2880"/>
          <w:tab w:val="left" w:pos="3600"/>
          <w:tab w:val="left" w:pos="3960"/>
          <w:tab w:val="left" w:pos="5040"/>
          <w:tab w:val="left" w:pos="6480"/>
          <w:tab w:val="left" w:pos="7020"/>
          <w:tab w:val="left" w:pos="7200"/>
          <w:tab w:val="left" w:pos="7830"/>
          <w:tab w:val="left" w:pos="8640"/>
          <w:tab w:val="left" w:pos="9270"/>
        </w:tabs>
        <w:ind w:firstLine="1530"/>
        <w:jc w:val="both"/>
        <w:rPr>
          <w:rFonts w:asciiTheme="minorHAnsi" w:hAnsiTheme="minorHAnsi" w:cstheme="minorHAnsi"/>
          <w:sz w:val="22"/>
          <w:szCs w:val="22"/>
        </w:rPr>
      </w:pPr>
      <w:r w:rsidRPr="00DE603A">
        <w:rPr>
          <w:rFonts w:asciiTheme="minorHAnsi" w:hAnsiTheme="minorHAnsi" w:cstheme="minorHAnsi"/>
          <w:sz w:val="22"/>
          <w:szCs w:val="22"/>
        </w:rPr>
        <w:t>This Permit is issued on:</w:t>
      </w:r>
      <w:r w:rsidRPr="00DE603A">
        <w:rPr>
          <w:rFonts w:asciiTheme="minorHAnsi" w:hAnsiTheme="minorHAnsi" w:cstheme="minorHAnsi"/>
          <w:sz w:val="22"/>
          <w:szCs w:val="22"/>
        </w:rPr>
        <w:tab/>
      </w:r>
      <w:r w:rsidR="004F215F" w:rsidRPr="00DE603A">
        <w:rPr>
          <w:rFonts w:asciiTheme="minorHAnsi" w:hAnsiTheme="minorHAnsi" w:cstheme="minorHAnsi"/>
          <w:sz w:val="22"/>
          <w:szCs w:val="22"/>
        </w:rPr>
        <w:tab/>
      </w:r>
      <w:sdt>
        <w:sdtPr>
          <w:rPr>
            <w:rFonts w:asciiTheme="minorHAnsi" w:hAnsiTheme="minorHAnsi" w:cstheme="minorHAnsi"/>
            <w:sz w:val="22"/>
            <w:szCs w:val="22"/>
            <w:highlight w:val="yellow"/>
          </w:rPr>
          <w:alias w:val="Permit Issue Date"/>
          <w:tag w:val="Permit Issue Date"/>
          <w:id w:val="-634945914"/>
          <w:lock w:val="sdtLocked"/>
          <w:placeholder>
            <w:docPart w:val="DefaultPlaceholder_1082065160"/>
          </w:placeholder>
          <w:date>
            <w:dateFormat w:val="MMMM d, yyyy"/>
            <w:lid w:val="en-US"/>
            <w:storeMappedDataAs w:val="date"/>
            <w:calendar w:val="gregorian"/>
          </w:date>
        </w:sdtPr>
        <w:sdtEndPr/>
        <w:sdtContent>
          <w:r w:rsidR="000E254E" w:rsidRPr="00DE603A">
            <w:rPr>
              <w:rFonts w:asciiTheme="minorHAnsi" w:hAnsiTheme="minorHAnsi" w:cstheme="minorHAnsi"/>
              <w:sz w:val="22"/>
              <w:szCs w:val="22"/>
              <w:highlight w:val="yellow"/>
            </w:rPr>
            <w:t>Permit Issue Date</w:t>
          </w:r>
        </w:sdtContent>
      </w:sdt>
    </w:p>
    <w:p w14:paraId="7D2BCAAB" w14:textId="77777777" w:rsidR="00170D1D" w:rsidRPr="00DE603A" w:rsidRDefault="009A551F"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ind w:firstLine="1530"/>
        <w:jc w:val="both"/>
        <w:rPr>
          <w:rFonts w:asciiTheme="minorHAnsi" w:hAnsiTheme="minorHAnsi" w:cstheme="minorHAnsi"/>
          <w:sz w:val="22"/>
          <w:szCs w:val="22"/>
        </w:rPr>
      </w:pPr>
      <w:r w:rsidRPr="00DE603A">
        <w:rPr>
          <w:rFonts w:asciiTheme="minorHAnsi" w:hAnsiTheme="minorHAnsi" w:cstheme="minorHAnsi"/>
          <w:sz w:val="22"/>
          <w:szCs w:val="22"/>
        </w:rPr>
        <w:t>This Permit shall become effective on:</w:t>
      </w:r>
      <w:r w:rsidRPr="00DE603A">
        <w:rPr>
          <w:rFonts w:asciiTheme="minorHAnsi" w:hAnsiTheme="minorHAnsi" w:cstheme="minorHAnsi"/>
          <w:sz w:val="22"/>
          <w:szCs w:val="22"/>
        </w:rPr>
        <w:tab/>
      </w:r>
      <w:sdt>
        <w:sdtPr>
          <w:rPr>
            <w:rFonts w:asciiTheme="minorHAnsi" w:hAnsiTheme="minorHAnsi" w:cstheme="minorHAnsi"/>
            <w:sz w:val="22"/>
            <w:szCs w:val="22"/>
            <w:highlight w:val="yellow"/>
          </w:rPr>
          <w:alias w:val="Permit Effective Date"/>
          <w:tag w:val="Permit Effective Date"/>
          <w:id w:val="1930684385"/>
          <w:lock w:val="sdtLocked"/>
          <w:placeholder>
            <w:docPart w:val="DefaultPlaceholder_1082065160"/>
          </w:placeholder>
          <w:date>
            <w:dateFormat w:val="MMMM d, yyyy"/>
            <w:lid w:val="en-US"/>
            <w:storeMappedDataAs w:val="date"/>
            <w:calendar w:val="gregorian"/>
          </w:date>
        </w:sdtPr>
        <w:sdtEndPr/>
        <w:sdtContent>
          <w:r w:rsidR="000E254E" w:rsidRPr="00DE603A">
            <w:rPr>
              <w:rFonts w:asciiTheme="minorHAnsi" w:hAnsiTheme="minorHAnsi" w:cstheme="minorHAnsi"/>
              <w:sz w:val="22"/>
              <w:szCs w:val="22"/>
              <w:highlight w:val="yellow"/>
            </w:rPr>
            <w:t>Permit Effective Date</w:t>
          </w:r>
        </w:sdtContent>
      </w:sdt>
    </w:p>
    <w:p w14:paraId="140AF49D" w14:textId="77777777" w:rsidR="00170D1D" w:rsidRPr="00DE603A" w:rsidRDefault="009A551F"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ind w:firstLine="1530"/>
        <w:jc w:val="both"/>
        <w:rPr>
          <w:rFonts w:asciiTheme="minorHAnsi" w:hAnsiTheme="minorHAnsi" w:cstheme="minorHAnsi"/>
          <w:sz w:val="22"/>
          <w:szCs w:val="22"/>
        </w:rPr>
      </w:pPr>
      <w:r w:rsidRPr="00DE603A">
        <w:rPr>
          <w:rFonts w:asciiTheme="minorHAnsi" w:hAnsiTheme="minorHAnsi" w:cstheme="minorHAnsi"/>
          <w:sz w:val="22"/>
          <w:szCs w:val="22"/>
        </w:rPr>
        <w:t>This Permit shall expire at midnight on:</w:t>
      </w:r>
      <w:r w:rsidRPr="00DE603A">
        <w:rPr>
          <w:rFonts w:asciiTheme="minorHAnsi" w:hAnsiTheme="minorHAnsi" w:cstheme="minorHAnsi"/>
          <w:sz w:val="22"/>
          <w:szCs w:val="22"/>
        </w:rPr>
        <w:tab/>
      </w:r>
      <w:sdt>
        <w:sdtPr>
          <w:rPr>
            <w:rFonts w:asciiTheme="minorHAnsi" w:hAnsiTheme="minorHAnsi" w:cstheme="minorHAnsi"/>
            <w:sz w:val="22"/>
            <w:szCs w:val="22"/>
            <w:highlight w:val="yellow"/>
          </w:rPr>
          <w:alias w:val="Permit Expiration Date"/>
          <w:tag w:val="Permit Expiration Date"/>
          <w:id w:val="-836531457"/>
          <w:lock w:val="sdtLocked"/>
          <w:placeholder>
            <w:docPart w:val="DefaultPlaceholder_1082065160"/>
          </w:placeholder>
          <w:date>
            <w:dateFormat w:val="MMMM d, yyyy"/>
            <w:lid w:val="en-US"/>
            <w:storeMappedDataAs w:val="date"/>
            <w:calendar w:val="gregorian"/>
          </w:date>
        </w:sdtPr>
        <w:sdtEndPr/>
        <w:sdtContent>
          <w:r w:rsidR="000E254E" w:rsidRPr="00DE603A">
            <w:rPr>
              <w:rFonts w:asciiTheme="minorHAnsi" w:hAnsiTheme="minorHAnsi" w:cstheme="minorHAnsi"/>
              <w:sz w:val="22"/>
              <w:szCs w:val="22"/>
              <w:highlight w:val="yellow"/>
            </w:rPr>
            <w:t>Permit Expiration Date</w:t>
          </w:r>
        </w:sdtContent>
      </w:sdt>
    </w:p>
    <w:p w14:paraId="0356F37F" w14:textId="77777777" w:rsidR="00170D1D" w:rsidRPr="00DE603A" w:rsidRDefault="00170D1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p>
    <w:p w14:paraId="39C7F50D" w14:textId="77777777" w:rsidR="00170D1D" w:rsidRPr="00DE603A" w:rsidRDefault="00C96CC6"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w:t>
      </w:r>
      <w:r w:rsidR="00170D1D" w:rsidRPr="00DE603A">
        <w:rPr>
          <w:rFonts w:asciiTheme="minorHAnsi" w:hAnsiTheme="minorHAnsi" w:cstheme="minorHAnsi"/>
          <w:sz w:val="22"/>
          <w:szCs w:val="22"/>
        </w:rPr>
        <w:t xml:space="preserve">shall not discharge any </w:t>
      </w:r>
      <w:r w:rsidR="00610BF1" w:rsidRPr="00DE603A">
        <w:rPr>
          <w:rFonts w:asciiTheme="minorHAnsi" w:hAnsiTheme="minorHAnsi" w:cstheme="minorHAnsi"/>
          <w:sz w:val="22"/>
          <w:szCs w:val="22"/>
        </w:rPr>
        <w:t>wastewater</w:t>
      </w:r>
      <w:r w:rsidR="00170D1D" w:rsidRPr="00DE603A">
        <w:rPr>
          <w:rFonts w:asciiTheme="minorHAnsi" w:hAnsiTheme="minorHAnsi" w:cstheme="minorHAnsi"/>
          <w:sz w:val="22"/>
          <w:szCs w:val="22"/>
        </w:rPr>
        <w:t xml:space="preserve"> at</w:t>
      </w:r>
      <w:r w:rsidR="00444499" w:rsidRPr="00DE603A">
        <w:rPr>
          <w:rFonts w:asciiTheme="minorHAnsi" w:hAnsiTheme="minorHAnsi" w:cstheme="minorHAnsi"/>
          <w:sz w:val="22"/>
          <w:szCs w:val="22"/>
        </w:rPr>
        <w:t xml:space="preserve"> any of</w:t>
      </w:r>
      <w:r w:rsidR="00170D1D" w:rsidRPr="00DE603A">
        <w:rPr>
          <w:rFonts w:asciiTheme="minorHAnsi" w:hAnsiTheme="minorHAnsi" w:cstheme="minorHAnsi"/>
          <w:sz w:val="22"/>
          <w:szCs w:val="22"/>
        </w:rPr>
        <w:t xml:space="preserve"> the </w:t>
      </w:r>
      <w:r w:rsidR="00007391" w:rsidRPr="00DE603A">
        <w:rPr>
          <w:rFonts w:asciiTheme="minorHAnsi" w:hAnsiTheme="minorHAnsi" w:cstheme="minorHAnsi"/>
          <w:sz w:val="22"/>
          <w:szCs w:val="22"/>
        </w:rPr>
        <w:t>Collection Station</w:t>
      </w:r>
      <w:r w:rsidR="00D53547" w:rsidRPr="00DE603A">
        <w:rPr>
          <w:rFonts w:asciiTheme="minorHAnsi" w:hAnsiTheme="minorHAnsi" w:cstheme="minorHAnsi"/>
          <w:sz w:val="22"/>
          <w:szCs w:val="22"/>
        </w:rPr>
        <w:t>s</w:t>
      </w:r>
      <w:r w:rsidR="002D165B" w:rsidRPr="00DE603A">
        <w:rPr>
          <w:rFonts w:asciiTheme="minorHAnsi" w:hAnsiTheme="minorHAnsi" w:cstheme="minorHAnsi"/>
          <w:sz w:val="22"/>
          <w:szCs w:val="22"/>
        </w:rPr>
        <w:t xml:space="preserve"> after the P</w:t>
      </w:r>
      <w:r w:rsidR="00170D1D" w:rsidRPr="00DE603A">
        <w:rPr>
          <w:rFonts w:asciiTheme="minorHAnsi" w:hAnsiTheme="minorHAnsi" w:cstheme="minorHAnsi"/>
          <w:sz w:val="22"/>
          <w:szCs w:val="22"/>
        </w:rPr>
        <w:t xml:space="preserve">ermit expiration date. </w:t>
      </w:r>
      <w:r w:rsidR="00DB4CBB" w:rsidRPr="00DE603A">
        <w:rPr>
          <w:rFonts w:asciiTheme="minorHAnsi" w:hAnsiTheme="minorHAnsi" w:cstheme="minorHAnsi"/>
          <w:sz w:val="22"/>
          <w:szCs w:val="22"/>
        </w:rPr>
        <w:t xml:space="preserve"> </w:t>
      </w:r>
      <w:r w:rsidR="00170D1D" w:rsidRPr="00DE603A">
        <w:rPr>
          <w:rFonts w:asciiTheme="minorHAnsi" w:hAnsiTheme="minorHAnsi" w:cstheme="minorHAnsi"/>
          <w:sz w:val="22"/>
          <w:szCs w:val="22"/>
        </w:rPr>
        <w:t xml:space="preserve">If </w:t>
      </w:r>
      <w:r w:rsidRPr="00DE603A">
        <w:rPr>
          <w:rFonts w:asciiTheme="minorHAnsi" w:hAnsiTheme="minorHAnsi" w:cstheme="minorHAnsi"/>
          <w:sz w:val="22"/>
          <w:szCs w:val="22"/>
        </w:rPr>
        <w:t>the Permittee</w:t>
      </w:r>
      <w:r w:rsidR="0004070B" w:rsidRPr="00DE603A">
        <w:rPr>
          <w:rFonts w:asciiTheme="minorHAnsi" w:hAnsiTheme="minorHAnsi" w:cstheme="minorHAnsi"/>
          <w:sz w:val="22"/>
          <w:szCs w:val="22"/>
        </w:rPr>
        <w:t xml:space="preserve"> </w:t>
      </w:r>
      <w:r w:rsidR="00170D1D" w:rsidRPr="00DE603A">
        <w:rPr>
          <w:rFonts w:asciiTheme="minorHAnsi" w:hAnsiTheme="minorHAnsi" w:cstheme="minorHAnsi"/>
          <w:sz w:val="22"/>
          <w:szCs w:val="22"/>
        </w:rPr>
        <w:t>wishes to continue to discharge after the expiration date, an appl</w:t>
      </w:r>
      <w:r w:rsidR="002D165B" w:rsidRPr="00DE603A">
        <w:rPr>
          <w:rFonts w:asciiTheme="minorHAnsi" w:hAnsiTheme="minorHAnsi" w:cstheme="minorHAnsi"/>
          <w:sz w:val="22"/>
          <w:szCs w:val="22"/>
        </w:rPr>
        <w:t>ication for reissuance of this P</w:t>
      </w:r>
      <w:r w:rsidR="00170D1D" w:rsidRPr="00DE603A">
        <w:rPr>
          <w:rFonts w:asciiTheme="minorHAnsi" w:hAnsiTheme="minorHAnsi" w:cstheme="minorHAnsi"/>
          <w:sz w:val="22"/>
          <w:szCs w:val="22"/>
        </w:rPr>
        <w:t xml:space="preserve">ermit must be filed in accordance with the requirements of </w:t>
      </w:r>
      <w:r w:rsidR="007B46B6" w:rsidRPr="00DE603A">
        <w:rPr>
          <w:rFonts w:asciiTheme="minorHAnsi" w:hAnsiTheme="minorHAnsi" w:cstheme="minorHAnsi"/>
          <w:sz w:val="22"/>
          <w:szCs w:val="22"/>
        </w:rPr>
        <w:t>the Ordinance</w:t>
      </w:r>
      <w:r w:rsidR="00307930" w:rsidRPr="00DE603A">
        <w:rPr>
          <w:rFonts w:asciiTheme="minorHAnsi" w:hAnsiTheme="minorHAnsi" w:cstheme="minorHAnsi"/>
          <w:sz w:val="22"/>
          <w:szCs w:val="22"/>
        </w:rPr>
        <w:t>.</w:t>
      </w:r>
    </w:p>
    <w:p w14:paraId="4710CA1D" w14:textId="77777777" w:rsidR="00022F89" w:rsidRPr="00DE603A" w:rsidRDefault="00022F89"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b/>
          <w:sz w:val="22"/>
          <w:szCs w:val="22"/>
        </w:rPr>
      </w:pPr>
    </w:p>
    <w:p w14:paraId="6A26A4EE" w14:textId="77777777" w:rsidR="00170D1D" w:rsidRPr="00DE603A" w:rsidRDefault="00022F89"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r w:rsidRPr="00DE603A">
        <w:rPr>
          <w:rFonts w:asciiTheme="minorHAnsi" w:hAnsiTheme="minorHAnsi" w:cstheme="minorHAnsi"/>
          <w:sz w:val="22"/>
          <w:szCs w:val="22"/>
        </w:rPr>
        <w:t xml:space="preserve">This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authorizes use of the </w:t>
      </w:r>
      <w:r w:rsidR="00C96CC6" w:rsidRPr="00DE603A">
        <w:rPr>
          <w:rFonts w:asciiTheme="minorHAnsi" w:hAnsiTheme="minorHAnsi" w:cstheme="minorHAnsi"/>
          <w:sz w:val="22"/>
          <w:szCs w:val="22"/>
        </w:rPr>
        <w:t xml:space="preserve">Inland Empire </w:t>
      </w:r>
      <w:r w:rsidRPr="00DE603A">
        <w:rPr>
          <w:rFonts w:asciiTheme="minorHAnsi" w:hAnsiTheme="minorHAnsi" w:cstheme="minorHAnsi"/>
          <w:sz w:val="22"/>
          <w:szCs w:val="22"/>
        </w:rPr>
        <w:t>Brine Line Collection Stations.</w:t>
      </w:r>
      <w:r w:rsidR="00DB4CBB" w:rsidRPr="00DE603A">
        <w:rPr>
          <w:rFonts w:asciiTheme="minorHAnsi" w:hAnsiTheme="minorHAnsi" w:cstheme="minorHAnsi"/>
          <w:sz w:val="22"/>
          <w:szCs w:val="22"/>
        </w:rPr>
        <w:t xml:space="preserve"> </w:t>
      </w:r>
      <w:r w:rsidR="0090464A" w:rsidRPr="00DE603A">
        <w:rPr>
          <w:rFonts w:asciiTheme="minorHAnsi" w:hAnsiTheme="minorHAnsi" w:cstheme="minorHAnsi"/>
          <w:sz w:val="22"/>
          <w:szCs w:val="22"/>
        </w:rPr>
        <w:t xml:space="preserve"> A separate Wastewater Discharge P</w:t>
      </w:r>
      <w:r w:rsidRPr="00DE603A">
        <w:rPr>
          <w:rFonts w:asciiTheme="minorHAnsi" w:hAnsiTheme="minorHAnsi" w:cstheme="minorHAnsi"/>
          <w:sz w:val="22"/>
          <w:szCs w:val="22"/>
        </w:rPr>
        <w:t xml:space="preserve">ermit is required for </w:t>
      </w:r>
      <w:r w:rsidR="0010147C" w:rsidRPr="00DE603A">
        <w:rPr>
          <w:rFonts w:asciiTheme="minorHAnsi" w:hAnsiTheme="minorHAnsi" w:cstheme="minorHAnsi"/>
          <w:sz w:val="22"/>
          <w:szCs w:val="22"/>
        </w:rPr>
        <w:t xml:space="preserve">each </w:t>
      </w:r>
      <w:r w:rsidRPr="00DE603A">
        <w:rPr>
          <w:rFonts w:asciiTheme="minorHAnsi" w:hAnsiTheme="minorHAnsi" w:cstheme="minorHAnsi"/>
          <w:sz w:val="22"/>
          <w:szCs w:val="22"/>
        </w:rPr>
        <w:t>waste generator.</w:t>
      </w:r>
    </w:p>
    <w:p w14:paraId="67923BF7" w14:textId="77777777" w:rsidR="00170D1D" w:rsidRPr="00DE603A" w:rsidRDefault="00170D1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p>
    <w:p w14:paraId="70135615" w14:textId="77777777" w:rsidR="005F2FBF" w:rsidRPr="00DE603A" w:rsidRDefault="005F2FBF"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p>
    <w:p w14:paraId="30DA5E4A" w14:textId="77777777" w:rsidR="004F215F" w:rsidRPr="00DE603A" w:rsidRDefault="004F215F"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p>
    <w:p w14:paraId="445FFDB2" w14:textId="77777777" w:rsidR="004F215F" w:rsidRPr="00DE603A" w:rsidRDefault="004F215F"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jc w:val="both"/>
        <w:rPr>
          <w:rFonts w:asciiTheme="minorHAnsi" w:hAnsiTheme="minorHAnsi" w:cstheme="minorHAnsi"/>
          <w:sz w:val="22"/>
          <w:szCs w:val="22"/>
        </w:rPr>
      </w:pPr>
    </w:p>
    <w:p w14:paraId="31947413" w14:textId="77777777" w:rsidR="00170D1D" w:rsidRPr="00DE603A" w:rsidRDefault="005128B4" w:rsidP="00BC0FA0">
      <w:pPr>
        <w:tabs>
          <w:tab w:val="center" w:pos="4680"/>
          <w:tab w:val="left" w:pos="5040"/>
          <w:tab w:val="left" w:pos="5760"/>
          <w:tab w:val="left" w:pos="6480"/>
          <w:tab w:val="left" w:pos="7020"/>
          <w:tab w:val="left" w:pos="7200"/>
          <w:tab w:val="left" w:pos="7830"/>
          <w:tab w:val="left" w:pos="8640"/>
          <w:tab w:val="left" w:pos="9270"/>
        </w:tabs>
        <w:ind w:left="2610"/>
        <w:rPr>
          <w:rFonts w:asciiTheme="minorHAnsi" w:hAnsiTheme="minorHAnsi" w:cstheme="minorHAnsi"/>
          <w:sz w:val="22"/>
          <w:szCs w:val="22"/>
        </w:rPr>
      </w:pPr>
      <w:r w:rsidRPr="00DE603A">
        <w:rPr>
          <w:rFonts w:asciiTheme="minorHAnsi" w:hAnsiTheme="minorHAnsi" w:cstheme="minorHAnsi"/>
          <w:sz w:val="22"/>
          <w:szCs w:val="22"/>
        </w:rPr>
        <w:t>_</w:t>
      </w:r>
      <w:r w:rsidR="00170D1D" w:rsidRPr="00DE603A">
        <w:rPr>
          <w:rFonts w:asciiTheme="minorHAnsi" w:hAnsiTheme="minorHAnsi" w:cstheme="minorHAnsi"/>
          <w:sz w:val="22"/>
          <w:szCs w:val="22"/>
        </w:rPr>
        <w:t>______________________________</w:t>
      </w:r>
      <w:r w:rsidR="00657A29" w:rsidRPr="00DE603A">
        <w:rPr>
          <w:rFonts w:asciiTheme="minorHAnsi" w:hAnsiTheme="minorHAnsi" w:cstheme="minorHAnsi"/>
          <w:sz w:val="22"/>
          <w:szCs w:val="22"/>
        </w:rPr>
        <w:t>______</w:t>
      </w:r>
      <w:r w:rsidR="00BC0FA0" w:rsidRPr="00DE603A">
        <w:rPr>
          <w:rFonts w:asciiTheme="minorHAnsi" w:hAnsiTheme="minorHAnsi" w:cstheme="minorHAnsi"/>
          <w:sz w:val="22"/>
          <w:szCs w:val="22"/>
        </w:rPr>
        <w:t>_</w:t>
      </w:r>
    </w:p>
    <w:p w14:paraId="2735D1A6" w14:textId="77777777" w:rsidR="00BF1E84" w:rsidRPr="00DE603A" w:rsidRDefault="00AF63F2" w:rsidP="00BC0FA0">
      <w:pPr>
        <w:tabs>
          <w:tab w:val="left" w:pos="3780"/>
          <w:tab w:val="center" w:pos="4680"/>
          <w:tab w:val="left" w:pos="5040"/>
          <w:tab w:val="left" w:pos="5760"/>
          <w:tab w:val="left" w:pos="6480"/>
          <w:tab w:val="left" w:pos="7020"/>
          <w:tab w:val="left" w:pos="7200"/>
          <w:tab w:val="left" w:pos="7830"/>
          <w:tab w:val="left" w:pos="8550"/>
          <w:tab w:val="left" w:pos="9270"/>
        </w:tabs>
        <w:ind w:left="2610"/>
        <w:rPr>
          <w:rFonts w:asciiTheme="minorHAnsi" w:hAnsiTheme="minorHAnsi" w:cstheme="minorHAnsi"/>
          <w:sz w:val="22"/>
          <w:szCs w:val="22"/>
        </w:rPr>
      </w:pPr>
      <w:r w:rsidRPr="00DE603A">
        <w:rPr>
          <w:rFonts w:asciiTheme="minorHAnsi" w:hAnsiTheme="minorHAnsi" w:cstheme="minorHAnsi"/>
          <w:sz w:val="22"/>
          <w:szCs w:val="22"/>
        </w:rPr>
        <w:t>Richard E. Haller, P.E., ENV SP</w:t>
      </w:r>
      <w:r w:rsidRPr="00DE603A">
        <w:rPr>
          <w:rFonts w:asciiTheme="minorHAnsi" w:hAnsiTheme="minorHAnsi" w:cstheme="minorHAnsi"/>
          <w:sz w:val="22"/>
          <w:szCs w:val="22"/>
        </w:rPr>
        <w:tab/>
      </w:r>
      <w:r w:rsidR="00BC0FA0" w:rsidRPr="00DE603A">
        <w:rPr>
          <w:rFonts w:asciiTheme="minorHAnsi" w:hAnsiTheme="minorHAnsi" w:cstheme="minorHAnsi"/>
          <w:sz w:val="22"/>
          <w:szCs w:val="22"/>
        </w:rPr>
        <w:tab/>
      </w:r>
      <w:r w:rsidR="00657A29" w:rsidRPr="00DE603A">
        <w:rPr>
          <w:rFonts w:asciiTheme="minorHAnsi" w:hAnsiTheme="minorHAnsi" w:cstheme="minorHAnsi"/>
          <w:sz w:val="22"/>
          <w:szCs w:val="22"/>
        </w:rPr>
        <w:t>Date</w:t>
      </w:r>
    </w:p>
    <w:p w14:paraId="56B8917D" w14:textId="77777777" w:rsidR="00BF1E84" w:rsidRPr="00DE603A" w:rsidRDefault="00BF1E84" w:rsidP="00BC0FA0">
      <w:pPr>
        <w:tabs>
          <w:tab w:val="center" w:pos="4680"/>
          <w:tab w:val="left" w:pos="5040"/>
          <w:tab w:val="left" w:pos="5760"/>
          <w:tab w:val="left" w:pos="6480"/>
          <w:tab w:val="left" w:pos="7020"/>
          <w:tab w:val="left" w:pos="7200"/>
          <w:tab w:val="left" w:pos="7830"/>
          <w:tab w:val="left" w:pos="8640"/>
          <w:tab w:val="left" w:pos="9270"/>
        </w:tabs>
        <w:ind w:left="2610"/>
        <w:rPr>
          <w:rFonts w:asciiTheme="minorHAnsi" w:hAnsiTheme="minorHAnsi" w:cstheme="minorHAnsi"/>
          <w:sz w:val="22"/>
          <w:szCs w:val="22"/>
        </w:rPr>
      </w:pPr>
      <w:r w:rsidRPr="00DE603A">
        <w:rPr>
          <w:rFonts w:asciiTheme="minorHAnsi" w:hAnsiTheme="minorHAnsi" w:cstheme="minorHAnsi"/>
          <w:sz w:val="22"/>
          <w:szCs w:val="22"/>
        </w:rPr>
        <w:t>General Manager</w:t>
      </w:r>
    </w:p>
    <w:p w14:paraId="01B24D7E" w14:textId="77777777" w:rsidR="002E6960" w:rsidRPr="00DE603A" w:rsidRDefault="004D3250" w:rsidP="00BC0FA0">
      <w:pPr>
        <w:tabs>
          <w:tab w:val="center" w:pos="4680"/>
          <w:tab w:val="left" w:pos="5040"/>
          <w:tab w:val="left" w:pos="5760"/>
          <w:tab w:val="left" w:pos="6480"/>
          <w:tab w:val="left" w:pos="7020"/>
          <w:tab w:val="left" w:pos="7200"/>
          <w:tab w:val="left" w:pos="7830"/>
          <w:tab w:val="left" w:pos="8640"/>
          <w:tab w:val="left" w:pos="9270"/>
        </w:tabs>
        <w:ind w:left="2610"/>
        <w:rPr>
          <w:rFonts w:asciiTheme="minorHAnsi" w:hAnsiTheme="minorHAnsi" w:cstheme="minorHAnsi"/>
          <w:sz w:val="22"/>
          <w:szCs w:val="22"/>
        </w:rPr>
      </w:pPr>
      <w:r w:rsidRPr="00DE603A">
        <w:rPr>
          <w:rFonts w:asciiTheme="minorHAnsi" w:hAnsiTheme="minorHAnsi" w:cstheme="minorHAnsi"/>
          <w:sz w:val="22"/>
          <w:szCs w:val="22"/>
        </w:rPr>
        <w:t>Santa Ana Watershed Project Authority</w:t>
      </w:r>
    </w:p>
    <w:p w14:paraId="30538F86" w14:textId="77777777" w:rsidR="00085CD3" w:rsidRPr="00DE603A" w:rsidRDefault="002E6960" w:rsidP="00771B84">
      <w:pPr>
        <w:pStyle w:val="Heading1"/>
        <w:keepNext w:val="0"/>
        <w:numPr>
          <w:ilvl w:val="0"/>
          <w:numId w:val="15"/>
        </w:numPr>
        <w:spacing w:line="240" w:lineRule="atLeast"/>
        <w:rPr>
          <w:rFonts w:asciiTheme="minorHAnsi" w:hAnsiTheme="minorHAnsi" w:cstheme="minorHAnsi"/>
          <w:sz w:val="22"/>
          <w:szCs w:val="22"/>
        </w:rPr>
      </w:pPr>
      <w:r w:rsidRPr="00DE603A">
        <w:rPr>
          <w:rFonts w:asciiTheme="minorHAnsi" w:hAnsiTheme="minorHAnsi" w:cstheme="minorHAnsi"/>
          <w:sz w:val="22"/>
          <w:szCs w:val="22"/>
        </w:rPr>
        <w:br w:type="page"/>
      </w:r>
      <w:r w:rsidR="009A551F" w:rsidRPr="00DE603A">
        <w:rPr>
          <w:rFonts w:asciiTheme="minorHAnsi" w:hAnsiTheme="minorHAnsi" w:cstheme="minorHAnsi"/>
          <w:sz w:val="22"/>
          <w:szCs w:val="22"/>
        </w:rPr>
        <w:lastRenderedPageBreak/>
        <w:t>FACILITY DESCRIPTION</w:t>
      </w:r>
    </w:p>
    <w:p w14:paraId="10B5DCBB" w14:textId="77777777" w:rsidR="0095455D" w:rsidRPr="00DE603A" w:rsidRDefault="0095455D" w:rsidP="00771B84">
      <w:pPr>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2BE19C45" w14:textId="77777777" w:rsidR="0095455D" w:rsidRPr="00DE603A" w:rsidRDefault="0095455D" w:rsidP="00771B84">
      <w:pPr>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DE603A">
        <w:rPr>
          <w:rFonts w:asciiTheme="minorHAnsi" w:hAnsiTheme="minorHAnsi" w:cstheme="minorHAnsi"/>
          <w:sz w:val="22"/>
          <w:szCs w:val="22"/>
        </w:rPr>
        <w:t>The Permittee owns and/or operates a company which transports wastewater from waste generators, separately permitted, to Inland Empire Brine Line Collection Stations (Collection Stations). The Permittee transports the permitted generator</w:t>
      </w:r>
      <w:r w:rsidR="00657A29" w:rsidRPr="00DE603A">
        <w:rPr>
          <w:rFonts w:asciiTheme="minorHAnsi" w:hAnsiTheme="minorHAnsi" w:cstheme="minorHAnsi"/>
          <w:sz w:val="22"/>
          <w:szCs w:val="22"/>
        </w:rPr>
        <w:t>’</w:t>
      </w:r>
      <w:r w:rsidRPr="00DE603A">
        <w:rPr>
          <w:rFonts w:asciiTheme="minorHAnsi" w:hAnsiTheme="minorHAnsi" w:cstheme="minorHAnsi"/>
          <w:sz w:val="22"/>
          <w:szCs w:val="22"/>
        </w:rPr>
        <w:t xml:space="preserve">s wastewater separately to the Collection Stations. </w:t>
      </w:r>
    </w:p>
    <w:p w14:paraId="0934CE99" w14:textId="77777777" w:rsidR="0095455D" w:rsidRPr="00DE603A" w:rsidRDefault="0095455D" w:rsidP="00771B84">
      <w:pPr>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49E67AA7" w14:textId="1E630FE6" w:rsidR="0095455D" w:rsidRPr="00DE603A" w:rsidRDefault="009B7D4E" w:rsidP="00771B84">
      <w:pPr>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DE603A">
        <w:rPr>
          <w:rFonts w:asciiTheme="minorHAnsi" w:hAnsiTheme="minorHAnsi" w:cstheme="minorHAnsi"/>
          <w:sz w:val="22"/>
          <w:szCs w:val="22"/>
        </w:rPr>
        <w:t>The Permittee</w:t>
      </w:r>
      <w:r w:rsidR="0095455D" w:rsidRPr="00DE603A">
        <w:rPr>
          <w:rFonts w:asciiTheme="minorHAnsi" w:hAnsiTheme="minorHAnsi" w:cstheme="minorHAnsi"/>
          <w:sz w:val="22"/>
          <w:szCs w:val="22"/>
        </w:rPr>
        <w:t xml:space="preserve"> is subject to the general and specific wastewater pollutant limits contained in the Ordinance and the Local Limits in </w:t>
      </w:r>
      <w:r w:rsidR="006C4E48" w:rsidRPr="00DE603A">
        <w:rPr>
          <w:rFonts w:asciiTheme="minorHAnsi" w:hAnsiTheme="minorHAnsi" w:cstheme="minorHAnsi"/>
          <w:sz w:val="22"/>
          <w:szCs w:val="22"/>
        </w:rPr>
        <w:t>SAWPA’s</w:t>
      </w:r>
      <w:r w:rsidR="0095455D" w:rsidRPr="00DE603A">
        <w:rPr>
          <w:rFonts w:asciiTheme="minorHAnsi" w:hAnsiTheme="minorHAnsi" w:cstheme="minorHAnsi"/>
          <w:sz w:val="22"/>
          <w:szCs w:val="22"/>
        </w:rPr>
        <w:t xml:space="preserve"> Resolution</w:t>
      </w:r>
      <w:r w:rsidR="0090464A" w:rsidRPr="00DE603A">
        <w:rPr>
          <w:rFonts w:asciiTheme="minorHAnsi" w:hAnsiTheme="minorHAnsi" w:cstheme="minorHAnsi"/>
          <w:sz w:val="22"/>
          <w:szCs w:val="22"/>
        </w:rPr>
        <w:t xml:space="preserve"> No. 201</w:t>
      </w:r>
      <w:r w:rsidR="00AF63F2" w:rsidRPr="00DE603A">
        <w:rPr>
          <w:rFonts w:asciiTheme="minorHAnsi" w:hAnsiTheme="minorHAnsi" w:cstheme="minorHAnsi"/>
          <w:sz w:val="22"/>
          <w:szCs w:val="22"/>
        </w:rPr>
        <w:t>7</w:t>
      </w:r>
      <w:r w:rsidR="0090464A" w:rsidRPr="00DE603A">
        <w:rPr>
          <w:rFonts w:asciiTheme="minorHAnsi" w:hAnsiTheme="minorHAnsi" w:cstheme="minorHAnsi"/>
          <w:sz w:val="22"/>
          <w:szCs w:val="22"/>
        </w:rPr>
        <w:t>-1</w:t>
      </w:r>
      <w:r w:rsidR="00AF63F2" w:rsidRPr="00DE603A">
        <w:rPr>
          <w:rFonts w:asciiTheme="minorHAnsi" w:hAnsiTheme="minorHAnsi" w:cstheme="minorHAnsi"/>
          <w:sz w:val="22"/>
          <w:szCs w:val="22"/>
        </w:rPr>
        <w:t>1</w:t>
      </w:r>
      <w:r w:rsidR="0095455D" w:rsidRPr="00DE603A">
        <w:rPr>
          <w:rFonts w:asciiTheme="minorHAnsi" w:hAnsiTheme="minorHAnsi" w:cstheme="minorHAnsi"/>
          <w:sz w:val="22"/>
          <w:szCs w:val="22"/>
        </w:rPr>
        <w:t xml:space="preserve">, or any successors thereto. These Local Limits </w:t>
      </w:r>
      <w:r w:rsidR="0095455D" w:rsidRPr="00DE603A">
        <w:rPr>
          <w:rFonts w:asciiTheme="minorHAnsi" w:hAnsiTheme="minorHAnsi" w:cstheme="minorHAnsi"/>
          <w:iCs/>
          <w:sz w:val="22"/>
          <w:szCs w:val="22"/>
        </w:rPr>
        <w:t>apply to the</w:t>
      </w:r>
      <w:r w:rsidR="0095455D" w:rsidRPr="00DE603A">
        <w:rPr>
          <w:rFonts w:asciiTheme="minorHAnsi" w:hAnsiTheme="minorHAnsi" w:cstheme="minorHAnsi"/>
          <w:i/>
          <w:sz w:val="22"/>
          <w:szCs w:val="22"/>
        </w:rPr>
        <w:t xml:space="preserve"> </w:t>
      </w:r>
      <w:r w:rsidR="0095455D" w:rsidRPr="00DE603A">
        <w:rPr>
          <w:rFonts w:asciiTheme="minorHAnsi" w:hAnsiTheme="minorHAnsi" w:cstheme="minorHAnsi"/>
          <w:sz w:val="22"/>
          <w:szCs w:val="22"/>
        </w:rPr>
        <w:t xml:space="preserve">combined total vehicle wastewater discharge to the Brine Line. </w:t>
      </w:r>
    </w:p>
    <w:p w14:paraId="29FC45EA" w14:textId="77777777" w:rsidR="0095455D" w:rsidRPr="00DE603A" w:rsidRDefault="0095455D" w:rsidP="00771B84">
      <w:pPr>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3EEAECA8" w14:textId="77777777" w:rsidR="009B7D4E" w:rsidRPr="00DE603A" w:rsidRDefault="009A551F" w:rsidP="00771B84">
      <w:pPr>
        <w:pStyle w:val="Heading1"/>
        <w:keepNext w:val="0"/>
        <w:numPr>
          <w:ilvl w:val="0"/>
          <w:numId w:val="15"/>
        </w:numPr>
        <w:spacing w:line="240" w:lineRule="atLeast"/>
        <w:rPr>
          <w:rFonts w:asciiTheme="minorHAnsi" w:hAnsiTheme="minorHAnsi" w:cstheme="minorHAnsi"/>
          <w:sz w:val="22"/>
          <w:szCs w:val="22"/>
        </w:rPr>
      </w:pPr>
      <w:r w:rsidRPr="00DE603A">
        <w:rPr>
          <w:rFonts w:asciiTheme="minorHAnsi" w:hAnsiTheme="minorHAnsi" w:cstheme="minorHAnsi"/>
          <w:sz w:val="22"/>
          <w:szCs w:val="22"/>
        </w:rPr>
        <w:t>DISCHARGE DESCRIPTION</w:t>
      </w:r>
    </w:p>
    <w:p w14:paraId="5585BD66" w14:textId="77777777" w:rsidR="009B7D4E" w:rsidRPr="00DE603A" w:rsidRDefault="009B7D4E" w:rsidP="00771B84">
      <w:pPr>
        <w:spacing w:line="240" w:lineRule="atLeast"/>
        <w:ind w:left="360"/>
        <w:jc w:val="both"/>
        <w:rPr>
          <w:rFonts w:asciiTheme="minorHAnsi" w:hAnsiTheme="minorHAnsi" w:cstheme="minorHAnsi"/>
          <w:sz w:val="22"/>
          <w:szCs w:val="22"/>
        </w:rPr>
      </w:pPr>
    </w:p>
    <w:p w14:paraId="06BFE021" w14:textId="77777777" w:rsidR="00001BB4" w:rsidRPr="00DE603A" w:rsidRDefault="009B7D4E" w:rsidP="00771B84">
      <w:pPr>
        <w:spacing w:line="240" w:lineRule="atLeast"/>
        <w:ind w:left="36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transports wastewater from waste generators, separately permitted, to Inland Empire Brine Line Collection Stations (Collection Stations). See the individual waste generators’ </w:t>
      </w:r>
      <w:r w:rsidR="00ED0CBB" w:rsidRPr="00DE603A">
        <w:rPr>
          <w:rFonts w:asciiTheme="minorHAnsi" w:hAnsiTheme="minorHAnsi" w:cstheme="minorHAnsi"/>
          <w:sz w:val="22"/>
          <w:szCs w:val="22"/>
        </w:rPr>
        <w:t>Wastewater Discharge P</w:t>
      </w:r>
      <w:r w:rsidRPr="00DE603A">
        <w:rPr>
          <w:rFonts w:asciiTheme="minorHAnsi" w:hAnsiTheme="minorHAnsi" w:cstheme="minorHAnsi"/>
          <w:sz w:val="22"/>
          <w:szCs w:val="22"/>
        </w:rPr>
        <w:t>ermit</w:t>
      </w:r>
      <w:r w:rsidR="00ED0CBB" w:rsidRPr="00DE603A">
        <w:rPr>
          <w:rFonts w:asciiTheme="minorHAnsi" w:hAnsiTheme="minorHAnsi" w:cstheme="minorHAnsi"/>
          <w:sz w:val="22"/>
          <w:szCs w:val="22"/>
        </w:rPr>
        <w:t>(</w:t>
      </w:r>
      <w:r w:rsidRPr="00DE603A">
        <w:rPr>
          <w:rFonts w:asciiTheme="minorHAnsi" w:hAnsiTheme="minorHAnsi" w:cstheme="minorHAnsi"/>
          <w:sz w:val="22"/>
          <w:szCs w:val="22"/>
        </w:rPr>
        <w:t>s</w:t>
      </w:r>
      <w:r w:rsidR="00ED0CBB" w:rsidRPr="00DE603A">
        <w:rPr>
          <w:rFonts w:asciiTheme="minorHAnsi" w:hAnsiTheme="minorHAnsi" w:cstheme="minorHAnsi"/>
          <w:sz w:val="22"/>
          <w:szCs w:val="22"/>
        </w:rPr>
        <w:t>)</w:t>
      </w:r>
      <w:r w:rsidRPr="00DE603A">
        <w:rPr>
          <w:rFonts w:asciiTheme="minorHAnsi" w:hAnsiTheme="minorHAnsi" w:cstheme="minorHAnsi"/>
          <w:sz w:val="22"/>
          <w:szCs w:val="22"/>
        </w:rPr>
        <w:t xml:space="preserve"> for a description of the origins of wastewater. The current permitted industries that have their wastewater hauled by the Permittee are included in </w:t>
      </w:r>
      <w:r w:rsidR="00BF528D" w:rsidRPr="00DE603A">
        <w:rPr>
          <w:rFonts w:asciiTheme="minorHAnsi" w:hAnsiTheme="minorHAnsi" w:cstheme="minorHAnsi"/>
          <w:sz w:val="22"/>
          <w:szCs w:val="22"/>
        </w:rPr>
        <w:t xml:space="preserve">Section </w:t>
      </w:r>
      <w:r w:rsidR="008128BA" w:rsidRPr="00DE603A">
        <w:rPr>
          <w:rFonts w:asciiTheme="minorHAnsi" w:hAnsiTheme="minorHAnsi" w:cstheme="minorHAnsi"/>
          <w:sz w:val="22"/>
          <w:szCs w:val="22"/>
        </w:rPr>
        <w:t>IX</w:t>
      </w:r>
      <w:r w:rsidRPr="00DE603A">
        <w:rPr>
          <w:rFonts w:asciiTheme="minorHAnsi" w:hAnsiTheme="minorHAnsi" w:cstheme="minorHAnsi"/>
          <w:sz w:val="22"/>
          <w:szCs w:val="22"/>
        </w:rPr>
        <w:t xml:space="preserve">. </w:t>
      </w:r>
      <w:r w:rsidR="008128BA"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During the term of this Permit, </w:t>
      </w:r>
      <w:r w:rsidR="00001BB4" w:rsidRPr="00DE603A">
        <w:rPr>
          <w:rFonts w:asciiTheme="minorHAnsi" w:hAnsiTheme="minorHAnsi" w:cstheme="minorHAnsi"/>
          <w:sz w:val="22"/>
          <w:szCs w:val="22"/>
        </w:rPr>
        <w:t xml:space="preserve">Section </w:t>
      </w:r>
      <w:r w:rsidR="008128BA" w:rsidRPr="00DE603A">
        <w:rPr>
          <w:rFonts w:asciiTheme="minorHAnsi" w:hAnsiTheme="minorHAnsi" w:cstheme="minorHAnsi"/>
          <w:sz w:val="22"/>
          <w:szCs w:val="22"/>
        </w:rPr>
        <w:t>IX</w:t>
      </w:r>
      <w:r w:rsidR="00001BB4" w:rsidRPr="00DE603A">
        <w:rPr>
          <w:rFonts w:asciiTheme="minorHAnsi" w:hAnsiTheme="minorHAnsi" w:cstheme="minorHAnsi"/>
          <w:sz w:val="22"/>
          <w:szCs w:val="22"/>
        </w:rPr>
        <w:t xml:space="preserve"> may be amended due to the following:</w:t>
      </w:r>
    </w:p>
    <w:p w14:paraId="0A05FEF3" w14:textId="77777777" w:rsidR="002F35B6" w:rsidRPr="00DE603A" w:rsidRDefault="002F35B6" w:rsidP="00771B84">
      <w:pPr>
        <w:spacing w:line="240" w:lineRule="atLeast"/>
        <w:ind w:left="360"/>
        <w:jc w:val="both"/>
        <w:rPr>
          <w:rFonts w:asciiTheme="minorHAnsi" w:hAnsiTheme="minorHAnsi" w:cstheme="minorHAnsi"/>
          <w:sz w:val="22"/>
          <w:szCs w:val="22"/>
        </w:rPr>
      </w:pPr>
    </w:p>
    <w:p w14:paraId="23126328" w14:textId="77777777" w:rsidR="00001BB4" w:rsidRPr="00DE603A" w:rsidRDefault="00001BB4" w:rsidP="00771B84">
      <w:pPr>
        <w:numPr>
          <w:ilvl w:val="0"/>
          <w:numId w:val="38"/>
        </w:numPr>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A new permitted generator needs to be added to allow the permitted wastewater to be disposed at the Brine Line Collection </w:t>
      </w:r>
      <w:proofErr w:type="gramStart"/>
      <w:r w:rsidRPr="00DE603A">
        <w:rPr>
          <w:rFonts w:asciiTheme="minorHAnsi" w:hAnsiTheme="minorHAnsi" w:cstheme="minorHAnsi"/>
          <w:sz w:val="22"/>
          <w:szCs w:val="22"/>
        </w:rPr>
        <w:t>Stations;</w:t>
      </w:r>
      <w:proofErr w:type="gramEnd"/>
    </w:p>
    <w:p w14:paraId="1372B5D3" w14:textId="77777777" w:rsidR="00445A88" w:rsidRPr="00DE603A" w:rsidRDefault="00445A88" w:rsidP="00445A88">
      <w:pPr>
        <w:numPr>
          <w:ilvl w:val="0"/>
          <w:numId w:val="38"/>
        </w:numPr>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Permitted generators do not renew their </w:t>
      </w:r>
      <w:proofErr w:type="gramStart"/>
      <w:r w:rsidRPr="00DE603A">
        <w:rPr>
          <w:rFonts w:asciiTheme="minorHAnsi" w:hAnsiTheme="minorHAnsi" w:cstheme="minorHAnsi"/>
          <w:sz w:val="22"/>
          <w:szCs w:val="22"/>
        </w:rPr>
        <w:t>Permit;</w:t>
      </w:r>
      <w:proofErr w:type="gramEnd"/>
      <w:r w:rsidRPr="00DE603A">
        <w:rPr>
          <w:rFonts w:asciiTheme="minorHAnsi" w:hAnsiTheme="minorHAnsi" w:cstheme="minorHAnsi"/>
          <w:sz w:val="22"/>
          <w:szCs w:val="22"/>
        </w:rPr>
        <w:t xml:space="preserve"> </w:t>
      </w:r>
    </w:p>
    <w:p w14:paraId="32B60D49" w14:textId="77777777" w:rsidR="00445A88" w:rsidRPr="00DE603A" w:rsidRDefault="00445A88" w:rsidP="00445A88">
      <w:pPr>
        <w:numPr>
          <w:ilvl w:val="0"/>
          <w:numId w:val="38"/>
        </w:numPr>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Permitted generator discontinuing the service relationship with the permittee; or</w:t>
      </w:r>
    </w:p>
    <w:p w14:paraId="0D2874C0" w14:textId="77777777" w:rsidR="00445A88" w:rsidRPr="00DE603A" w:rsidRDefault="00445A88" w:rsidP="00445A88">
      <w:pPr>
        <w:numPr>
          <w:ilvl w:val="0"/>
          <w:numId w:val="38"/>
        </w:numPr>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A permitted generator’s Permit is terminated.</w:t>
      </w:r>
    </w:p>
    <w:p w14:paraId="6413AB4F" w14:textId="77777777" w:rsidR="0041174E" w:rsidRPr="00DE603A" w:rsidRDefault="0041174E" w:rsidP="00771B84">
      <w:pPr>
        <w:spacing w:line="240" w:lineRule="atLeast"/>
        <w:ind w:left="360"/>
        <w:jc w:val="both"/>
        <w:rPr>
          <w:rFonts w:asciiTheme="minorHAnsi" w:hAnsiTheme="minorHAnsi" w:cstheme="minorHAnsi"/>
          <w:sz w:val="22"/>
          <w:szCs w:val="22"/>
        </w:rPr>
      </w:pPr>
    </w:p>
    <w:p w14:paraId="619FF36D" w14:textId="77777777" w:rsidR="0041174E" w:rsidRPr="00DE603A" w:rsidRDefault="00610BF1" w:rsidP="00771B84">
      <w:pPr>
        <w:spacing w:line="240" w:lineRule="atLeast"/>
        <w:ind w:left="360"/>
        <w:jc w:val="both"/>
        <w:rPr>
          <w:rFonts w:asciiTheme="minorHAnsi" w:hAnsiTheme="minorHAnsi" w:cstheme="minorHAnsi"/>
          <w:sz w:val="22"/>
          <w:szCs w:val="22"/>
        </w:rPr>
      </w:pPr>
      <w:r w:rsidRPr="00DE603A">
        <w:rPr>
          <w:rFonts w:asciiTheme="minorHAnsi" w:hAnsiTheme="minorHAnsi" w:cstheme="minorHAnsi"/>
          <w:sz w:val="22"/>
          <w:szCs w:val="22"/>
        </w:rPr>
        <w:t>Liquid Waste Hauler</w:t>
      </w:r>
      <w:r w:rsidR="0041174E" w:rsidRPr="00DE603A">
        <w:rPr>
          <w:rFonts w:asciiTheme="minorHAnsi" w:hAnsiTheme="minorHAnsi" w:cstheme="minorHAnsi"/>
          <w:sz w:val="22"/>
          <w:szCs w:val="22"/>
        </w:rPr>
        <w:t xml:space="preserve">s are prohibited from discharging domestic waste </w:t>
      </w:r>
      <w:r w:rsidR="0090464A" w:rsidRPr="00DE603A">
        <w:rPr>
          <w:rFonts w:asciiTheme="minorHAnsi" w:hAnsiTheme="minorHAnsi" w:cstheme="minorHAnsi"/>
          <w:sz w:val="22"/>
          <w:szCs w:val="22"/>
        </w:rPr>
        <w:t>to</w:t>
      </w:r>
      <w:r w:rsidR="0041174E" w:rsidRPr="00DE603A">
        <w:rPr>
          <w:rFonts w:asciiTheme="minorHAnsi" w:hAnsiTheme="minorHAnsi" w:cstheme="minorHAnsi"/>
          <w:sz w:val="22"/>
          <w:szCs w:val="22"/>
        </w:rPr>
        <w:t xml:space="preserve"> the Brine Line or tributaries thereto. No </w:t>
      </w:r>
      <w:r w:rsidRPr="00DE603A">
        <w:rPr>
          <w:rFonts w:asciiTheme="minorHAnsi" w:hAnsiTheme="minorHAnsi" w:cstheme="minorHAnsi"/>
          <w:sz w:val="22"/>
          <w:szCs w:val="22"/>
        </w:rPr>
        <w:t>Liquid Waste Hauler</w:t>
      </w:r>
      <w:r w:rsidR="0041174E" w:rsidRPr="00DE603A">
        <w:rPr>
          <w:rFonts w:asciiTheme="minorHAnsi" w:hAnsiTheme="minorHAnsi" w:cstheme="minorHAnsi"/>
          <w:sz w:val="22"/>
          <w:szCs w:val="22"/>
        </w:rPr>
        <w:t xml:space="preserve"> shall mix industrial waste and domestic septic wastes </w:t>
      </w:r>
      <w:proofErr w:type="gramStart"/>
      <w:r w:rsidR="0041174E" w:rsidRPr="00DE603A">
        <w:rPr>
          <w:rFonts w:asciiTheme="minorHAnsi" w:hAnsiTheme="minorHAnsi" w:cstheme="minorHAnsi"/>
          <w:sz w:val="22"/>
          <w:szCs w:val="22"/>
        </w:rPr>
        <w:t>in an attempt to</w:t>
      </w:r>
      <w:proofErr w:type="gramEnd"/>
      <w:r w:rsidR="0041174E" w:rsidRPr="00DE603A">
        <w:rPr>
          <w:rFonts w:asciiTheme="minorHAnsi" w:hAnsiTheme="minorHAnsi" w:cstheme="minorHAnsi"/>
          <w:sz w:val="22"/>
          <w:szCs w:val="22"/>
        </w:rPr>
        <w:t xml:space="preserve"> discharge the mixture to a SAWPA Brine Line Collection Station.</w:t>
      </w:r>
      <w:r w:rsidR="00AF0D29" w:rsidRPr="00DE603A">
        <w:rPr>
          <w:rFonts w:asciiTheme="minorHAnsi" w:hAnsiTheme="minorHAnsi" w:cstheme="minorHAnsi"/>
          <w:sz w:val="22"/>
          <w:szCs w:val="22"/>
        </w:rPr>
        <w:t xml:space="preserve"> Liquid waste or wastewater from permitted generators may not be mixed or combined for discharge to Collection Stations.</w:t>
      </w:r>
    </w:p>
    <w:p w14:paraId="504A94DB" w14:textId="77777777" w:rsidR="0041174E" w:rsidRPr="00DE603A" w:rsidRDefault="0041174E" w:rsidP="00771B84">
      <w:pPr>
        <w:spacing w:line="240" w:lineRule="atLeast"/>
        <w:ind w:left="360"/>
        <w:jc w:val="both"/>
        <w:rPr>
          <w:rFonts w:asciiTheme="minorHAnsi" w:hAnsiTheme="minorHAnsi" w:cstheme="minorHAnsi"/>
          <w:sz w:val="22"/>
          <w:szCs w:val="22"/>
        </w:rPr>
      </w:pPr>
    </w:p>
    <w:p w14:paraId="583D83DA" w14:textId="77777777" w:rsidR="0041174E" w:rsidRPr="00DE603A" w:rsidRDefault="0041174E" w:rsidP="00771B84">
      <w:pPr>
        <w:spacing w:line="240" w:lineRule="atLeast"/>
        <w:ind w:left="360"/>
        <w:jc w:val="both"/>
        <w:rPr>
          <w:rFonts w:asciiTheme="minorHAnsi" w:hAnsiTheme="minorHAnsi" w:cstheme="minorHAnsi"/>
          <w:sz w:val="22"/>
          <w:szCs w:val="22"/>
          <w:highlight w:val="yellow"/>
        </w:rPr>
      </w:pPr>
      <w:r w:rsidRPr="00DE603A">
        <w:rPr>
          <w:rFonts w:asciiTheme="minorHAnsi" w:hAnsiTheme="minorHAnsi" w:cstheme="minorHAnsi"/>
          <w:sz w:val="22"/>
          <w:szCs w:val="22"/>
        </w:rPr>
        <w:t xml:space="preserve">No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shall discharge or cause to be discharged any material as defined as hazardous by RCRA. </w:t>
      </w:r>
    </w:p>
    <w:p w14:paraId="4AF82A6C" w14:textId="77777777" w:rsidR="00771B84" w:rsidRPr="00DE603A" w:rsidRDefault="00771B84" w:rsidP="00771B84">
      <w:pPr>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b/>
          <w:sz w:val="22"/>
          <w:szCs w:val="22"/>
        </w:rPr>
      </w:pPr>
    </w:p>
    <w:p w14:paraId="2D803E1D" w14:textId="77777777" w:rsidR="00771B84" w:rsidRPr="00DE603A" w:rsidRDefault="00771B84" w:rsidP="00771B84">
      <w:pPr>
        <w:pStyle w:val="ListParagraph"/>
        <w:numPr>
          <w:ilvl w:val="0"/>
          <w:numId w:val="15"/>
        </w:numPr>
        <w:tabs>
          <w:tab w:val="left" w:pos="-144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rPr>
          <w:rFonts w:asciiTheme="minorHAnsi" w:hAnsiTheme="minorHAnsi" w:cstheme="minorHAnsi"/>
          <w:b/>
          <w:sz w:val="22"/>
          <w:szCs w:val="22"/>
        </w:rPr>
      </w:pPr>
      <w:r w:rsidRPr="00DE603A">
        <w:rPr>
          <w:rFonts w:asciiTheme="minorHAnsi" w:hAnsiTheme="minorHAnsi" w:cstheme="minorHAnsi"/>
          <w:b/>
          <w:sz w:val="22"/>
          <w:szCs w:val="22"/>
        </w:rPr>
        <w:t>DEFINITIONS</w:t>
      </w:r>
    </w:p>
    <w:p w14:paraId="2BDB9FF3" w14:textId="77777777" w:rsidR="00771B84" w:rsidRPr="00DE603A" w:rsidRDefault="00771B84" w:rsidP="00771B84">
      <w:pPr>
        <w:pStyle w:val="ListParagraph"/>
        <w:tabs>
          <w:tab w:val="left" w:pos="-144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rPr>
          <w:rFonts w:asciiTheme="minorHAnsi" w:hAnsiTheme="minorHAnsi" w:cstheme="minorHAnsi"/>
          <w:b/>
          <w:sz w:val="22"/>
          <w:szCs w:val="22"/>
        </w:rPr>
      </w:pPr>
    </w:p>
    <w:p w14:paraId="2393F6B6" w14:textId="77777777" w:rsidR="00771B84" w:rsidRPr="00DE603A" w:rsidRDefault="00771B84" w:rsidP="00771B84">
      <w:pPr>
        <w:pStyle w:val="ListParagraph"/>
        <w:numPr>
          <w:ilvl w:val="0"/>
          <w:numId w:val="45"/>
        </w:numPr>
        <w:tabs>
          <w:tab w:val="left" w:pos="-144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rPr>
          <w:rFonts w:asciiTheme="minorHAnsi" w:hAnsiTheme="minorHAnsi" w:cstheme="minorHAnsi"/>
          <w:b/>
          <w:sz w:val="22"/>
          <w:szCs w:val="22"/>
        </w:rPr>
      </w:pPr>
      <w:r w:rsidRPr="00DE603A">
        <w:rPr>
          <w:rFonts w:asciiTheme="minorHAnsi" w:hAnsiTheme="minorHAnsi" w:cstheme="minorHAnsi"/>
          <w:b/>
          <w:sz w:val="22"/>
          <w:szCs w:val="22"/>
        </w:rPr>
        <w:t>Collection Stations</w:t>
      </w:r>
      <w:r w:rsidRPr="00DE603A">
        <w:rPr>
          <w:rFonts w:asciiTheme="minorHAnsi" w:hAnsiTheme="minorHAnsi" w:cstheme="minorHAnsi"/>
          <w:sz w:val="22"/>
          <w:szCs w:val="22"/>
        </w:rPr>
        <w:t xml:space="preserve"> shall mean wastewater disposal stations operated by the SAWPA Member and Contract Agencies for disposal of trucked waste.</w:t>
      </w:r>
      <w:r w:rsidRPr="00DE603A">
        <w:rPr>
          <w:rFonts w:asciiTheme="minorHAnsi" w:hAnsiTheme="minorHAnsi" w:cstheme="minorHAnsi"/>
          <w:b/>
          <w:sz w:val="22"/>
          <w:szCs w:val="22"/>
        </w:rPr>
        <w:tab/>
      </w:r>
    </w:p>
    <w:p w14:paraId="7E6C57E4" w14:textId="77777777" w:rsidR="00771B84" w:rsidRPr="00DE603A" w:rsidRDefault="00771B84" w:rsidP="00771B84">
      <w:pPr>
        <w:pStyle w:val="ListParagraph"/>
        <w:numPr>
          <w:ilvl w:val="0"/>
          <w:numId w:val="45"/>
        </w:numPr>
        <w:tabs>
          <w:tab w:val="left" w:pos="-144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rPr>
          <w:rFonts w:asciiTheme="minorHAnsi" w:hAnsiTheme="minorHAnsi" w:cstheme="minorHAnsi"/>
          <w:b/>
          <w:sz w:val="22"/>
          <w:szCs w:val="22"/>
        </w:rPr>
      </w:pPr>
      <w:r w:rsidRPr="00DE603A">
        <w:rPr>
          <w:rFonts w:asciiTheme="minorHAnsi" w:hAnsiTheme="minorHAnsi" w:cstheme="minorHAnsi"/>
          <w:b/>
          <w:sz w:val="22"/>
          <w:szCs w:val="22"/>
        </w:rPr>
        <w:t>Indirect Discharger, User, or Generator</w:t>
      </w:r>
      <w:r w:rsidRPr="00DE603A">
        <w:rPr>
          <w:rFonts w:asciiTheme="minorHAnsi" w:hAnsiTheme="minorHAnsi" w:cstheme="minorHAnsi"/>
          <w:sz w:val="22"/>
          <w:szCs w:val="22"/>
        </w:rPr>
        <w:t xml:space="preserve"> shall mean a user that contacts a truck, tanker, or vacuum truck service of other similar means to bring wastewater for disposal to the Brine Line or tributaries thereto from a user that has no direct connection to the Brine Line or tributaries thereto.</w:t>
      </w:r>
    </w:p>
    <w:p w14:paraId="1D74B360" w14:textId="77777777" w:rsidR="00771B84" w:rsidRPr="00DE603A" w:rsidRDefault="00610BF1" w:rsidP="00771B84">
      <w:pPr>
        <w:numPr>
          <w:ilvl w:val="0"/>
          <w:numId w:val="45"/>
        </w:numPr>
        <w:jc w:val="both"/>
        <w:rPr>
          <w:rFonts w:asciiTheme="minorHAnsi" w:hAnsiTheme="minorHAnsi" w:cstheme="minorHAnsi"/>
          <w:snapToGrid/>
          <w:sz w:val="22"/>
          <w:szCs w:val="22"/>
        </w:rPr>
      </w:pPr>
      <w:r w:rsidRPr="00DE603A">
        <w:rPr>
          <w:rFonts w:asciiTheme="minorHAnsi" w:hAnsiTheme="minorHAnsi" w:cstheme="minorHAnsi"/>
          <w:b/>
          <w:snapToGrid/>
          <w:sz w:val="22"/>
          <w:szCs w:val="22"/>
        </w:rPr>
        <w:t>Liquid Waste Hauler</w:t>
      </w:r>
      <w:r w:rsidR="00771B84" w:rsidRPr="00DE603A">
        <w:rPr>
          <w:rFonts w:asciiTheme="minorHAnsi" w:hAnsiTheme="minorHAnsi" w:cstheme="minorHAnsi"/>
          <w:snapToGrid/>
          <w:sz w:val="22"/>
          <w:szCs w:val="22"/>
        </w:rPr>
        <w:t xml:space="preserve"> shall mean any Person or firm engaged in the truck hauling of liquid waste</w:t>
      </w:r>
      <w:r w:rsidR="008128BA" w:rsidRPr="00DE603A">
        <w:rPr>
          <w:rFonts w:asciiTheme="minorHAnsi" w:hAnsiTheme="minorHAnsi" w:cstheme="minorHAnsi"/>
          <w:snapToGrid/>
          <w:sz w:val="22"/>
          <w:szCs w:val="22"/>
        </w:rPr>
        <w:t xml:space="preserve"> </w:t>
      </w:r>
      <w:r w:rsidRPr="00DE603A">
        <w:rPr>
          <w:rFonts w:asciiTheme="minorHAnsi" w:hAnsiTheme="minorHAnsi" w:cstheme="minorHAnsi"/>
          <w:snapToGrid/>
          <w:sz w:val="22"/>
          <w:szCs w:val="22"/>
        </w:rPr>
        <w:t>(wastewater)</w:t>
      </w:r>
      <w:r w:rsidR="00771B84" w:rsidRPr="00DE603A">
        <w:rPr>
          <w:rFonts w:asciiTheme="minorHAnsi" w:hAnsiTheme="minorHAnsi" w:cstheme="minorHAnsi"/>
          <w:snapToGrid/>
          <w:sz w:val="22"/>
          <w:szCs w:val="22"/>
        </w:rPr>
        <w:t xml:space="preserve"> from a User, excluding domestic waste, for disposal at a designated Brine Line Collection Station.</w:t>
      </w:r>
    </w:p>
    <w:p w14:paraId="211232EF" w14:textId="77777777" w:rsidR="00771B84" w:rsidRPr="00DE603A" w:rsidRDefault="00771B84" w:rsidP="00771B84">
      <w:pPr>
        <w:numPr>
          <w:ilvl w:val="0"/>
          <w:numId w:val="45"/>
        </w:numPr>
        <w:jc w:val="both"/>
        <w:rPr>
          <w:rFonts w:asciiTheme="minorHAnsi" w:hAnsiTheme="minorHAnsi" w:cstheme="minorHAnsi"/>
          <w:sz w:val="22"/>
          <w:szCs w:val="22"/>
        </w:rPr>
      </w:pPr>
      <w:r w:rsidRPr="00DE603A">
        <w:rPr>
          <w:rFonts w:asciiTheme="minorHAnsi" w:hAnsiTheme="minorHAnsi" w:cstheme="minorHAnsi"/>
          <w:b/>
          <w:sz w:val="22"/>
          <w:szCs w:val="22"/>
        </w:rPr>
        <w:t>Mixed Load</w:t>
      </w:r>
      <w:r w:rsidRPr="00DE603A">
        <w:rPr>
          <w:rFonts w:asciiTheme="minorHAnsi" w:hAnsiTheme="minorHAnsi" w:cstheme="minorHAnsi"/>
          <w:sz w:val="22"/>
          <w:szCs w:val="22"/>
        </w:rPr>
        <w:t xml:space="preserve"> shall mean a combination of any hauled permitted Brine Line wastewater with any other wastewater from permitted or unpermitted sources.</w:t>
      </w:r>
    </w:p>
    <w:p w14:paraId="5238B21F" w14:textId="77777777" w:rsidR="00771B84" w:rsidRPr="00DE603A" w:rsidRDefault="00771B84" w:rsidP="00771B84">
      <w:pPr>
        <w:tabs>
          <w:tab w:val="left" w:pos="-144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jc w:val="both"/>
        <w:rPr>
          <w:rFonts w:asciiTheme="minorHAnsi" w:hAnsiTheme="minorHAnsi" w:cstheme="minorHAnsi"/>
          <w:b/>
          <w:sz w:val="22"/>
          <w:szCs w:val="22"/>
        </w:rPr>
      </w:pPr>
    </w:p>
    <w:p w14:paraId="64162B0C" w14:textId="77777777" w:rsidR="002F17BB" w:rsidRPr="00DE603A" w:rsidRDefault="003162A4" w:rsidP="00771B84">
      <w:pPr>
        <w:pStyle w:val="ListParagraph"/>
        <w:numPr>
          <w:ilvl w:val="0"/>
          <w:numId w:val="15"/>
        </w:numPr>
        <w:tabs>
          <w:tab w:val="left" w:pos="-144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rPr>
          <w:rFonts w:asciiTheme="minorHAnsi" w:hAnsiTheme="minorHAnsi" w:cstheme="minorHAnsi"/>
          <w:b/>
          <w:sz w:val="22"/>
          <w:szCs w:val="22"/>
        </w:rPr>
      </w:pPr>
      <w:r w:rsidRPr="00DE603A">
        <w:rPr>
          <w:rFonts w:asciiTheme="minorHAnsi" w:hAnsiTheme="minorHAnsi" w:cstheme="minorHAnsi"/>
          <w:b/>
          <w:sz w:val="22"/>
          <w:szCs w:val="22"/>
        </w:rPr>
        <w:t>EFFLUENT</w:t>
      </w:r>
      <w:r w:rsidR="00170D1D" w:rsidRPr="00DE603A">
        <w:rPr>
          <w:rFonts w:asciiTheme="minorHAnsi" w:hAnsiTheme="minorHAnsi" w:cstheme="minorHAnsi"/>
          <w:b/>
          <w:sz w:val="22"/>
          <w:szCs w:val="22"/>
        </w:rPr>
        <w:t xml:space="preserve"> LIMITATIONS</w:t>
      </w:r>
    </w:p>
    <w:p w14:paraId="417E58C1" w14:textId="77777777" w:rsidR="000F64EF" w:rsidRPr="00DE603A" w:rsidRDefault="000F64EF" w:rsidP="00771B84">
      <w:pPr>
        <w:spacing w:line="240" w:lineRule="atLeast"/>
        <w:rPr>
          <w:rFonts w:asciiTheme="minorHAnsi" w:hAnsiTheme="minorHAnsi" w:cstheme="minorHAnsi"/>
          <w:b/>
          <w:sz w:val="22"/>
          <w:szCs w:val="22"/>
        </w:rPr>
      </w:pPr>
    </w:p>
    <w:p w14:paraId="271FC572" w14:textId="77777777" w:rsidR="003162A4" w:rsidRPr="00DE603A" w:rsidRDefault="003162A4" w:rsidP="00771B84">
      <w:pPr>
        <w:pStyle w:val="Heading3"/>
        <w:keepNext w:val="0"/>
        <w:numPr>
          <w:ilvl w:val="0"/>
          <w:numId w:val="17"/>
        </w:numPr>
        <w:tabs>
          <w:tab w:val="clear" w:pos="-1080"/>
          <w:tab w:val="clear" w:pos="-720"/>
          <w:tab w:val="clear" w:pos="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s>
        <w:spacing w:line="240" w:lineRule="atLeast"/>
        <w:ind w:left="1080"/>
        <w:rPr>
          <w:rFonts w:asciiTheme="minorHAnsi" w:hAnsiTheme="minorHAnsi" w:cstheme="minorHAnsi"/>
          <w:szCs w:val="22"/>
        </w:rPr>
      </w:pPr>
      <w:r w:rsidRPr="00DE603A">
        <w:rPr>
          <w:rFonts w:asciiTheme="minorHAnsi" w:hAnsiTheme="minorHAnsi" w:cstheme="minorHAnsi"/>
          <w:szCs w:val="22"/>
        </w:rPr>
        <w:t>Dilution Prohibition</w:t>
      </w:r>
    </w:p>
    <w:p w14:paraId="08E67E62" w14:textId="77777777" w:rsidR="003162A4" w:rsidRPr="00DE603A" w:rsidRDefault="003162A4"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shall not increase the use of process water or, in any way attempt to dilute a </w:t>
      </w:r>
      <w:r w:rsidRPr="00DE603A">
        <w:rPr>
          <w:rFonts w:asciiTheme="minorHAnsi" w:hAnsiTheme="minorHAnsi" w:cstheme="minorHAnsi"/>
          <w:sz w:val="22"/>
          <w:szCs w:val="22"/>
        </w:rPr>
        <w:lastRenderedPageBreak/>
        <w:t>discharge as a partial or complete substitute for adequate treatment to achieve compliance with any applicable limitations.</w:t>
      </w:r>
    </w:p>
    <w:p w14:paraId="0D8B3286" w14:textId="77777777" w:rsidR="0041174E" w:rsidRPr="00DE603A" w:rsidRDefault="0041174E" w:rsidP="00771B84">
      <w:pPr>
        <w:spacing w:line="240" w:lineRule="atLeast"/>
        <w:ind w:left="1080"/>
        <w:jc w:val="both"/>
        <w:rPr>
          <w:rFonts w:asciiTheme="minorHAnsi" w:hAnsiTheme="minorHAnsi" w:cstheme="minorHAnsi"/>
          <w:sz w:val="22"/>
          <w:szCs w:val="22"/>
        </w:rPr>
      </w:pPr>
    </w:p>
    <w:p w14:paraId="301DE5A5" w14:textId="77777777" w:rsidR="003162A4" w:rsidRPr="00DE603A" w:rsidRDefault="0041174E" w:rsidP="00771B84">
      <w:pPr>
        <w:spacing w:line="240" w:lineRule="atLeast"/>
        <w:ind w:left="1080"/>
        <w:jc w:val="both"/>
        <w:rPr>
          <w:rFonts w:asciiTheme="minorHAnsi" w:hAnsiTheme="minorHAnsi" w:cstheme="minorHAnsi"/>
          <w:sz w:val="22"/>
          <w:szCs w:val="22"/>
          <w:highlight w:val="yellow"/>
        </w:rPr>
      </w:pPr>
      <w:r w:rsidRPr="00DE603A">
        <w:rPr>
          <w:rFonts w:asciiTheme="minorHAnsi" w:hAnsiTheme="minorHAnsi" w:cstheme="minorHAnsi"/>
          <w:sz w:val="22"/>
          <w:szCs w:val="22"/>
        </w:rPr>
        <w:t xml:space="preserve">No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shall use any temporary, stationary, or mobile liquid storage device </w:t>
      </w:r>
      <w:proofErr w:type="gramStart"/>
      <w:r w:rsidRPr="00DE603A">
        <w:rPr>
          <w:rFonts w:asciiTheme="minorHAnsi" w:hAnsiTheme="minorHAnsi" w:cstheme="minorHAnsi"/>
          <w:sz w:val="22"/>
          <w:szCs w:val="22"/>
        </w:rPr>
        <w:t>in an attempt to</w:t>
      </w:r>
      <w:proofErr w:type="gramEnd"/>
      <w:r w:rsidRPr="00DE603A">
        <w:rPr>
          <w:rFonts w:asciiTheme="minorHAnsi" w:hAnsiTheme="minorHAnsi" w:cstheme="minorHAnsi"/>
          <w:sz w:val="22"/>
          <w:szCs w:val="22"/>
        </w:rPr>
        <w:t xml:space="preserve"> mix or dilute any rejected load in order to achieve compliance.</w:t>
      </w:r>
    </w:p>
    <w:p w14:paraId="05FFAFCE" w14:textId="77777777" w:rsidR="00771B84" w:rsidRPr="00DE603A" w:rsidRDefault="00771B84" w:rsidP="00771B84">
      <w:pPr>
        <w:spacing w:line="240" w:lineRule="atLeast"/>
        <w:ind w:left="720"/>
        <w:jc w:val="both"/>
        <w:rPr>
          <w:rFonts w:asciiTheme="minorHAnsi" w:hAnsiTheme="minorHAnsi" w:cstheme="minorHAnsi"/>
          <w:sz w:val="22"/>
          <w:szCs w:val="22"/>
        </w:rPr>
      </w:pPr>
    </w:p>
    <w:p w14:paraId="3D08228A" w14:textId="77777777" w:rsidR="003162A4" w:rsidRPr="00DE603A" w:rsidRDefault="009A551F" w:rsidP="00771B84">
      <w:pPr>
        <w:pStyle w:val="Heading3"/>
        <w:keepNext w:val="0"/>
        <w:numPr>
          <w:ilvl w:val="0"/>
          <w:numId w:val="17"/>
        </w:numPr>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left" w:pos="1080"/>
        </w:tabs>
        <w:spacing w:line="240" w:lineRule="atLeast"/>
        <w:ind w:left="1080"/>
        <w:rPr>
          <w:rFonts w:asciiTheme="minorHAnsi" w:hAnsiTheme="minorHAnsi" w:cstheme="minorHAnsi"/>
          <w:szCs w:val="22"/>
        </w:rPr>
      </w:pPr>
      <w:r w:rsidRPr="00DE603A">
        <w:rPr>
          <w:rFonts w:asciiTheme="minorHAnsi" w:hAnsiTheme="minorHAnsi" w:cstheme="minorHAnsi"/>
          <w:szCs w:val="22"/>
        </w:rPr>
        <w:t>Specific Effluent Limitation Requirements</w:t>
      </w:r>
    </w:p>
    <w:p w14:paraId="7C21E484" w14:textId="77777777" w:rsidR="003162A4" w:rsidRPr="00DE603A" w:rsidRDefault="003162A4" w:rsidP="00771B84">
      <w:pPr>
        <w:pStyle w:val="ListParagraph"/>
        <w:numPr>
          <w:ilvl w:val="1"/>
          <w:numId w:val="16"/>
        </w:numPr>
        <w:tabs>
          <w:tab w:val="clear" w:pos="1440"/>
        </w:tabs>
        <w:spacing w:line="240" w:lineRule="atLeast"/>
        <w:contextualSpacing/>
        <w:jc w:val="both"/>
        <w:rPr>
          <w:rFonts w:asciiTheme="minorHAnsi" w:hAnsiTheme="minorHAnsi" w:cstheme="minorHAnsi"/>
          <w:sz w:val="22"/>
          <w:szCs w:val="22"/>
        </w:rPr>
      </w:pPr>
      <w:r w:rsidRPr="00DE603A">
        <w:rPr>
          <w:rFonts w:asciiTheme="minorHAnsi" w:hAnsiTheme="minorHAnsi" w:cstheme="minorHAnsi"/>
          <w:sz w:val="22"/>
          <w:szCs w:val="22"/>
        </w:rPr>
        <w:t xml:space="preserve">During the term of this </w:t>
      </w:r>
      <w:r w:rsidR="00AF0D29"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the Permittee shall not discharge wastewater containing any of the pollutants or pollutant property </w:t>
      </w:r>
      <w:proofErr w:type="gramStart"/>
      <w:r w:rsidRPr="00DE603A">
        <w:rPr>
          <w:rFonts w:asciiTheme="minorHAnsi" w:hAnsiTheme="minorHAnsi" w:cstheme="minorHAnsi"/>
          <w:sz w:val="22"/>
          <w:szCs w:val="22"/>
        </w:rPr>
        <w:t>in excess of</w:t>
      </w:r>
      <w:proofErr w:type="gramEnd"/>
      <w:r w:rsidRPr="00DE603A">
        <w:rPr>
          <w:rFonts w:asciiTheme="minorHAnsi" w:hAnsiTheme="minorHAnsi" w:cstheme="minorHAnsi"/>
          <w:sz w:val="22"/>
          <w:szCs w:val="22"/>
        </w:rPr>
        <w:t xml:space="preserve"> that listed in Table 1. In addition, the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shall not exceed any more restrictive or additional limits that are applicable to the generator of the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Refer to Attachment A for a summary of any applicable more restrictive or additional limits, for the permitted facilities listed in </w:t>
      </w:r>
      <w:r w:rsidR="00BF528D" w:rsidRPr="00DE603A">
        <w:rPr>
          <w:rFonts w:asciiTheme="minorHAnsi" w:hAnsiTheme="minorHAnsi" w:cstheme="minorHAnsi"/>
          <w:sz w:val="22"/>
          <w:szCs w:val="22"/>
        </w:rPr>
        <w:t xml:space="preserve">Section </w:t>
      </w:r>
      <w:r w:rsidR="002D0B3D" w:rsidRPr="00DE603A">
        <w:rPr>
          <w:rFonts w:asciiTheme="minorHAnsi" w:hAnsiTheme="minorHAnsi" w:cstheme="minorHAnsi"/>
          <w:sz w:val="22"/>
          <w:szCs w:val="22"/>
        </w:rPr>
        <w:t>IX</w:t>
      </w:r>
      <w:r w:rsidRPr="00DE603A">
        <w:rPr>
          <w:rFonts w:asciiTheme="minorHAnsi" w:hAnsiTheme="minorHAnsi" w:cstheme="minorHAnsi"/>
          <w:sz w:val="22"/>
          <w:szCs w:val="22"/>
        </w:rPr>
        <w:t xml:space="preserve">. Where more than one limit is applicable, compliance with the conditions of this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ermit shall be determined using the most stringent applicable limit.</w:t>
      </w:r>
    </w:p>
    <w:p w14:paraId="3B489ABB" w14:textId="585C26D2" w:rsidR="003162A4" w:rsidRPr="00DE603A" w:rsidRDefault="003162A4" w:rsidP="00771B84">
      <w:pPr>
        <w:pStyle w:val="BodyText"/>
        <w:numPr>
          <w:ilvl w:val="1"/>
          <w:numId w:val="16"/>
        </w:numPr>
        <w:tabs>
          <w:tab w:val="clear" w:pos="1440"/>
        </w:tabs>
        <w:spacing w:after="0"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The wastewater discharged from the Permittee that is regulated by this Permit is subject to the local limitations established by the Ordinance, or any successors thereto, and associated Resolutions, whether or not the constituent is listed in Section </w:t>
      </w:r>
      <w:r w:rsidR="002D0B3D" w:rsidRPr="00DE603A">
        <w:rPr>
          <w:rFonts w:asciiTheme="minorHAnsi" w:hAnsiTheme="minorHAnsi" w:cstheme="minorHAnsi"/>
          <w:sz w:val="22"/>
          <w:szCs w:val="22"/>
        </w:rPr>
        <w:t>IV</w:t>
      </w:r>
      <w:r w:rsidRPr="00DE603A">
        <w:rPr>
          <w:rFonts w:asciiTheme="minorHAnsi" w:hAnsiTheme="minorHAnsi" w:cstheme="minorHAnsi"/>
          <w:sz w:val="22"/>
          <w:szCs w:val="22"/>
        </w:rPr>
        <w:t xml:space="preserve"> </w:t>
      </w:r>
      <w:r w:rsidR="00001BB4" w:rsidRPr="00DE603A">
        <w:rPr>
          <w:rFonts w:asciiTheme="minorHAnsi" w:hAnsiTheme="minorHAnsi" w:cstheme="minorHAnsi"/>
          <w:sz w:val="22"/>
          <w:szCs w:val="22"/>
        </w:rPr>
        <w:t>and Table 1</w:t>
      </w:r>
      <w:r w:rsid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of this Permit.  </w:t>
      </w:r>
    </w:p>
    <w:p w14:paraId="6B64DEA8" w14:textId="3712693D" w:rsidR="00754BF1" w:rsidRDefault="006352AA"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720"/>
        <w:jc w:val="center"/>
        <w:rPr>
          <w:rFonts w:asciiTheme="minorHAnsi" w:hAnsiTheme="minorHAnsi" w:cstheme="minorHAnsi"/>
          <w:b/>
          <w:sz w:val="22"/>
          <w:szCs w:val="22"/>
        </w:rPr>
      </w:pPr>
      <w:r w:rsidRPr="00DE603A">
        <w:rPr>
          <w:rFonts w:asciiTheme="minorHAnsi" w:hAnsiTheme="minorHAnsi" w:cstheme="minorHAnsi"/>
          <w:sz w:val="22"/>
          <w:szCs w:val="22"/>
        </w:rPr>
        <w:br w:type="page"/>
      </w:r>
    </w:p>
    <w:tbl>
      <w:tblPr>
        <w:tblW w:w="45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4864"/>
        <w:gridCol w:w="2161"/>
        <w:gridCol w:w="1802"/>
      </w:tblGrid>
      <w:tr w:rsidR="00DE603A" w:rsidRPr="00291AA3" w14:paraId="2066158C" w14:textId="77777777" w:rsidTr="00DE603A">
        <w:trPr>
          <w:cantSplit/>
          <w:trHeight w:hRule="exact" w:val="338"/>
          <w:tblHeader/>
          <w:jc w:val="center"/>
        </w:trPr>
        <w:tc>
          <w:tcPr>
            <w:tcW w:w="5000" w:type="pct"/>
            <w:gridSpan w:val="3"/>
            <w:tcBorders>
              <w:top w:val="double" w:sz="4" w:space="0" w:color="auto"/>
              <w:bottom w:val="double" w:sz="4" w:space="0" w:color="auto"/>
            </w:tcBorders>
            <w:shd w:val="clear" w:color="auto" w:fill="auto"/>
            <w:vAlign w:val="center"/>
          </w:tcPr>
          <w:p w14:paraId="4D390AF4" w14:textId="32F9DFFB" w:rsidR="00DE603A" w:rsidRPr="00291AA3" w:rsidRDefault="00DE603A" w:rsidP="00DE603A">
            <w:pPr>
              <w:tabs>
                <w:tab w:val="left" w:pos="-1080"/>
                <w:tab w:val="left" w:pos="-720"/>
              </w:tabs>
              <w:spacing w:line="240" w:lineRule="atLeast"/>
              <w:rPr>
                <w:rFonts w:asciiTheme="minorHAnsi" w:hAnsiTheme="minorHAnsi" w:cstheme="minorHAnsi"/>
                <w:b/>
                <w:sz w:val="18"/>
                <w:szCs w:val="18"/>
              </w:rPr>
            </w:pPr>
            <w:r w:rsidRPr="00291AA3">
              <w:rPr>
                <w:rFonts w:asciiTheme="minorHAnsi" w:hAnsiTheme="minorHAnsi" w:cstheme="minorHAnsi"/>
                <w:b/>
                <w:sz w:val="18"/>
                <w:szCs w:val="18"/>
              </w:rPr>
              <w:lastRenderedPageBreak/>
              <w:t xml:space="preserve">Table 1 - </w:t>
            </w:r>
            <w:r w:rsidRPr="00DE603A">
              <w:rPr>
                <w:rFonts w:asciiTheme="minorHAnsi" w:hAnsiTheme="minorHAnsi" w:cstheme="minorHAnsi"/>
                <w:b/>
                <w:sz w:val="18"/>
                <w:szCs w:val="18"/>
              </w:rPr>
              <w:t>Wastewater Discharge Limitations</w:t>
            </w:r>
          </w:p>
        </w:tc>
      </w:tr>
      <w:tr w:rsidR="00DE603A" w:rsidRPr="00291AA3" w14:paraId="3BF2566D" w14:textId="77777777" w:rsidTr="00DE603A">
        <w:trPr>
          <w:cantSplit/>
          <w:trHeight w:hRule="exact" w:val="606"/>
          <w:tblHeader/>
          <w:jc w:val="center"/>
        </w:trPr>
        <w:tc>
          <w:tcPr>
            <w:tcW w:w="2755" w:type="pct"/>
            <w:vMerge w:val="restart"/>
            <w:tcBorders>
              <w:top w:val="double" w:sz="4" w:space="0" w:color="auto"/>
            </w:tcBorders>
            <w:shd w:val="clear" w:color="auto" w:fill="auto"/>
            <w:vAlign w:val="center"/>
          </w:tcPr>
          <w:p w14:paraId="07556CB6"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POLLUTANT</w:t>
            </w:r>
          </w:p>
        </w:tc>
        <w:tc>
          <w:tcPr>
            <w:tcW w:w="2245" w:type="pct"/>
            <w:gridSpan w:val="2"/>
            <w:tcBorders>
              <w:top w:val="double" w:sz="4" w:space="0" w:color="auto"/>
            </w:tcBorders>
            <w:shd w:val="clear" w:color="auto" w:fill="auto"/>
            <w:tcMar>
              <w:left w:w="0" w:type="dxa"/>
              <w:right w:w="0" w:type="dxa"/>
            </w:tcMar>
            <w:vAlign w:val="center"/>
          </w:tcPr>
          <w:p w14:paraId="73383537"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 xml:space="preserve">LOCAL NON-DOMESTIC WASTEWATER LIMITATIONS </w:t>
            </w:r>
          </w:p>
        </w:tc>
      </w:tr>
      <w:tr w:rsidR="00DE603A" w:rsidRPr="00291AA3" w14:paraId="2DF5D855" w14:textId="77777777" w:rsidTr="00DE603A">
        <w:trPr>
          <w:cantSplit/>
          <w:trHeight w:hRule="exact" w:val="543"/>
          <w:jc w:val="center"/>
        </w:trPr>
        <w:tc>
          <w:tcPr>
            <w:tcW w:w="2755" w:type="pct"/>
            <w:vMerge/>
            <w:tcBorders>
              <w:bottom w:val="single" w:sz="4" w:space="0" w:color="auto"/>
            </w:tcBorders>
            <w:vAlign w:val="center"/>
          </w:tcPr>
          <w:p w14:paraId="5AEA6CD6" w14:textId="77777777" w:rsidR="00DE603A" w:rsidRPr="00291AA3" w:rsidRDefault="00DE603A" w:rsidP="00DE603A">
            <w:pPr>
              <w:spacing w:line="240" w:lineRule="atLeast"/>
              <w:jc w:val="both"/>
              <w:rPr>
                <w:rFonts w:asciiTheme="minorHAnsi" w:hAnsiTheme="minorHAnsi" w:cstheme="minorHAnsi"/>
                <w:sz w:val="18"/>
                <w:szCs w:val="18"/>
              </w:rPr>
            </w:pPr>
          </w:p>
        </w:tc>
        <w:tc>
          <w:tcPr>
            <w:tcW w:w="1224" w:type="pct"/>
            <w:tcBorders>
              <w:bottom w:val="single" w:sz="4" w:space="0" w:color="auto"/>
            </w:tcBorders>
            <w:shd w:val="clear" w:color="auto" w:fill="auto"/>
            <w:vAlign w:val="center"/>
          </w:tcPr>
          <w:p w14:paraId="6E5E3464" w14:textId="624A2213"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DAILY</w:t>
            </w:r>
            <w:r w:rsidRPr="00291AA3">
              <w:rPr>
                <w:rFonts w:asciiTheme="minorHAnsi" w:hAnsiTheme="minorHAnsi" w:cstheme="minorHAnsi"/>
                <w:b/>
                <w:sz w:val="18"/>
                <w:szCs w:val="18"/>
              </w:rPr>
              <w:br/>
              <w:t>MAXIMUM</w:t>
            </w:r>
          </w:p>
        </w:tc>
        <w:tc>
          <w:tcPr>
            <w:tcW w:w="1021" w:type="pct"/>
            <w:tcBorders>
              <w:bottom w:val="single" w:sz="4" w:space="0" w:color="auto"/>
            </w:tcBorders>
            <w:shd w:val="clear" w:color="auto" w:fill="auto"/>
            <w:vAlign w:val="center"/>
          </w:tcPr>
          <w:p w14:paraId="2F0CDAB0" w14:textId="77777777" w:rsidR="00DE603A" w:rsidRPr="00291AA3" w:rsidRDefault="00DE603A" w:rsidP="00DE603A">
            <w:pPr>
              <w:tabs>
                <w:tab w:val="left" w:pos="-1080"/>
                <w:tab w:val="left" w:pos="-720"/>
              </w:tabs>
              <w:spacing w:line="240" w:lineRule="atLeast"/>
              <w:jc w:val="center"/>
              <w:rPr>
                <w:rFonts w:asciiTheme="minorHAnsi" w:hAnsiTheme="minorHAnsi" w:cstheme="minorHAnsi"/>
                <w:b/>
                <w:bCs/>
                <w:sz w:val="18"/>
                <w:szCs w:val="18"/>
              </w:rPr>
            </w:pPr>
            <w:r w:rsidRPr="00291AA3">
              <w:rPr>
                <w:rFonts w:asciiTheme="minorHAnsi" w:hAnsiTheme="minorHAnsi" w:cstheme="minorHAnsi"/>
                <w:b/>
                <w:bCs/>
                <w:sz w:val="18"/>
                <w:szCs w:val="18"/>
              </w:rPr>
              <w:t>UNITS</w:t>
            </w:r>
          </w:p>
        </w:tc>
      </w:tr>
      <w:tr w:rsidR="00DE603A" w:rsidRPr="00291AA3" w14:paraId="3BABC6E7"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1D03289E" w14:textId="4008871E"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pH</w:t>
            </w:r>
            <w:r w:rsidR="00DC76FC" w:rsidRPr="00DC76FC">
              <w:rPr>
                <w:rFonts w:asciiTheme="minorHAnsi" w:hAnsiTheme="minorHAnsi" w:cstheme="minorHAnsi"/>
                <w:sz w:val="18"/>
                <w:szCs w:val="18"/>
                <w:vertAlign w:val="superscript"/>
              </w:rPr>
              <w:t>1</w:t>
            </w:r>
          </w:p>
        </w:tc>
        <w:tc>
          <w:tcPr>
            <w:tcW w:w="1224" w:type="pct"/>
            <w:tcBorders>
              <w:top w:val="single" w:sz="4" w:space="0" w:color="auto"/>
              <w:bottom w:val="single" w:sz="4" w:space="0" w:color="auto"/>
            </w:tcBorders>
            <w:shd w:val="clear" w:color="auto" w:fill="auto"/>
            <w:vAlign w:val="center"/>
          </w:tcPr>
          <w:p w14:paraId="1D39F145" w14:textId="510A204C"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 xml:space="preserve">6.0 </w:t>
            </w:r>
            <w:r w:rsidRPr="00291AA3">
              <w:rPr>
                <w:rFonts w:asciiTheme="minorHAnsi" w:hAnsiTheme="minorHAnsi" w:cstheme="minorHAnsi"/>
                <w:b/>
                <w:sz w:val="18"/>
                <w:szCs w:val="18"/>
              </w:rPr>
              <w:t xml:space="preserve">- </w:t>
            </w:r>
            <w:r w:rsidRPr="00291AA3">
              <w:rPr>
                <w:rFonts w:asciiTheme="minorHAnsi" w:hAnsiTheme="minorHAnsi" w:cstheme="minorHAnsi"/>
                <w:sz w:val="18"/>
                <w:szCs w:val="18"/>
              </w:rPr>
              <w:t>12.0</w:t>
            </w:r>
          </w:p>
        </w:tc>
        <w:tc>
          <w:tcPr>
            <w:tcW w:w="1021" w:type="pct"/>
            <w:tcBorders>
              <w:top w:val="single" w:sz="4" w:space="0" w:color="auto"/>
              <w:bottom w:val="single" w:sz="4" w:space="0" w:color="auto"/>
            </w:tcBorders>
            <w:shd w:val="clear" w:color="auto" w:fill="auto"/>
            <w:vAlign w:val="center"/>
          </w:tcPr>
          <w:p w14:paraId="52E99C90"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Pr>
                <w:rFonts w:asciiTheme="minorHAnsi" w:hAnsiTheme="minorHAnsi" w:cstheme="minorHAnsi"/>
                <w:sz w:val="18"/>
                <w:szCs w:val="18"/>
              </w:rPr>
              <w:t>S.U.</w:t>
            </w:r>
          </w:p>
        </w:tc>
      </w:tr>
      <w:tr w:rsidR="00DE603A" w:rsidRPr="00291AA3" w14:paraId="5CE75F66"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47FA51E7"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Ammonia</w:t>
            </w:r>
          </w:p>
        </w:tc>
        <w:tc>
          <w:tcPr>
            <w:tcW w:w="1224" w:type="pct"/>
            <w:tcBorders>
              <w:top w:val="single" w:sz="4" w:space="0" w:color="auto"/>
              <w:bottom w:val="single" w:sz="4" w:space="0" w:color="auto"/>
            </w:tcBorders>
            <w:shd w:val="clear" w:color="auto" w:fill="auto"/>
            <w:vAlign w:val="center"/>
          </w:tcPr>
          <w:p w14:paraId="6924D76B"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Report</w:t>
            </w:r>
          </w:p>
        </w:tc>
        <w:tc>
          <w:tcPr>
            <w:tcW w:w="1021" w:type="pct"/>
            <w:tcBorders>
              <w:top w:val="single" w:sz="4" w:space="0" w:color="auto"/>
              <w:bottom w:val="single" w:sz="4" w:space="0" w:color="auto"/>
            </w:tcBorders>
            <w:shd w:val="clear" w:color="auto" w:fill="auto"/>
            <w:vAlign w:val="center"/>
          </w:tcPr>
          <w:p w14:paraId="45690F2B"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41656150"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3343AF43" w14:textId="16655E40" w:rsidR="00DE603A" w:rsidRPr="00291AA3" w:rsidRDefault="00DE603A" w:rsidP="00DE603A">
            <w:pPr>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Biochemical Oxygen Demand (BOD)</w:t>
            </w:r>
            <w:r w:rsidR="00DC76FC" w:rsidRPr="00DC76FC">
              <w:rPr>
                <w:rFonts w:asciiTheme="minorHAnsi" w:hAnsiTheme="minorHAnsi" w:cstheme="minorHAnsi"/>
                <w:sz w:val="18"/>
                <w:szCs w:val="18"/>
                <w:vertAlign w:val="superscript"/>
              </w:rPr>
              <w:t>2</w:t>
            </w:r>
          </w:p>
        </w:tc>
        <w:tc>
          <w:tcPr>
            <w:tcW w:w="1224" w:type="pct"/>
            <w:tcBorders>
              <w:top w:val="single" w:sz="4" w:space="0" w:color="auto"/>
              <w:bottom w:val="single" w:sz="4" w:space="0" w:color="auto"/>
            </w:tcBorders>
            <w:shd w:val="clear" w:color="auto" w:fill="auto"/>
            <w:vAlign w:val="center"/>
          </w:tcPr>
          <w:p w14:paraId="46A763B3" w14:textId="5C7F74DA" w:rsidR="00DE603A" w:rsidRPr="00291AA3" w:rsidRDefault="00DC76FC" w:rsidP="00DE603A">
            <w:pPr>
              <w:tabs>
                <w:tab w:val="left" w:pos="-1080"/>
                <w:tab w:val="left" w:pos="-720"/>
              </w:tabs>
              <w:spacing w:line="240" w:lineRule="atLeast"/>
              <w:jc w:val="center"/>
              <w:rPr>
                <w:rFonts w:asciiTheme="minorHAnsi" w:hAnsiTheme="minorHAnsi" w:cstheme="minorHAnsi"/>
                <w:sz w:val="18"/>
                <w:szCs w:val="18"/>
                <w:vertAlign w:val="superscript"/>
              </w:rPr>
            </w:pPr>
            <w:r>
              <w:rPr>
                <w:rFonts w:asciiTheme="minorHAnsi" w:hAnsiTheme="minorHAnsi" w:cstheme="minorHAnsi"/>
                <w:sz w:val="18"/>
                <w:szCs w:val="18"/>
              </w:rPr>
              <w:t>No Limit</w:t>
            </w:r>
          </w:p>
        </w:tc>
        <w:tc>
          <w:tcPr>
            <w:tcW w:w="1021" w:type="pct"/>
            <w:tcBorders>
              <w:top w:val="single" w:sz="4" w:space="0" w:color="auto"/>
              <w:bottom w:val="single" w:sz="4" w:space="0" w:color="auto"/>
            </w:tcBorders>
            <w:shd w:val="clear" w:color="auto" w:fill="auto"/>
            <w:vAlign w:val="center"/>
          </w:tcPr>
          <w:p w14:paraId="1EA89303"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229D7142"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69531EEA" w14:textId="5070D346" w:rsidR="00DE603A" w:rsidRPr="00291AA3" w:rsidDel="00A37722"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Total Suspended Solids (TSS)</w:t>
            </w:r>
            <w:r w:rsidRPr="00291AA3">
              <w:rPr>
                <w:rFonts w:asciiTheme="minorHAnsi" w:hAnsiTheme="minorHAnsi" w:cstheme="minorHAnsi"/>
                <w:sz w:val="18"/>
                <w:szCs w:val="18"/>
                <w:vertAlign w:val="superscript"/>
              </w:rPr>
              <w:t xml:space="preserve"> </w:t>
            </w:r>
            <w:r w:rsidR="00DC76FC" w:rsidRPr="00DC76FC">
              <w:rPr>
                <w:rFonts w:asciiTheme="minorHAnsi" w:hAnsiTheme="minorHAnsi" w:cstheme="minorHAnsi"/>
                <w:sz w:val="18"/>
                <w:szCs w:val="18"/>
                <w:vertAlign w:val="superscript"/>
              </w:rPr>
              <w:t>2</w:t>
            </w:r>
          </w:p>
        </w:tc>
        <w:tc>
          <w:tcPr>
            <w:tcW w:w="1224" w:type="pct"/>
            <w:tcBorders>
              <w:top w:val="single" w:sz="4" w:space="0" w:color="auto"/>
              <w:bottom w:val="single" w:sz="4" w:space="0" w:color="auto"/>
            </w:tcBorders>
            <w:shd w:val="clear" w:color="auto" w:fill="auto"/>
            <w:vAlign w:val="center"/>
          </w:tcPr>
          <w:p w14:paraId="34D5E394" w14:textId="0C85E4F2"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No Limit</w:t>
            </w:r>
          </w:p>
        </w:tc>
        <w:tc>
          <w:tcPr>
            <w:tcW w:w="1021" w:type="pct"/>
            <w:tcBorders>
              <w:top w:val="single" w:sz="4" w:space="0" w:color="auto"/>
              <w:bottom w:val="single" w:sz="4" w:space="0" w:color="auto"/>
            </w:tcBorders>
            <w:shd w:val="clear" w:color="auto" w:fill="auto"/>
            <w:vAlign w:val="center"/>
          </w:tcPr>
          <w:p w14:paraId="0C88862D"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24209D98"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0D0EC054"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Hardness - Total</w:t>
            </w:r>
          </w:p>
        </w:tc>
        <w:tc>
          <w:tcPr>
            <w:tcW w:w="1224" w:type="pct"/>
            <w:tcBorders>
              <w:top w:val="single" w:sz="4" w:space="0" w:color="auto"/>
              <w:bottom w:val="single" w:sz="4" w:space="0" w:color="auto"/>
            </w:tcBorders>
            <w:shd w:val="clear" w:color="auto" w:fill="auto"/>
            <w:vAlign w:val="center"/>
          </w:tcPr>
          <w:p w14:paraId="09F517B5" w14:textId="07ACC985"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No Limit</w:t>
            </w:r>
          </w:p>
        </w:tc>
        <w:tc>
          <w:tcPr>
            <w:tcW w:w="1021" w:type="pct"/>
            <w:tcBorders>
              <w:top w:val="single" w:sz="4" w:space="0" w:color="auto"/>
              <w:bottom w:val="single" w:sz="4" w:space="0" w:color="auto"/>
            </w:tcBorders>
            <w:shd w:val="clear" w:color="auto" w:fill="auto"/>
            <w:vAlign w:val="center"/>
          </w:tcPr>
          <w:p w14:paraId="1A9B2F48"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21F1A3F5"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124A912F"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Total Dissolved Solids (TDS)</w:t>
            </w:r>
          </w:p>
        </w:tc>
        <w:tc>
          <w:tcPr>
            <w:tcW w:w="1224" w:type="pct"/>
            <w:tcBorders>
              <w:top w:val="single" w:sz="4" w:space="0" w:color="auto"/>
              <w:bottom w:val="single" w:sz="4" w:space="0" w:color="auto"/>
            </w:tcBorders>
            <w:shd w:val="clear" w:color="auto" w:fill="auto"/>
            <w:vAlign w:val="center"/>
          </w:tcPr>
          <w:p w14:paraId="51B07E0E" w14:textId="0ABBB03D"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No Limit</w:t>
            </w:r>
          </w:p>
        </w:tc>
        <w:tc>
          <w:tcPr>
            <w:tcW w:w="1021" w:type="pct"/>
            <w:tcBorders>
              <w:top w:val="single" w:sz="4" w:space="0" w:color="auto"/>
              <w:bottom w:val="single" w:sz="4" w:space="0" w:color="auto"/>
            </w:tcBorders>
            <w:shd w:val="clear" w:color="auto" w:fill="auto"/>
            <w:vAlign w:val="center"/>
          </w:tcPr>
          <w:p w14:paraId="7AE0D1F3"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3B9F8914"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4E2BA06E"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Volatile Suspended Solids (VSS)</w:t>
            </w:r>
          </w:p>
        </w:tc>
        <w:tc>
          <w:tcPr>
            <w:tcW w:w="1224" w:type="pct"/>
            <w:tcBorders>
              <w:top w:val="single" w:sz="4" w:space="0" w:color="auto"/>
              <w:bottom w:val="single" w:sz="4" w:space="0" w:color="auto"/>
            </w:tcBorders>
            <w:shd w:val="clear" w:color="auto" w:fill="auto"/>
            <w:vAlign w:val="center"/>
          </w:tcPr>
          <w:p w14:paraId="7AB67F2A" w14:textId="5D64BB1F"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No Limit</w:t>
            </w:r>
          </w:p>
        </w:tc>
        <w:tc>
          <w:tcPr>
            <w:tcW w:w="1021" w:type="pct"/>
            <w:tcBorders>
              <w:top w:val="single" w:sz="4" w:space="0" w:color="auto"/>
              <w:bottom w:val="single" w:sz="4" w:space="0" w:color="auto"/>
            </w:tcBorders>
            <w:shd w:val="clear" w:color="auto" w:fill="auto"/>
            <w:vAlign w:val="center"/>
          </w:tcPr>
          <w:p w14:paraId="46395AFB"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1FBEDEB0"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725A8B4B"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Arsenic</w:t>
            </w:r>
          </w:p>
        </w:tc>
        <w:tc>
          <w:tcPr>
            <w:tcW w:w="1224" w:type="pct"/>
            <w:tcBorders>
              <w:top w:val="single" w:sz="4" w:space="0" w:color="auto"/>
              <w:bottom w:val="single" w:sz="4" w:space="0" w:color="auto"/>
            </w:tcBorders>
            <w:shd w:val="clear" w:color="auto" w:fill="auto"/>
            <w:vAlign w:val="center"/>
          </w:tcPr>
          <w:p w14:paraId="169EC3F2"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2.0</w:t>
            </w:r>
          </w:p>
        </w:tc>
        <w:tc>
          <w:tcPr>
            <w:tcW w:w="1021" w:type="pct"/>
            <w:tcBorders>
              <w:top w:val="single" w:sz="4" w:space="0" w:color="auto"/>
              <w:bottom w:val="single" w:sz="4" w:space="0" w:color="auto"/>
            </w:tcBorders>
            <w:shd w:val="clear" w:color="auto" w:fill="auto"/>
            <w:vAlign w:val="center"/>
          </w:tcPr>
          <w:p w14:paraId="63CFCC97"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646AF07F"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7871D97B"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Cadmium</w:t>
            </w:r>
          </w:p>
        </w:tc>
        <w:tc>
          <w:tcPr>
            <w:tcW w:w="1224" w:type="pct"/>
            <w:tcBorders>
              <w:top w:val="single" w:sz="4" w:space="0" w:color="auto"/>
              <w:bottom w:val="single" w:sz="4" w:space="0" w:color="auto"/>
            </w:tcBorders>
            <w:shd w:val="clear" w:color="auto" w:fill="auto"/>
            <w:vAlign w:val="center"/>
          </w:tcPr>
          <w:p w14:paraId="42B131D4"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1.0</w:t>
            </w:r>
          </w:p>
        </w:tc>
        <w:tc>
          <w:tcPr>
            <w:tcW w:w="1021" w:type="pct"/>
            <w:tcBorders>
              <w:top w:val="single" w:sz="4" w:space="0" w:color="auto"/>
              <w:bottom w:val="single" w:sz="4" w:space="0" w:color="auto"/>
            </w:tcBorders>
            <w:shd w:val="clear" w:color="auto" w:fill="auto"/>
            <w:vAlign w:val="center"/>
          </w:tcPr>
          <w:p w14:paraId="22D16C75"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758A0AD1"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75993471"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Chromium - Total</w:t>
            </w:r>
          </w:p>
        </w:tc>
        <w:tc>
          <w:tcPr>
            <w:tcW w:w="1224" w:type="pct"/>
            <w:tcBorders>
              <w:top w:val="single" w:sz="4" w:space="0" w:color="auto"/>
              <w:bottom w:val="single" w:sz="4" w:space="0" w:color="auto"/>
            </w:tcBorders>
            <w:shd w:val="clear" w:color="auto" w:fill="auto"/>
            <w:vAlign w:val="center"/>
          </w:tcPr>
          <w:p w14:paraId="117DBA01"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20.0</w:t>
            </w:r>
          </w:p>
        </w:tc>
        <w:tc>
          <w:tcPr>
            <w:tcW w:w="1021" w:type="pct"/>
            <w:tcBorders>
              <w:top w:val="single" w:sz="4" w:space="0" w:color="auto"/>
              <w:bottom w:val="single" w:sz="4" w:space="0" w:color="auto"/>
            </w:tcBorders>
            <w:shd w:val="clear" w:color="auto" w:fill="auto"/>
            <w:vAlign w:val="center"/>
          </w:tcPr>
          <w:p w14:paraId="1F558205"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121DE8C0"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4BCDDF73"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Copper</w:t>
            </w:r>
          </w:p>
        </w:tc>
        <w:tc>
          <w:tcPr>
            <w:tcW w:w="1224" w:type="pct"/>
            <w:tcBorders>
              <w:top w:val="single" w:sz="4" w:space="0" w:color="auto"/>
              <w:bottom w:val="single" w:sz="4" w:space="0" w:color="auto"/>
            </w:tcBorders>
            <w:shd w:val="clear" w:color="auto" w:fill="auto"/>
            <w:vAlign w:val="center"/>
          </w:tcPr>
          <w:p w14:paraId="34020B6E"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3.0</w:t>
            </w:r>
          </w:p>
        </w:tc>
        <w:tc>
          <w:tcPr>
            <w:tcW w:w="1021" w:type="pct"/>
            <w:tcBorders>
              <w:top w:val="single" w:sz="4" w:space="0" w:color="auto"/>
              <w:bottom w:val="single" w:sz="4" w:space="0" w:color="auto"/>
            </w:tcBorders>
            <w:shd w:val="clear" w:color="auto" w:fill="auto"/>
            <w:vAlign w:val="center"/>
          </w:tcPr>
          <w:p w14:paraId="4D7D4DD5"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13C66F78"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2076C7D2"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Lead</w:t>
            </w:r>
          </w:p>
        </w:tc>
        <w:tc>
          <w:tcPr>
            <w:tcW w:w="1224" w:type="pct"/>
            <w:tcBorders>
              <w:top w:val="single" w:sz="4" w:space="0" w:color="auto"/>
              <w:bottom w:val="single" w:sz="4" w:space="0" w:color="auto"/>
            </w:tcBorders>
            <w:shd w:val="clear" w:color="auto" w:fill="auto"/>
            <w:vAlign w:val="center"/>
          </w:tcPr>
          <w:p w14:paraId="07DC945D"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2.0</w:t>
            </w:r>
          </w:p>
        </w:tc>
        <w:tc>
          <w:tcPr>
            <w:tcW w:w="1021" w:type="pct"/>
            <w:tcBorders>
              <w:top w:val="single" w:sz="4" w:space="0" w:color="auto"/>
              <w:bottom w:val="single" w:sz="4" w:space="0" w:color="auto"/>
            </w:tcBorders>
            <w:shd w:val="clear" w:color="auto" w:fill="auto"/>
            <w:vAlign w:val="center"/>
          </w:tcPr>
          <w:p w14:paraId="34347BCB"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776662A7"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3EAF1481"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Mercury</w:t>
            </w:r>
          </w:p>
        </w:tc>
        <w:tc>
          <w:tcPr>
            <w:tcW w:w="1224" w:type="pct"/>
            <w:tcBorders>
              <w:top w:val="single" w:sz="4" w:space="0" w:color="auto"/>
              <w:bottom w:val="single" w:sz="4" w:space="0" w:color="auto"/>
            </w:tcBorders>
            <w:shd w:val="clear" w:color="auto" w:fill="auto"/>
            <w:vAlign w:val="center"/>
          </w:tcPr>
          <w:p w14:paraId="5DB25E65"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0.03</w:t>
            </w:r>
          </w:p>
        </w:tc>
        <w:tc>
          <w:tcPr>
            <w:tcW w:w="1021" w:type="pct"/>
            <w:tcBorders>
              <w:top w:val="single" w:sz="4" w:space="0" w:color="auto"/>
              <w:bottom w:val="single" w:sz="4" w:space="0" w:color="auto"/>
            </w:tcBorders>
            <w:shd w:val="clear" w:color="auto" w:fill="auto"/>
            <w:vAlign w:val="center"/>
          </w:tcPr>
          <w:p w14:paraId="1EDC381D"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687F3B10"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2DE38D81"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Molybdenum</w:t>
            </w:r>
          </w:p>
        </w:tc>
        <w:tc>
          <w:tcPr>
            <w:tcW w:w="1224" w:type="pct"/>
            <w:tcBorders>
              <w:top w:val="single" w:sz="4" w:space="0" w:color="auto"/>
              <w:bottom w:val="single" w:sz="4" w:space="0" w:color="auto"/>
            </w:tcBorders>
            <w:shd w:val="clear" w:color="auto" w:fill="auto"/>
            <w:vAlign w:val="center"/>
          </w:tcPr>
          <w:p w14:paraId="0DB84E3B"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2.3</w:t>
            </w:r>
          </w:p>
        </w:tc>
        <w:tc>
          <w:tcPr>
            <w:tcW w:w="1021" w:type="pct"/>
            <w:tcBorders>
              <w:top w:val="single" w:sz="4" w:space="0" w:color="auto"/>
              <w:bottom w:val="single" w:sz="4" w:space="0" w:color="auto"/>
            </w:tcBorders>
            <w:shd w:val="clear" w:color="auto" w:fill="auto"/>
            <w:vAlign w:val="center"/>
          </w:tcPr>
          <w:p w14:paraId="729DE208"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080BC6FC"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7409B458"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Nickel</w:t>
            </w:r>
          </w:p>
        </w:tc>
        <w:tc>
          <w:tcPr>
            <w:tcW w:w="1224" w:type="pct"/>
            <w:tcBorders>
              <w:top w:val="single" w:sz="4" w:space="0" w:color="auto"/>
              <w:bottom w:val="single" w:sz="4" w:space="0" w:color="auto"/>
            </w:tcBorders>
            <w:shd w:val="clear" w:color="auto" w:fill="auto"/>
            <w:vAlign w:val="center"/>
          </w:tcPr>
          <w:p w14:paraId="33588483"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10.0</w:t>
            </w:r>
          </w:p>
        </w:tc>
        <w:tc>
          <w:tcPr>
            <w:tcW w:w="1021" w:type="pct"/>
            <w:tcBorders>
              <w:top w:val="single" w:sz="4" w:space="0" w:color="auto"/>
              <w:bottom w:val="single" w:sz="4" w:space="0" w:color="auto"/>
            </w:tcBorders>
            <w:shd w:val="clear" w:color="auto" w:fill="auto"/>
            <w:vAlign w:val="center"/>
          </w:tcPr>
          <w:p w14:paraId="65E068D5"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309E83B5"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46DD60E7"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Selenium</w:t>
            </w:r>
          </w:p>
        </w:tc>
        <w:tc>
          <w:tcPr>
            <w:tcW w:w="1224" w:type="pct"/>
            <w:tcBorders>
              <w:top w:val="single" w:sz="4" w:space="0" w:color="auto"/>
              <w:bottom w:val="single" w:sz="4" w:space="0" w:color="auto"/>
            </w:tcBorders>
            <w:shd w:val="clear" w:color="auto" w:fill="auto"/>
            <w:vAlign w:val="center"/>
          </w:tcPr>
          <w:p w14:paraId="35DB4FF7"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3.9</w:t>
            </w:r>
          </w:p>
        </w:tc>
        <w:tc>
          <w:tcPr>
            <w:tcW w:w="1021" w:type="pct"/>
            <w:tcBorders>
              <w:top w:val="single" w:sz="4" w:space="0" w:color="auto"/>
              <w:bottom w:val="single" w:sz="4" w:space="0" w:color="auto"/>
            </w:tcBorders>
            <w:shd w:val="clear" w:color="auto" w:fill="auto"/>
            <w:vAlign w:val="center"/>
          </w:tcPr>
          <w:p w14:paraId="39978C99"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043B46EC"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4C2F7D56"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Silver</w:t>
            </w:r>
          </w:p>
        </w:tc>
        <w:tc>
          <w:tcPr>
            <w:tcW w:w="1224" w:type="pct"/>
            <w:tcBorders>
              <w:top w:val="single" w:sz="4" w:space="0" w:color="auto"/>
              <w:bottom w:val="single" w:sz="4" w:space="0" w:color="auto"/>
            </w:tcBorders>
            <w:shd w:val="clear" w:color="auto" w:fill="auto"/>
            <w:vAlign w:val="center"/>
          </w:tcPr>
          <w:p w14:paraId="54E82A20"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15.0</w:t>
            </w:r>
          </w:p>
        </w:tc>
        <w:tc>
          <w:tcPr>
            <w:tcW w:w="1021" w:type="pct"/>
            <w:tcBorders>
              <w:top w:val="single" w:sz="4" w:space="0" w:color="auto"/>
              <w:bottom w:val="single" w:sz="4" w:space="0" w:color="auto"/>
            </w:tcBorders>
            <w:shd w:val="clear" w:color="auto" w:fill="auto"/>
            <w:vAlign w:val="center"/>
          </w:tcPr>
          <w:p w14:paraId="69A4FE51"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23BC6C4C" w14:textId="77777777" w:rsidTr="00DE603A">
        <w:trPr>
          <w:cantSplit/>
          <w:trHeight w:hRule="exact" w:val="360"/>
          <w:jc w:val="center"/>
        </w:trPr>
        <w:tc>
          <w:tcPr>
            <w:tcW w:w="2755" w:type="pct"/>
            <w:tcBorders>
              <w:top w:val="single" w:sz="4" w:space="0" w:color="auto"/>
              <w:bottom w:val="single" w:sz="4" w:space="0" w:color="auto"/>
            </w:tcBorders>
            <w:shd w:val="clear" w:color="auto" w:fill="auto"/>
            <w:vAlign w:val="center"/>
          </w:tcPr>
          <w:p w14:paraId="711C7F35"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Zinc</w:t>
            </w:r>
          </w:p>
        </w:tc>
        <w:tc>
          <w:tcPr>
            <w:tcW w:w="1224" w:type="pct"/>
            <w:tcBorders>
              <w:top w:val="single" w:sz="4" w:space="0" w:color="auto"/>
              <w:bottom w:val="single" w:sz="4" w:space="0" w:color="auto"/>
            </w:tcBorders>
            <w:shd w:val="clear" w:color="auto" w:fill="auto"/>
            <w:vAlign w:val="center"/>
          </w:tcPr>
          <w:p w14:paraId="6D490C49"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10.0</w:t>
            </w:r>
          </w:p>
        </w:tc>
        <w:tc>
          <w:tcPr>
            <w:tcW w:w="1021" w:type="pct"/>
            <w:tcBorders>
              <w:top w:val="single" w:sz="4" w:space="0" w:color="auto"/>
              <w:bottom w:val="single" w:sz="4" w:space="0" w:color="auto"/>
            </w:tcBorders>
            <w:shd w:val="clear" w:color="auto" w:fill="auto"/>
            <w:vAlign w:val="center"/>
          </w:tcPr>
          <w:p w14:paraId="26694C6D"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05B756E8" w14:textId="77777777" w:rsidTr="00DE603A">
        <w:trPr>
          <w:cantSplit/>
          <w:trHeight w:hRule="exact" w:val="360"/>
          <w:jc w:val="center"/>
        </w:trPr>
        <w:tc>
          <w:tcPr>
            <w:tcW w:w="2755" w:type="pct"/>
            <w:tcBorders>
              <w:top w:val="single" w:sz="4" w:space="0" w:color="auto"/>
              <w:bottom w:val="single" w:sz="4" w:space="0" w:color="auto"/>
            </w:tcBorders>
            <w:shd w:val="clear" w:color="auto" w:fill="FFFFFF" w:themeFill="background1"/>
            <w:vAlign w:val="center"/>
          </w:tcPr>
          <w:p w14:paraId="0E935377"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Cyanide - Total</w:t>
            </w:r>
          </w:p>
        </w:tc>
        <w:tc>
          <w:tcPr>
            <w:tcW w:w="1224" w:type="pct"/>
            <w:tcBorders>
              <w:top w:val="single" w:sz="4" w:space="0" w:color="auto"/>
              <w:bottom w:val="single" w:sz="4" w:space="0" w:color="auto"/>
            </w:tcBorders>
            <w:shd w:val="clear" w:color="auto" w:fill="FFFFFF" w:themeFill="background1"/>
            <w:vAlign w:val="center"/>
          </w:tcPr>
          <w:p w14:paraId="44F5A404"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5.0</w:t>
            </w:r>
          </w:p>
        </w:tc>
        <w:tc>
          <w:tcPr>
            <w:tcW w:w="1021" w:type="pct"/>
            <w:tcBorders>
              <w:top w:val="single" w:sz="4" w:space="0" w:color="auto"/>
              <w:bottom w:val="single" w:sz="4" w:space="0" w:color="auto"/>
            </w:tcBorders>
            <w:shd w:val="clear" w:color="auto" w:fill="FFFFFF" w:themeFill="background1"/>
            <w:vAlign w:val="center"/>
          </w:tcPr>
          <w:p w14:paraId="1EA2189A"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76C53105" w14:textId="77777777" w:rsidTr="00DE603A">
        <w:trPr>
          <w:cantSplit/>
          <w:trHeight w:hRule="exact" w:val="360"/>
          <w:jc w:val="center"/>
        </w:trPr>
        <w:tc>
          <w:tcPr>
            <w:tcW w:w="2755" w:type="pct"/>
            <w:tcBorders>
              <w:top w:val="single" w:sz="4" w:space="0" w:color="auto"/>
              <w:bottom w:val="single" w:sz="4" w:space="0" w:color="auto"/>
            </w:tcBorders>
            <w:shd w:val="clear" w:color="auto" w:fill="FFFFFF" w:themeFill="background1"/>
            <w:vAlign w:val="center"/>
          </w:tcPr>
          <w:p w14:paraId="658DC63D"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-Dissolved</w:t>
            </w:r>
          </w:p>
        </w:tc>
        <w:tc>
          <w:tcPr>
            <w:tcW w:w="1224" w:type="pct"/>
            <w:tcBorders>
              <w:top w:val="single" w:sz="4" w:space="0" w:color="auto"/>
              <w:bottom w:val="single" w:sz="4" w:space="0" w:color="auto"/>
            </w:tcBorders>
            <w:shd w:val="clear" w:color="auto" w:fill="FFFFFF" w:themeFill="background1"/>
            <w:vAlign w:val="center"/>
          </w:tcPr>
          <w:p w14:paraId="0AFB08B3"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0.5</w:t>
            </w:r>
          </w:p>
        </w:tc>
        <w:tc>
          <w:tcPr>
            <w:tcW w:w="1021" w:type="pct"/>
            <w:tcBorders>
              <w:top w:val="single" w:sz="4" w:space="0" w:color="auto"/>
              <w:bottom w:val="single" w:sz="4" w:space="0" w:color="auto"/>
            </w:tcBorders>
            <w:shd w:val="clear" w:color="auto" w:fill="FFFFFF" w:themeFill="background1"/>
            <w:vAlign w:val="center"/>
          </w:tcPr>
          <w:p w14:paraId="5B897C24"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5807F781" w14:textId="77777777" w:rsidTr="00DE603A">
        <w:trPr>
          <w:cantSplit/>
          <w:trHeight w:hRule="exact" w:val="360"/>
          <w:jc w:val="center"/>
        </w:trPr>
        <w:tc>
          <w:tcPr>
            <w:tcW w:w="2755" w:type="pct"/>
            <w:tcBorders>
              <w:top w:val="single" w:sz="4" w:space="0" w:color="auto"/>
              <w:bottom w:val="single" w:sz="4" w:space="0" w:color="auto"/>
            </w:tcBorders>
            <w:shd w:val="clear" w:color="auto" w:fill="FFFFFF" w:themeFill="background1"/>
            <w:vAlign w:val="center"/>
          </w:tcPr>
          <w:p w14:paraId="05F68A2D"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 Total</w:t>
            </w:r>
          </w:p>
        </w:tc>
        <w:tc>
          <w:tcPr>
            <w:tcW w:w="1224" w:type="pct"/>
            <w:tcBorders>
              <w:top w:val="single" w:sz="4" w:space="0" w:color="auto"/>
              <w:bottom w:val="single" w:sz="4" w:space="0" w:color="auto"/>
            </w:tcBorders>
            <w:shd w:val="clear" w:color="auto" w:fill="FFFFFF" w:themeFill="background1"/>
            <w:vAlign w:val="center"/>
          </w:tcPr>
          <w:p w14:paraId="5E1F8F7A"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5.0</w:t>
            </w:r>
          </w:p>
        </w:tc>
        <w:tc>
          <w:tcPr>
            <w:tcW w:w="1021" w:type="pct"/>
            <w:tcBorders>
              <w:top w:val="single" w:sz="4" w:space="0" w:color="auto"/>
              <w:bottom w:val="single" w:sz="4" w:space="0" w:color="auto"/>
            </w:tcBorders>
            <w:shd w:val="clear" w:color="auto" w:fill="FFFFFF" w:themeFill="background1"/>
            <w:vAlign w:val="center"/>
          </w:tcPr>
          <w:p w14:paraId="7BD01ED2"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6FB27840" w14:textId="77777777" w:rsidTr="00DE603A">
        <w:trPr>
          <w:cantSplit/>
          <w:trHeight w:hRule="exact" w:val="360"/>
          <w:jc w:val="center"/>
        </w:trPr>
        <w:tc>
          <w:tcPr>
            <w:tcW w:w="2755" w:type="pct"/>
            <w:tcBorders>
              <w:top w:val="single" w:sz="4" w:space="0" w:color="auto"/>
              <w:bottom w:val="single" w:sz="4" w:space="0" w:color="auto"/>
            </w:tcBorders>
            <w:shd w:val="clear" w:color="auto" w:fill="FFFFFF" w:themeFill="background1"/>
            <w:vAlign w:val="center"/>
          </w:tcPr>
          <w:p w14:paraId="44AEE488" w14:textId="4D119522" w:rsidR="00DE603A" w:rsidRPr="00291AA3" w:rsidRDefault="00DE603A" w:rsidP="00DE603A">
            <w:pPr>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Oil/Grease - Mineral/Petroleum</w:t>
            </w:r>
            <w:r w:rsidR="00DC76FC" w:rsidRPr="00DC76FC">
              <w:rPr>
                <w:rFonts w:asciiTheme="minorHAnsi" w:hAnsiTheme="minorHAnsi" w:cstheme="minorHAnsi"/>
                <w:sz w:val="18"/>
                <w:szCs w:val="18"/>
                <w:vertAlign w:val="superscript"/>
              </w:rPr>
              <w:t>3</w:t>
            </w:r>
          </w:p>
        </w:tc>
        <w:tc>
          <w:tcPr>
            <w:tcW w:w="1224" w:type="pct"/>
            <w:tcBorders>
              <w:top w:val="single" w:sz="4" w:space="0" w:color="auto"/>
              <w:bottom w:val="single" w:sz="4" w:space="0" w:color="auto"/>
            </w:tcBorders>
            <w:shd w:val="clear" w:color="auto" w:fill="FFFFFF" w:themeFill="background1"/>
            <w:vAlign w:val="center"/>
          </w:tcPr>
          <w:p w14:paraId="048218FD"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100.0</w:t>
            </w:r>
          </w:p>
        </w:tc>
        <w:tc>
          <w:tcPr>
            <w:tcW w:w="1021" w:type="pct"/>
            <w:tcBorders>
              <w:top w:val="single" w:sz="4" w:space="0" w:color="auto"/>
              <w:bottom w:val="single" w:sz="4" w:space="0" w:color="auto"/>
            </w:tcBorders>
            <w:shd w:val="clear" w:color="auto" w:fill="FFFFFF" w:themeFill="background1"/>
            <w:vAlign w:val="center"/>
          </w:tcPr>
          <w:p w14:paraId="0E0564C0"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2C5ABA86" w14:textId="77777777" w:rsidTr="00DE603A">
        <w:trPr>
          <w:cantSplit/>
          <w:trHeight w:hRule="exact" w:val="360"/>
          <w:jc w:val="center"/>
        </w:trPr>
        <w:tc>
          <w:tcPr>
            <w:tcW w:w="2755" w:type="pct"/>
            <w:tcBorders>
              <w:top w:val="single" w:sz="4" w:space="0" w:color="auto"/>
              <w:bottom w:val="single" w:sz="4" w:space="0" w:color="auto"/>
            </w:tcBorders>
            <w:shd w:val="clear" w:color="auto" w:fill="FFFFFF" w:themeFill="background1"/>
            <w:vAlign w:val="center"/>
          </w:tcPr>
          <w:p w14:paraId="2CBC0FE9" w14:textId="41B62319"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Fats, Oils, and Grease (FOG)</w:t>
            </w:r>
            <w:r w:rsidR="00DC76FC" w:rsidRPr="00DC76FC">
              <w:rPr>
                <w:rFonts w:asciiTheme="minorHAnsi" w:hAnsiTheme="minorHAnsi" w:cstheme="minorHAnsi"/>
                <w:sz w:val="18"/>
                <w:szCs w:val="18"/>
                <w:vertAlign w:val="superscript"/>
              </w:rPr>
              <w:t>3</w:t>
            </w:r>
          </w:p>
        </w:tc>
        <w:tc>
          <w:tcPr>
            <w:tcW w:w="1224" w:type="pct"/>
            <w:tcBorders>
              <w:top w:val="single" w:sz="4" w:space="0" w:color="auto"/>
              <w:bottom w:val="single" w:sz="4" w:space="0" w:color="auto"/>
            </w:tcBorders>
            <w:shd w:val="clear" w:color="auto" w:fill="FFFFFF" w:themeFill="background1"/>
            <w:vAlign w:val="center"/>
          </w:tcPr>
          <w:p w14:paraId="45BB1D69"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500.0</w:t>
            </w:r>
          </w:p>
        </w:tc>
        <w:tc>
          <w:tcPr>
            <w:tcW w:w="1021" w:type="pct"/>
            <w:tcBorders>
              <w:top w:val="single" w:sz="4" w:space="0" w:color="auto"/>
              <w:bottom w:val="single" w:sz="4" w:space="0" w:color="auto"/>
            </w:tcBorders>
            <w:shd w:val="clear" w:color="auto" w:fill="FFFFFF" w:themeFill="background1"/>
            <w:vAlign w:val="center"/>
          </w:tcPr>
          <w:p w14:paraId="36640EBA"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r w:rsidR="00DE603A" w:rsidRPr="00291AA3" w14:paraId="77EAC2B5" w14:textId="77777777" w:rsidTr="00DE603A">
        <w:trPr>
          <w:cantSplit/>
          <w:trHeight w:hRule="exact" w:val="360"/>
          <w:jc w:val="center"/>
        </w:trPr>
        <w:tc>
          <w:tcPr>
            <w:tcW w:w="2755" w:type="pct"/>
            <w:tcBorders>
              <w:top w:val="single" w:sz="4" w:space="0" w:color="auto"/>
              <w:bottom w:val="single" w:sz="4" w:space="0" w:color="auto"/>
            </w:tcBorders>
            <w:shd w:val="clear" w:color="auto" w:fill="FFFFFF" w:themeFill="background1"/>
            <w:vAlign w:val="center"/>
          </w:tcPr>
          <w:p w14:paraId="2FB26F5D" w14:textId="77777777"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1,4-dioxane</w:t>
            </w:r>
          </w:p>
        </w:tc>
        <w:tc>
          <w:tcPr>
            <w:tcW w:w="1224" w:type="pct"/>
            <w:tcBorders>
              <w:top w:val="single" w:sz="4" w:space="0" w:color="auto"/>
              <w:bottom w:val="single" w:sz="4" w:space="0" w:color="auto"/>
            </w:tcBorders>
            <w:shd w:val="clear" w:color="auto" w:fill="FFFFFF" w:themeFill="background1"/>
            <w:vAlign w:val="center"/>
          </w:tcPr>
          <w:p w14:paraId="6B66FD9A"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1.0</w:t>
            </w:r>
          </w:p>
        </w:tc>
        <w:tc>
          <w:tcPr>
            <w:tcW w:w="1021" w:type="pct"/>
            <w:tcBorders>
              <w:top w:val="single" w:sz="4" w:space="0" w:color="auto"/>
              <w:bottom w:val="single" w:sz="4" w:space="0" w:color="auto"/>
            </w:tcBorders>
            <w:shd w:val="clear" w:color="auto" w:fill="FFFFFF" w:themeFill="background1"/>
            <w:vAlign w:val="center"/>
          </w:tcPr>
          <w:p w14:paraId="691BED56"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477B26F7" w14:textId="77777777" w:rsidTr="00DE603A">
        <w:trPr>
          <w:cantSplit/>
          <w:trHeight w:hRule="exact" w:val="360"/>
          <w:jc w:val="center"/>
        </w:trPr>
        <w:tc>
          <w:tcPr>
            <w:tcW w:w="2755" w:type="pct"/>
            <w:tcBorders>
              <w:top w:val="single" w:sz="4" w:space="0" w:color="auto"/>
              <w:bottom w:val="single" w:sz="4" w:space="0" w:color="auto"/>
            </w:tcBorders>
            <w:shd w:val="clear" w:color="auto" w:fill="FFFFFF" w:themeFill="background1"/>
            <w:vAlign w:val="center"/>
          </w:tcPr>
          <w:p w14:paraId="043C819C" w14:textId="286512D8"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Pesticides</w:t>
            </w:r>
            <w:r w:rsidR="00DC76FC">
              <w:rPr>
                <w:rFonts w:asciiTheme="minorHAnsi" w:hAnsiTheme="minorHAnsi" w:cstheme="minorHAnsi"/>
                <w:sz w:val="18"/>
                <w:szCs w:val="18"/>
                <w:vertAlign w:val="superscript"/>
              </w:rPr>
              <w:t>4</w:t>
            </w:r>
          </w:p>
        </w:tc>
        <w:tc>
          <w:tcPr>
            <w:tcW w:w="1224" w:type="pct"/>
            <w:tcBorders>
              <w:top w:val="single" w:sz="4" w:space="0" w:color="auto"/>
              <w:bottom w:val="single" w:sz="4" w:space="0" w:color="auto"/>
            </w:tcBorders>
            <w:shd w:val="clear" w:color="auto" w:fill="FFFFFF" w:themeFill="background1"/>
            <w:vAlign w:val="center"/>
          </w:tcPr>
          <w:p w14:paraId="2044E7DC"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0.01</w:t>
            </w:r>
          </w:p>
        </w:tc>
        <w:tc>
          <w:tcPr>
            <w:tcW w:w="1021" w:type="pct"/>
            <w:tcBorders>
              <w:top w:val="single" w:sz="4" w:space="0" w:color="auto"/>
              <w:bottom w:val="single" w:sz="4" w:space="0" w:color="auto"/>
            </w:tcBorders>
            <w:shd w:val="clear" w:color="auto" w:fill="FFFFFF" w:themeFill="background1"/>
            <w:vAlign w:val="center"/>
          </w:tcPr>
          <w:p w14:paraId="0E7FA084"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r>
      <w:tr w:rsidR="00DE603A" w:rsidRPr="00291AA3" w14:paraId="658228A9" w14:textId="77777777" w:rsidTr="00DE603A">
        <w:trPr>
          <w:cantSplit/>
          <w:trHeight w:hRule="exact" w:val="360"/>
          <w:jc w:val="center"/>
        </w:trPr>
        <w:tc>
          <w:tcPr>
            <w:tcW w:w="2755" w:type="pct"/>
            <w:tcBorders>
              <w:top w:val="single" w:sz="4" w:space="0" w:color="auto"/>
              <w:bottom w:val="double" w:sz="4" w:space="0" w:color="auto"/>
            </w:tcBorders>
            <w:shd w:val="clear" w:color="auto" w:fill="FFFFFF" w:themeFill="background1"/>
            <w:vAlign w:val="center"/>
          </w:tcPr>
          <w:p w14:paraId="5A92B4C9" w14:textId="6F9B9A7F" w:rsidR="00DE603A" w:rsidRPr="00291AA3" w:rsidRDefault="00DE603A" w:rsidP="00DE603A">
            <w:pPr>
              <w:spacing w:line="240" w:lineRule="atLeast"/>
              <w:rPr>
                <w:rFonts w:asciiTheme="minorHAnsi" w:hAnsiTheme="minorHAnsi" w:cstheme="minorHAnsi"/>
                <w:sz w:val="18"/>
                <w:szCs w:val="18"/>
              </w:rPr>
            </w:pPr>
            <w:r w:rsidRPr="00291AA3">
              <w:rPr>
                <w:rFonts w:asciiTheme="minorHAnsi" w:hAnsiTheme="minorHAnsi" w:cstheme="minorHAnsi"/>
                <w:sz w:val="18"/>
                <w:szCs w:val="18"/>
              </w:rPr>
              <w:t>Polychlorinated Biphenyls</w:t>
            </w:r>
            <w:r w:rsidR="00DC76FC">
              <w:rPr>
                <w:rFonts w:asciiTheme="minorHAnsi" w:hAnsiTheme="minorHAnsi" w:cstheme="minorHAnsi"/>
                <w:sz w:val="18"/>
                <w:szCs w:val="18"/>
                <w:vertAlign w:val="superscript"/>
              </w:rPr>
              <w:t>5</w:t>
            </w:r>
            <w:r w:rsidRPr="00291AA3">
              <w:rPr>
                <w:rFonts w:asciiTheme="minorHAnsi" w:hAnsiTheme="minorHAnsi" w:cstheme="minorHAnsi"/>
                <w:sz w:val="18"/>
                <w:szCs w:val="18"/>
              </w:rPr>
              <w:t xml:space="preserve"> (PCBs)</w:t>
            </w:r>
          </w:p>
        </w:tc>
        <w:tc>
          <w:tcPr>
            <w:tcW w:w="1224" w:type="pct"/>
            <w:tcBorders>
              <w:top w:val="single" w:sz="4" w:space="0" w:color="auto"/>
              <w:bottom w:val="double" w:sz="4" w:space="0" w:color="auto"/>
            </w:tcBorders>
            <w:shd w:val="clear" w:color="auto" w:fill="FFFFFF" w:themeFill="background1"/>
            <w:vAlign w:val="center"/>
          </w:tcPr>
          <w:p w14:paraId="492E61CE" w14:textId="77777777" w:rsidR="00DE603A" w:rsidRPr="00291AA3" w:rsidRDefault="00DE603A" w:rsidP="00DE603A">
            <w:pPr>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0.01</w:t>
            </w:r>
          </w:p>
        </w:tc>
        <w:tc>
          <w:tcPr>
            <w:tcW w:w="1021" w:type="pct"/>
            <w:tcBorders>
              <w:top w:val="single" w:sz="4" w:space="0" w:color="auto"/>
              <w:bottom w:val="double" w:sz="4" w:space="0" w:color="auto"/>
            </w:tcBorders>
            <w:shd w:val="clear" w:color="auto" w:fill="FFFFFF" w:themeFill="background1"/>
            <w:vAlign w:val="center"/>
          </w:tcPr>
          <w:p w14:paraId="136AED10" w14:textId="77777777" w:rsidR="00DE603A" w:rsidRPr="00291AA3" w:rsidRDefault="00DE603A" w:rsidP="00DE603A">
            <w:pPr>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sz w:val="18"/>
                <w:szCs w:val="18"/>
              </w:rPr>
              <w:t>mg/L</w:t>
            </w:r>
          </w:p>
        </w:tc>
      </w:tr>
    </w:tbl>
    <w:p w14:paraId="08F7BCF0" w14:textId="77777777" w:rsidR="00DE603A" w:rsidRDefault="00DE603A" w:rsidP="00771B84">
      <w:pPr>
        <w:tabs>
          <w:tab w:val="left" w:pos="-1080"/>
          <w:tab w:val="left" w:pos="-720"/>
          <w:tab w:val="left" w:pos="36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8835"/>
      </w:tblGrid>
      <w:tr w:rsidR="00DE603A" w:rsidRPr="00291AA3" w14:paraId="2774C212" w14:textId="77777777" w:rsidTr="00DC76FC">
        <w:trPr>
          <w:jc w:val="center"/>
        </w:trPr>
        <w:tc>
          <w:tcPr>
            <w:tcW w:w="8835" w:type="dxa"/>
            <w:tcBorders>
              <w:top w:val="double" w:sz="4" w:space="0" w:color="auto"/>
              <w:left w:val="double" w:sz="4" w:space="0" w:color="auto"/>
              <w:bottom w:val="double" w:sz="4" w:space="0" w:color="auto"/>
              <w:right w:val="double" w:sz="4" w:space="0" w:color="auto"/>
            </w:tcBorders>
          </w:tcPr>
          <w:p w14:paraId="24AA3703" w14:textId="01E7D161" w:rsidR="00DE603A" w:rsidRDefault="00DE603A" w:rsidP="00DE603A">
            <w:pPr>
              <w:autoSpaceDE w:val="0"/>
              <w:autoSpaceDN w:val="0"/>
              <w:adjustRightInd w:val="0"/>
              <w:rPr>
                <w:rFonts w:asciiTheme="minorHAnsi" w:hAnsiTheme="minorHAnsi" w:cstheme="minorHAnsi"/>
                <w:sz w:val="18"/>
                <w:szCs w:val="18"/>
              </w:rPr>
            </w:pPr>
            <w:r w:rsidRPr="00291AA3">
              <w:rPr>
                <w:rFonts w:asciiTheme="minorHAnsi" w:hAnsiTheme="minorHAnsi" w:cstheme="minorHAnsi"/>
                <w:sz w:val="18"/>
                <w:szCs w:val="18"/>
              </w:rPr>
              <w:t>Notes to Table</w:t>
            </w:r>
            <w:r>
              <w:rPr>
                <w:rFonts w:asciiTheme="minorHAnsi" w:hAnsiTheme="minorHAnsi" w:cstheme="minorHAnsi"/>
                <w:sz w:val="18"/>
                <w:szCs w:val="18"/>
              </w:rPr>
              <w:t xml:space="preserve"> 1</w:t>
            </w:r>
            <w:r w:rsidRPr="00291AA3">
              <w:rPr>
                <w:rFonts w:asciiTheme="minorHAnsi" w:hAnsiTheme="minorHAnsi" w:cstheme="minorHAnsi"/>
                <w:sz w:val="18"/>
                <w:szCs w:val="18"/>
              </w:rPr>
              <w:t>:</w:t>
            </w:r>
          </w:p>
          <w:p w14:paraId="19715A99" w14:textId="514DC6D4" w:rsidR="00DE603A" w:rsidRPr="00291AA3" w:rsidRDefault="00DC76FC" w:rsidP="00DE603A">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rPr>
              <w:t>1</w:t>
            </w:r>
            <w:r w:rsidR="00DE603A" w:rsidRPr="00291AA3">
              <w:rPr>
                <w:rFonts w:asciiTheme="minorHAnsi" w:hAnsiTheme="minorHAnsi" w:cstheme="minorHAnsi"/>
                <w:sz w:val="18"/>
                <w:szCs w:val="18"/>
              </w:rPr>
              <w:t xml:space="preserve">. </w:t>
            </w:r>
            <w:r w:rsidR="00DE603A" w:rsidRPr="00291AA3">
              <w:rPr>
                <w:rFonts w:asciiTheme="minorHAnsi" w:hAnsiTheme="minorHAnsi" w:cstheme="minorHAnsi"/>
                <w:sz w:val="18"/>
                <w:szCs w:val="18"/>
              </w:rPr>
              <w:tab/>
              <w:t>Any pH discharge less than or equal to 2.0 Standard Units (S.U.) or greater than or equal to 12.5 S.U. is subject to the hazardous waste reporting criteria required by 40 CFR 403.12(p).</w:t>
            </w:r>
          </w:p>
          <w:p w14:paraId="63C5B726" w14:textId="5AE46411" w:rsidR="00DE603A" w:rsidRPr="00291AA3" w:rsidRDefault="00DC76FC" w:rsidP="00DE603A">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rPr>
              <w:t>2</w:t>
            </w:r>
            <w:r w:rsidR="00DE603A" w:rsidRPr="00291AA3">
              <w:rPr>
                <w:rFonts w:asciiTheme="minorHAnsi" w:hAnsiTheme="minorHAnsi" w:cstheme="minorHAnsi"/>
                <w:sz w:val="18"/>
                <w:szCs w:val="18"/>
              </w:rPr>
              <w:t xml:space="preserve">. </w:t>
            </w:r>
            <w:r w:rsidR="00DE603A" w:rsidRPr="00291AA3">
              <w:rPr>
                <w:rFonts w:asciiTheme="minorHAnsi" w:hAnsiTheme="minorHAnsi" w:cstheme="minorHAnsi"/>
                <w:sz w:val="18"/>
                <w:szCs w:val="18"/>
              </w:rPr>
              <w:tab/>
              <w:t xml:space="preserve">The BMP demonstration value for BOD is 12,000 mg/L average daily concentration during any month. </w:t>
            </w:r>
          </w:p>
          <w:p w14:paraId="33100871" w14:textId="511AEFAD" w:rsidR="00DE603A" w:rsidRPr="00291AA3" w:rsidRDefault="00DC76FC" w:rsidP="00DE603A">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rPr>
              <w:t>3</w:t>
            </w:r>
            <w:r w:rsidR="00DE603A" w:rsidRPr="00291AA3">
              <w:rPr>
                <w:rFonts w:asciiTheme="minorHAnsi" w:hAnsiTheme="minorHAnsi" w:cstheme="minorHAnsi"/>
                <w:sz w:val="18"/>
                <w:szCs w:val="18"/>
              </w:rPr>
              <w:t xml:space="preserve">. </w:t>
            </w:r>
            <w:r w:rsidR="00DE603A" w:rsidRPr="00291AA3">
              <w:rPr>
                <w:rFonts w:asciiTheme="minorHAnsi" w:hAnsiTheme="minorHAnsi" w:cstheme="minorHAnsi"/>
                <w:sz w:val="18"/>
                <w:szCs w:val="18"/>
              </w:rPr>
              <w:tab/>
              <w:t>The same sample shall be analyzed for both Polar (FOG) and Non-Polar (Oil &amp; Grease- Mineral/Petroleum) using EPA Method 1664A.</w:t>
            </w:r>
          </w:p>
          <w:p w14:paraId="0920B683" w14:textId="1A2B92C5" w:rsidR="00DE603A" w:rsidRPr="00291AA3" w:rsidRDefault="00DC76FC" w:rsidP="00DE603A">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rPr>
              <w:t>4</w:t>
            </w:r>
            <w:r w:rsidR="00DE603A" w:rsidRPr="00291AA3">
              <w:rPr>
                <w:rFonts w:asciiTheme="minorHAnsi" w:hAnsiTheme="minorHAnsi" w:cstheme="minorHAnsi"/>
                <w:sz w:val="18"/>
                <w:szCs w:val="18"/>
              </w:rPr>
              <w:t xml:space="preserve">. </w:t>
            </w:r>
            <w:r w:rsidR="00DE603A" w:rsidRPr="00291AA3">
              <w:rPr>
                <w:rFonts w:asciiTheme="minorHAnsi" w:hAnsiTheme="minorHAnsi" w:cstheme="minorHAnsi"/>
                <w:sz w:val="18"/>
                <w:szCs w:val="18"/>
              </w:rPr>
              <w:tab/>
              <w:t>Pesticides comprise the following: Aldrin, α-BHC, β-BHC, δ-BHC, γ-BHC, Chlordane, 4,4'-DDD, 4,4'-DDE, 4,4'-DDT, Dieldrin, Endosulfan I, Endosulfan II, Endosulfan Sulfate, Endrin, Endrin Aldehyde, Heptachlor, and Heptachlor Epoxide, Toxaphene.</w:t>
            </w:r>
          </w:p>
          <w:p w14:paraId="1ACF8D84" w14:textId="5AA2266C" w:rsidR="00DE603A" w:rsidRPr="00291AA3" w:rsidRDefault="00DC76FC" w:rsidP="00DC76FC">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rPr>
              <w:t>5</w:t>
            </w:r>
            <w:r w:rsidR="00DE603A" w:rsidRPr="00291AA3">
              <w:rPr>
                <w:rFonts w:asciiTheme="minorHAnsi" w:hAnsiTheme="minorHAnsi" w:cstheme="minorHAnsi"/>
                <w:sz w:val="18"/>
                <w:szCs w:val="18"/>
              </w:rPr>
              <w:t>.</w:t>
            </w:r>
            <w:r w:rsidR="00DE603A" w:rsidRPr="00291AA3">
              <w:rPr>
                <w:rFonts w:asciiTheme="minorHAnsi" w:hAnsiTheme="minorHAnsi" w:cstheme="minorHAnsi"/>
                <w:sz w:val="18"/>
                <w:szCs w:val="18"/>
              </w:rPr>
              <w:tab/>
              <w:t>Polychlorinated Biphenyls comprise the following: PCB-1016, PCB-1221, PCB-1232, PCB-1242, PCB-1248, PCB-1254, and PCB-1260</w:t>
            </w:r>
            <w:r>
              <w:rPr>
                <w:rFonts w:asciiTheme="minorHAnsi" w:hAnsiTheme="minorHAnsi" w:cstheme="minorHAnsi"/>
                <w:sz w:val="18"/>
                <w:szCs w:val="18"/>
              </w:rPr>
              <w:t>.</w:t>
            </w:r>
          </w:p>
        </w:tc>
      </w:tr>
    </w:tbl>
    <w:p w14:paraId="292AF5A8" w14:textId="3F82EB5B" w:rsidR="002D0B3D" w:rsidRPr="00DE603A" w:rsidRDefault="002D0B3D" w:rsidP="002D0B3D">
      <w:pPr>
        <w:pStyle w:val="ListParagraph"/>
        <w:numPr>
          <w:ilvl w:val="0"/>
          <w:numId w:val="17"/>
        </w:numPr>
        <w:tabs>
          <w:tab w:val="left" w:pos="-1080"/>
          <w:tab w:val="left" w:pos="-720"/>
          <w:tab w:val="left" w:pos="0"/>
          <w:tab w:val="left" w:pos="108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1080"/>
        <w:jc w:val="both"/>
        <w:rPr>
          <w:rFonts w:asciiTheme="minorHAnsi" w:hAnsiTheme="minorHAnsi" w:cstheme="minorHAnsi"/>
          <w:b/>
          <w:sz w:val="22"/>
          <w:szCs w:val="22"/>
        </w:rPr>
      </w:pPr>
      <w:r w:rsidRPr="00DE603A">
        <w:rPr>
          <w:rFonts w:asciiTheme="minorHAnsi" w:hAnsiTheme="minorHAnsi" w:cstheme="minorHAnsi"/>
          <w:b/>
          <w:sz w:val="22"/>
          <w:szCs w:val="22"/>
        </w:rPr>
        <w:lastRenderedPageBreak/>
        <w:t>Hazardous Waste Prohibition</w:t>
      </w:r>
    </w:p>
    <w:p w14:paraId="701EF356" w14:textId="77777777" w:rsidR="00085CD3" w:rsidRPr="00DE603A" w:rsidRDefault="000F788F" w:rsidP="002D0B3D">
      <w:pPr>
        <w:tabs>
          <w:tab w:val="left" w:pos="-1080"/>
          <w:tab w:val="left" w:pos="-720"/>
          <w:tab w:val="left" w:pos="0"/>
          <w:tab w:val="left" w:pos="108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discharge of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s at any of the Collection Stations shall not contain any material defined as hazardous waste by RCRA or 40 CFR 261.</w:t>
      </w:r>
    </w:p>
    <w:p w14:paraId="6E6A2B1E" w14:textId="77777777" w:rsidR="000F788F" w:rsidRPr="00DE603A" w:rsidRDefault="000F788F" w:rsidP="00771B84">
      <w:pPr>
        <w:pStyle w:val="ListParagraph"/>
        <w:tabs>
          <w:tab w:val="left" w:pos="1080"/>
        </w:tabs>
        <w:spacing w:line="240" w:lineRule="atLeast"/>
        <w:ind w:left="1080" w:hanging="360"/>
        <w:rPr>
          <w:rFonts w:asciiTheme="minorHAnsi" w:hAnsiTheme="minorHAnsi" w:cstheme="minorHAnsi"/>
          <w:sz w:val="22"/>
          <w:szCs w:val="22"/>
        </w:rPr>
      </w:pPr>
    </w:p>
    <w:p w14:paraId="7A0507EB" w14:textId="77777777" w:rsidR="008128BA" w:rsidRPr="00DE603A" w:rsidRDefault="008128BA" w:rsidP="008128BA">
      <w:pPr>
        <w:pStyle w:val="ListParagraph"/>
        <w:numPr>
          <w:ilvl w:val="0"/>
          <w:numId w:val="17"/>
        </w:numPr>
        <w:tabs>
          <w:tab w:val="left" w:pos="-1080"/>
          <w:tab w:val="left" w:pos="-720"/>
          <w:tab w:val="left" w:pos="0"/>
          <w:tab w:val="left" w:pos="108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1080"/>
        <w:jc w:val="both"/>
        <w:rPr>
          <w:rFonts w:asciiTheme="minorHAnsi" w:hAnsiTheme="minorHAnsi" w:cstheme="minorHAnsi"/>
          <w:sz w:val="22"/>
          <w:szCs w:val="22"/>
        </w:rPr>
      </w:pPr>
      <w:r w:rsidRPr="00DE603A">
        <w:rPr>
          <w:rFonts w:asciiTheme="minorHAnsi" w:hAnsiTheme="minorHAnsi" w:cstheme="minorHAnsi"/>
          <w:b/>
          <w:sz w:val="22"/>
          <w:szCs w:val="22"/>
        </w:rPr>
        <w:t>Mixed Load Prohibition</w:t>
      </w:r>
    </w:p>
    <w:p w14:paraId="2E0DC379" w14:textId="77777777" w:rsidR="008128BA" w:rsidRPr="00DE603A" w:rsidRDefault="008128BA" w:rsidP="008128BA">
      <w:pPr>
        <w:tabs>
          <w:tab w:val="left" w:pos="-1080"/>
          <w:tab w:val="left" w:pos="-720"/>
          <w:tab w:val="left" w:pos="0"/>
          <w:tab w:val="left" w:pos="108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The discharge of any Mixed Loads, as defined in Section III.D is prohibited</w:t>
      </w:r>
      <w:r w:rsidR="003162A4" w:rsidRPr="00DE603A">
        <w:rPr>
          <w:rFonts w:asciiTheme="minorHAnsi" w:hAnsiTheme="minorHAnsi" w:cstheme="minorHAnsi"/>
          <w:sz w:val="22"/>
          <w:szCs w:val="22"/>
        </w:rPr>
        <w:t>.</w:t>
      </w:r>
      <w:r w:rsidR="003162A4" w:rsidRPr="00DE603A">
        <w:rPr>
          <w:rFonts w:asciiTheme="minorHAnsi" w:hAnsiTheme="minorHAnsi" w:cstheme="minorHAnsi"/>
          <w:sz w:val="22"/>
          <w:szCs w:val="22"/>
        </w:rPr>
        <w:tab/>
      </w:r>
    </w:p>
    <w:p w14:paraId="6110D198" w14:textId="77777777" w:rsidR="008128BA" w:rsidRPr="00DE603A" w:rsidRDefault="008128BA" w:rsidP="008128BA">
      <w:pPr>
        <w:tabs>
          <w:tab w:val="left" w:pos="-1080"/>
          <w:tab w:val="left" w:pos="-720"/>
          <w:tab w:val="left" w:pos="0"/>
          <w:tab w:val="left" w:pos="108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1080" w:hanging="360"/>
        <w:jc w:val="both"/>
        <w:rPr>
          <w:rFonts w:asciiTheme="minorHAnsi" w:hAnsiTheme="minorHAnsi" w:cstheme="minorHAnsi"/>
          <w:sz w:val="22"/>
          <w:szCs w:val="22"/>
        </w:rPr>
      </w:pPr>
    </w:p>
    <w:p w14:paraId="5D45AFD9" w14:textId="1A183550" w:rsidR="00170D1D" w:rsidRPr="00DE603A" w:rsidRDefault="00170D1D" w:rsidP="00DC76FC">
      <w:pPr>
        <w:pStyle w:val="ListParagraph"/>
        <w:numPr>
          <w:ilvl w:val="0"/>
          <w:numId w:val="17"/>
        </w:numPr>
        <w:tabs>
          <w:tab w:val="left" w:pos="-1080"/>
          <w:tab w:val="left" w:pos="-720"/>
          <w:tab w:val="left" w:pos="0"/>
          <w:tab w:val="left" w:pos="108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All discharges shall comply with all requirements contained in SAWPA Ordinance </w:t>
      </w:r>
      <w:r w:rsidR="00771B84" w:rsidRPr="00DE603A">
        <w:rPr>
          <w:rFonts w:asciiTheme="minorHAnsi" w:hAnsiTheme="minorHAnsi" w:cstheme="minorHAnsi"/>
          <w:sz w:val="22"/>
          <w:szCs w:val="22"/>
        </w:rPr>
        <w:t>No. 8</w:t>
      </w:r>
      <w:r w:rsidRPr="00DE603A">
        <w:rPr>
          <w:rFonts w:asciiTheme="minorHAnsi" w:hAnsiTheme="minorHAnsi" w:cstheme="minorHAnsi"/>
          <w:sz w:val="22"/>
          <w:szCs w:val="22"/>
        </w:rPr>
        <w:t xml:space="preserve">, </w:t>
      </w:r>
      <w:r w:rsidR="002E6960" w:rsidRPr="00DE603A">
        <w:rPr>
          <w:rFonts w:asciiTheme="minorHAnsi" w:hAnsiTheme="minorHAnsi" w:cstheme="minorHAnsi"/>
          <w:sz w:val="22"/>
          <w:szCs w:val="22"/>
        </w:rPr>
        <w:t>or any successors thereto</w:t>
      </w:r>
      <w:r w:rsidRPr="00DE603A">
        <w:rPr>
          <w:rFonts w:asciiTheme="minorHAnsi" w:hAnsiTheme="minorHAnsi" w:cstheme="minorHAnsi"/>
          <w:sz w:val="22"/>
          <w:szCs w:val="22"/>
        </w:rPr>
        <w:t xml:space="preserve">, and all requirements under Federal, State and Local laws, including such laws or requirements that may become effective during the term of this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w:t>
      </w:r>
    </w:p>
    <w:p w14:paraId="55780CCB" w14:textId="77777777" w:rsidR="009E6B4E" w:rsidRPr="00DE603A" w:rsidRDefault="009E6B4E"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b/>
          <w:sz w:val="22"/>
          <w:szCs w:val="22"/>
        </w:rPr>
      </w:pPr>
    </w:p>
    <w:p w14:paraId="798FB656" w14:textId="77777777" w:rsidR="00170D1D" w:rsidRPr="00DE603A" w:rsidRDefault="002D0B3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r w:rsidRPr="00DE603A">
        <w:rPr>
          <w:rFonts w:asciiTheme="minorHAnsi" w:hAnsiTheme="minorHAnsi" w:cstheme="minorHAnsi"/>
          <w:b/>
          <w:sz w:val="22"/>
          <w:szCs w:val="22"/>
        </w:rPr>
        <w:t>V</w:t>
      </w:r>
      <w:r w:rsidR="003162A4" w:rsidRPr="00DE603A">
        <w:rPr>
          <w:rFonts w:asciiTheme="minorHAnsi" w:hAnsiTheme="minorHAnsi" w:cstheme="minorHAnsi"/>
          <w:b/>
          <w:sz w:val="22"/>
          <w:szCs w:val="22"/>
        </w:rPr>
        <w:t>.</w:t>
      </w:r>
      <w:r w:rsidR="003162A4" w:rsidRPr="00DE603A">
        <w:rPr>
          <w:rFonts w:asciiTheme="minorHAnsi" w:hAnsiTheme="minorHAnsi" w:cstheme="minorHAnsi"/>
          <w:b/>
          <w:sz w:val="22"/>
          <w:szCs w:val="22"/>
        </w:rPr>
        <w:tab/>
      </w:r>
      <w:r w:rsidR="00170D1D" w:rsidRPr="00DE603A">
        <w:rPr>
          <w:rFonts w:asciiTheme="minorHAnsi" w:hAnsiTheme="minorHAnsi" w:cstheme="minorHAnsi"/>
          <w:b/>
          <w:sz w:val="22"/>
          <w:szCs w:val="22"/>
        </w:rPr>
        <w:t>MONITORING REQUIREMENTS</w:t>
      </w:r>
    </w:p>
    <w:p w14:paraId="19530558" w14:textId="77777777" w:rsidR="00170D1D" w:rsidRPr="00DE603A" w:rsidRDefault="00170D1D"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2100BD70" w14:textId="0DFEB7D9" w:rsidR="00170D1D" w:rsidRPr="00DE603A" w:rsidRDefault="003162A4" w:rsidP="00771B84">
      <w:pPr>
        <w:numPr>
          <w:ilvl w:val="0"/>
          <w:numId w:val="5"/>
        </w:numPr>
        <w:tabs>
          <w:tab w:val="left" w:pos="-1080"/>
          <w:tab w:val="left" w:pos="-720"/>
          <w:tab w:val="left" w:pos="0"/>
          <w:tab w:val="left" w:pos="108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T</w:t>
      </w:r>
      <w:r w:rsidR="00170D1D" w:rsidRPr="00DE603A">
        <w:rPr>
          <w:rFonts w:asciiTheme="minorHAnsi" w:hAnsiTheme="minorHAnsi" w:cstheme="minorHAnsi"/>
          <w:sz w:val="22"/>
          <w:szCs w:val="22"/>
        </w:rPr>
        <w:t xml:space="preserve">he </w:t>
      </w:r>
      <w:r w:rsidR="00610BF1" w:rsidRPr="00DE603A">
        <w:rPr>
          <w:rFonts w:asciiTheme="minorHAnsi" w:hAnsiTheme="minorHAnsi" w:cstheme="minorHAnsi"/>
          <w:sz w:val="22"/>
          <w:szCs w:val="22"/>
        </w:rPr>
        <w:t>wastewater</w:t>
      </w:r>
      <w:r w:rsidR="00170D1D" w:rsidRPr="00DE603A">
        <w:rPr>
          <w:rFonts w:asciiTheme="minorHAnsi" w:hAnsiTheme="minorHAnsi" w:cstheme="minorHAnsi"/>
          <w:sz w:val="22"/>
          <w:szCs w:val="22"/>
        </w:rPr>
        <w:t xml:space="preserve"> hauled to the </w:t>
      </w:r>
      <w:r w:rsidR="00E255A7" w:rsidRPr="00DE603A">
        <w:rPr>
          <w:rFonts w:asciiTheme="minorHAnsi" w:hAnsiTheme="minorHAnsi" w:cstheme="minorHAnsi"/>
          <w:sz w:val="22"/>
          <w:szCs w:val="22"/>
        </w:rPr>
        <w:t xml:space="preserve">Collection </w:t>
      </w:r>
      <w:r w:rsidR="00170D1D" w:rsidRPr="00DE603A">
        <w:rPr>
          <w:rFonts w:asciiTheme="minorHAnsi" w:hAnsiTheme="minorHAnsi" w:cstheme="minorHAnsi"/>
          <w:sz w:val="22"/>
          <w:szCs w:val="22"/>
        </w:rPr>
        <w:t>Station</w:t>
      </w:r>
      <w:r w:rsidR="00202FC8" w:rsidRPr="00DE603A">
        <w:rPr>
          <w:rFonts w:asciiTheme="minorHAnsi" w:hAnsiTheme="minorHAnsi" w:cstheme="minorHAnsi"/>
          <w:sz w:val="22"/>
          <w:szCs w:val="22"/>
        </w:rPr>
        <w:t>s</w:t>
      </w:r>
      <w:r w:rsidR="00170D1D" w:rsidRPr="00DE603A">
        <w:rPr>
          <w:rFonts w:asciiTheme="minorHAnsi" w:hAnsiTheme="minorHAnsi" w:cstheme="minorHAnsi"/>
          <w:sz w:val="22"/>
          <w:szCs w:val="22"/>
        </w:rPr>
        <w:t xml:space="preserve"> </w:t>
      </w:r>
      <w:r w:rsidR="005C1D36" w:rsidRPr="00DE603A">
        <w:rPr>
          <w:rFonts w:asciiTheme="minorHAnsi" w:hAnsiTheme="minorHAnsi" w:cstheme="minorHAnsi"/>
          <w:sz w:val="22"/>
          <w:szCs w:val="22"/>
        </w:rPr>
        <w:t>will be randomly</w:t>
      </w:r>
      <w:r w:rsidR="00170D1D" w:rsidRPr="00DE603A">
        <w:rPr>
          <w:rFonts w:asciiTheme="minorHAnsi" w:hAnsiTheme="minorHAnsi" w:cstheme="minorHAnsi"/>
          <w:sz w:val="22"/>
          <w:szCs w:val="22"/>
        </w:rPr>
        <w:t xml:space="preserve"> monitored by </w:t>
      </w:r>
      <w:r w:rsidR="00444499" w:rsidRPr="00DE603A">
        <w:rPr>
          <w:rFonts w:asciiTheme="minorHAnsi" w:hAnsiTheme="minorHAnsi" w:cstheme="minorHAnsi"/>
          <w:sz w:val="22"/>
          <w:szCs w:val="22"/>
        </w:rPr>
        <w:t>the</w:t>
      </w:r>
      <w:r w:rsidR="00170D1D" w:rsidRPr="00DE603A">
        <w:rPr>
          <w:rFonts w:asciiTheme="minorHAnsi" w:hAnsiTheme="minorHAnsi" w:cstheme="minorHAnsi"/>
          <w:sz w:val="22"/>
          <w:szCs w:val="22"/>
        </w:rPr>
        <w:t xml:space="preserve"> </w:t>
      </w:r>
      <w:r w:rsidR="00E255A7" w:rsidRPr="00DE603A">
        <w:rPr>
          <w:rFonts w:asciiTheme="minorHAnsi" w:hAnsiTheme="minorHAnsi" w:cstheme="minorHAnsi"/>
          <w:sz w:val="22"/>
          <w:szCs w:val="22"/>
        </w:rPr>
        <w:t>SAWPA Member Agenc</w:t>
      </w:r>
      <w:r w:rsidR="00674DAA" w:rsidRPr="00DE603A">
        <w:rPr>
          <w:rFonts w:asciiTheme="minorHAnsi" w:hAnsiTheme="minorHAnsi" w:cstheme="minorHAnsi"/>
          <w:sz w:val="22"/>
          <w:szCs w:val="22"/>
        </w:rPr>
        <w:t>y representatives</w:t>
      </w:r>
      <w:r w:rsidR="005C1D36" w:rsidRPr="00DE603A">
        <w:rPr>
          <w:rFonts w:asciiTheme="minorHAnsi" w:hAnsiTheme="minorHAnsi" w:cstheme="minorHAnsi"/>
          <w:sz w:val="22"/>
          <w:szCs w:val="22"/>
        </w:rPr>
        <w:t>, SAWPA or OCSD</w:t>
      </w:r>
      <w:r w:rsidR="00E255A7" w:rsidRPr="00DE603A">
        <w:rPr>
          <w:rFonts w:asciiTheme="minorHAnsi" w:hAnsiTheme="minorHAnsi" w:cstheme="minorHAnsi"/>
          <w:sz w:val="22"/>
          <w:szCs w:val="22"/>
        </w:rPr>
        <w:t xml:space="preserve"> </w:t>
      </w:r>
      <w:r w:rsidR="00170D1D" w:rsidRPr="00DE603A">
        <w:rPr>
          <w:rFonts w:asciiTheme="minorHAnsi" w:hAnsiTheme="minorHAnsi" w:cstheme="minorHAnsi"/>
          <w:sz w:val="22"/>
          <w:szCs w:val="22"/>
        </w:rPr>
        <w:t xml:space="preserve">for </w:t>
      </w:r>
      <w:r w:rsidR="00FE3E50" w:rsidRPr="00DE603A">
        <w:rPr>
          <w:rFonts w:asciiTheme="minorHAnsi" w:hAnsiTheme="minorHAnsi" w:cstheme="minorHAnsi"/>
          <w:sz w:val="22"/>
          <w:szCs w:val="22"/>
        </w:rPr>
        <w:t xml:space="preserve">pollutants specified in Section </w:t>
      </w:r>
      <w:r w:rsidR="002D0B3D" w:rsidRPr="00DE603A">
        <w:rPr>
          <w:rFonts w:asciiTheme="minorHAnsi" w:hAnsiTheme="minorHAnsi" w:cstheme="minorHAnsi"/>
          <w:sz w:val="22"/>
          <w:szCs w:val="22"/>
        </w:rPr>
        <w:t>IV</w:t>
      </w:r>
      <w:r w:rsidRPr="00DE603A">
        <w:rPr>
          <w:rFonts w:asciiTheme="minorHAnsi" w:hAnsiTheme="minorHAnsi" w:cstheme="minorHAnsi"/>
          <w:sz w:val="22"/>
          <w:szCs w:val="22"/>
        </w:rPr>
        <w:t xml:space="preserve"> </w:t>
      </w:r>
      <w:r w:rsidR="005C1D36" w:rsidRPr="00DE603A">
        <w:rPr>
          <w:rFonts w:asciiTheme="minorHAnsi" w:hAnsiTheme="minorHAnsi" w:cstheme="minorHAnsi"/>
          <w:sz w:val="22"/>
          <w:szCs w:val="22"/>
        </w:rPr>
        <w:t>and Attachme</w:t>
      </w:r>
      <w:r w:rsidR="00AE2326" w:rsidRPr="00DE603A">
        <w:rPr>
          <w:rFonts w:asciiTheme="minorHAnsi" w:hAnsiTheme="minorHAnsi" w:cstheme="minorHAnsi"/>
          <w:sz w:val="22"/>
          <w:szCs w:val="22"/>
        </w:rPr>
        <w:t>nt A, as</w:t>
      </w:r>
      <w:r w:rsidR="005C1D36" w:rsidRPr="00DE603A">
        <w:rPr>
          <w:rFonts w:asciiTheme="minorHAnsi" w:hAnsiTheme="minorHAnsi" w:cstheme="minorHAnsi"/>
          <w:sz w:val="22"/>
          <w:szCs w:val="22"/>
        </w:rPr>
        <w:t xml:space="preserve"> applicable</w:t>
      </w:r>
      <w:r w:rsidR="00AE2326" w:rsidRPr="00DE603A">
        <w:rPr>
          <w:rFonts w:asciiTheme="minorHAnsi" w:hAnsiTheme="minorHAnsi" w:cstheme="minorHAnsi"/>
          <w:sz w:val="22"/>
          <w:szCs w:val="22"/>
        </w:rPr>
        <w:t xml:space="preserve"> and specified in the </w:t>
      </w:r>
      <w:r w:rsidR="00BE51C9" w:rsidRPr="00DE603A">
        <w:rPr>
          <w:rFonts w:asciiTheme="minorHAnsi" w:hAnsiTheme="minorHAnsi" w:cstheme="minorHAnsi"/>
          <w:sz w:val="22"/>
          <w:szCs w:val="22"/>
        </w:rPr>
        <w:t>generator</w:t>
      </w:r>
      <w:r w:rsidR="00AE2326" w:rsidRPr="00DE603A">
        <w:rPr>
          <w:rFonts w:asciiTheme="minorHAnsi" w:hAnsiTheme="minorHAnsi" w:cstheme="minorHAnsi"/>
          <w:sz w:val="22"/>
          <w:szCs w:val="22"/>
        </w:rPr>
        <w:t xml:space="preserve">’s </w:t>
      </w:r>
      <w:r w:rsidR="00ED0CBB" w:rsidRPr="00DE603A">
        <w:rPr>
          <w:rFonts w:asciiTheme="minorHAnsi" w:hAnsiTheme="minorHAnsi" w:cstheme="minorHAnsi"/>
          <w:sz w:val="22"/>
          <w:szCs w:val="22"/>
        </w:rPr>
        <w:t>Wastewater Discharge P</w:t>
      </w:r>
      <w:r w:rsidR="00AE2326" w:rsidRPr="00DE603A">
        <w:rPr>
          <w:rFonts w:asciiTheme="minorHAnsi" w:hAnsiTheme="minorHAnsi" w:cstheme="minorHAnsi"/>
          <w:sz w:val="22"/>
          <w:szCs w:val="22"/>
        </w:rPr>
        <w:t>ermit</w:t>
      </w:r>
      <w:r w:rsidR="002239C3" w:rsidRPr="00DE603A">
        <w:rPr>
          <w:rFonts w:asciiTheme="minorHAnsi" w:hAnsiTheme="minorHAnsi" w:cstheme="minorHAnsi"/>
          <w:sz w:val="22"/>
          <w:szCs w:val="22"/>
        </w:rPr>
        <w:t>.</w:t>
      </w:r>
      <w:r w:rsidR="00DC76FC">
        <w:rPr>
          <w:rFonts w:asciiTheme="minorHAnsi" w:hAnsiTheme="minorHAnsi" w:cstheme="minorHAnsi"/>
          <w:sz w:val="22"/>
          <w:szCs w:val="22"/>
        </w:rPr>
        <w:t xml:space="preserve">  </w:t>
      </w:r>
      <w:r w:rsidR="00DC76FC" w:rsidRPr="00DC76FC">
        <w:rPr>
          <w:rFonts w:asciiTheme="minorHAnsi" w:hAnsiTheme="minorHAnsi" w:cstheme="minorHAnsi"/>
          <w:sz w:val="22"/>
          <w:szCs w:val="22"/>
        </w:rPr>
        <w:t>SAWPA Member Agencies include Inland Empire Utilities Agency (IEUA), Eastern Municipal Water District (EMWD), Western Municipal Water District (WMWD), and San Bernardino Valley Municipal Water District (Valley District).</w:t>
      </w:r>
    </w:p>
    <w:p w14:paraId="34703B91" w14:textId="77777777" w:rsidR="002239C3" w:rsidRPr="00DE603A" w:rsidRDefault="002239C3" w:rsidP="00771B84">
      <w:p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p>
    <w:p w14:paraId="50AA0743" w14:textId="77777777" w:rsidR="00170D1D" w:rsidRPr="00DE603A" w:rsidRDefault="00170D1D" w:rsidP="00771B84">
      <w:pPr>
        <w:numPr>
          <w:ilvl w:val="0"/>
          <w:numId w:val="5"/>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All handling and preservation of collected samples and laboratory analyses of samples shall be performed in accordance with 40 CFR</w:t>
      </w:r>
      <w:r w:rsidR="007B46B6" w:rsidRPr="00DE603A" w:rsidDel="007B46B6">
        <w:rPr>
          <w:rFonts w:asciiTheme="minorHAnsi" w:hAnsiTheme="minorHAnsi" w:cstheme="minorHAnsi"/>
          <w:sz w:val="22"/>
          <w:szCs w:val="22"/>
        </w:rPr>
        <w:t xml:space="preserve"> </w:t>
      </w:r>
      <w:r w:rsidRPr="00DE603A">
        <w:rPr>
          <w:rFonts w:asciiTheme="minorHAnsi" w:hAnsiTheme="minorHAnsi" w:cstheme="minorHAnsi"/>
          <w:sz w:val="22"/>
          <w:szCs w:val="22"/>
        </w:rPr>
        <w:t xml:space="preserve">136 and all amendments thereto unless specified otherwise in the monitoring conditions of this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ermit.</w:t>
      </w:r>
    </w:p>
    <w:p w14:paraId="25E56A29" w14:textId="77777777" w:rsidR="00170D1D" w:rsidRPr="00DE603A" w:rsidRDefault="00170D1D"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b/>
          <w:sz w:val="22"/>
          <w:szCs w:val="22"/>
        </w:rPr>
      </w:pPr>
      <w:bookmarkStart w:id="3" w:name="a4"/>
    </w:p>
    <w:bookmarkEnd w:id="3"/>
    <w:p w14:paraId="6D26720C" w14:textId="77777777" w:rsidR="00170D1D" w:rsidRPr="00DE603A" w:rsidRDefault="003162A4" w:rsidP="00771B84">
      <w:pPr>
        <w:pStyle w:val="Heading2"/>
        <w:keepNext w:val="0"/>
        <w:tabs>
          <w:tab w:val="clear" w:pos="36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V</w:t>
      </w:r>
      <w:r w:rsidR="002D0B3D" w:rsidRPr="00DE603A">
        <w:rPr>
          <w:rFonts w:asciiTheme="minorHAnsi" w:hAnsiTheme="minorHAnsi" w:cstheme="minorHAnsi"/>
          <w:sz w:val="22"/>
          <w:szCs w:val="22"/>
        </w:rPr>
        <w:t>I</w:t>
      </w:r>
      <w:r w:rsidRPr="00DE603A">
        <w:rPr>
          <w:rFonts w:asciiTheme="minorHAnsi" w:hAnsiTheme="minorHAnsi" w:cstheme="minorHAnsi"/>
          <w:sz w:val="22"/>
          <w:szCs w:val="22"/>
        </w:rPr>
        <w:t>.</w:t>
      </w:r>
      <w:r w:rsidRPr="00DE603A">
        <w:rPr>
          <w:rFonts w:asciiTheme="minorHAnsi" w:hAnsiTheme="minorHAnsi" w:cstheme="minorHAnsi"/>
          <w:sz w:val="22"/>
          <w:szCs w:val="22"/>
        </w:rPr>
        <w:tab/>
      </w:r>
      <w:r w:rsidR="00170D1D" w:rsidRPr="00DE603A">
        <w:rPr>
          <w:rFonts w:asciiTheme="minorHAnsi" w:hAnsiTheme="minorHAnsi" w:cstheme="minorHAnsi"/>
          <w:sz w:val="22"/>
          <w:szCs w:val="22"/>
        </w:rPr>
        <w:t>DISCHARGE REQUIREMENTS</w:t>
      </w:r>
    </w:p>
    <w:p w14:paraId="76F21750" w14:textId="77777777" w:rsidR="00033627" w:rsidRPr="00DE603A" w:rsidRDefault="00033627" w:rsidP="00771B84">
      <w:pPr>
        <w:spacing w:line="240" w:lineRule="atLeast"/>
        <w:rPr>
          <w:rFonts w:asciiTheme="minorHAnsi" w:hAnsiTheme="minorHAnsi" w:cstheme="minorHAnsi"/>
          <w:sz w:val="22"/>
          <w:szCs w:val="22"/>
        </w:rPr>
      </w:pPr>
    </w:p>
    <w:p w14:paraId="710CF758" w14:textId="505CFFB9" w:rsidR="00122327" w:rsidRPr="00DC76FC" w:rsidRDefault="00E433A0" w:rsidP="00F50C5A">
      <w:pPr>
        <w:numPr>
          <w:ilvl w:val="0"/>
          <w:numId w:val="6"/>
        </w:numPr>
        <w:tabs>
          <w:tab w:val="left" w:pos="1080"/>
        </w:tabs>
        <w:spacing w:line="240" w:lineRule="atLeast"/>
        <w:ind w:left="1080"/>
        <w:jc w:val="both"/>
        <w:rPr>
          <w:rFonts w:asciiTheme="minorHAnsi" w:hAnsiTheme="minorHAnsi" w:cstheme="minorHAnsi"/>
          <w:b/>
          <w:bCs/>
          <w:sz w:val="22"/>
          <w:szCs w:val="22"/>
        </w:rPr>
      </w:pPr>
      <w:r w:rsidRPr="00DC76FC">
        <w:rPr>
          <w:rFonts w:asciiTheme="minorHAnsi" w:hAnsiTheme="minorHAnsi" w:cstheme="minorHAnsi"/>
          <w:b/>
          <w:bCs/>
          <w:sz w:val="22"/>
          <w:szCs w:val="22"/>
        </w:rPr>
        <w:t>Primary</w:t>
      </w:r>
      <w:r w:rsidR="00122327" w:rsidRPr="00DC76FC">
        <w:rPr>
          <w:rFonts w:asciiTheme="minorHAnsi" w:hAnsiTheme="minorHAnsi" w:cstheme="minorHAnsi"/>
          <w:b/>
          <w:bCs/>
          <w:sz w:val="22"/>
          <w:szCs w:val="22"/>
        </w:rPr>
        <w:t xml:space="preserve"> Collection Station and Alternate Collection Station </w:t>
      </w:r>
      <w:r w:rsidR="00DC76FC" w:rsidRPr="00DC76FC">
        <w:rPr>
          <w:rFonts w:asciiTheme="minorHAnsi" w:hAnsiTheme="minorHAnsi" w:cstheme="minorHAnsi"/>
          <w:b/>
          <w:bCs/>
          <w:sz w:val="22"/>
          <w:szCs w:val="22"/>
        </w:rPr>
        <w:t>R</w:t>
      </w:r>
      <w:r w:rsidR="00122327" w:rsidRPr="00DC76FC">
        <w:rPr>
          <w:rFonts w:asciiTheme="minorHAnsi" w:hAnsiTheme="minorHAnsi" w:cstheme="minorHAnsi"/>
          <w:b/>
          <w:bCs/>
          <w:sz w:val="22"/>
          <w:szCs w:val="22"/>
        </w:rPr>
        <w:t>equirements</w:t>
      </w:r>
    </w:p>
    <w:p w14:paraId="1979DB84" w14:textId="77777777" w:rsidR="00122327" w:rsidRPr="00DE603A" w:rsidRDefault="00122327" w:rsidP="00771B84">
      <w:pPr>
        <w:pStyle w:val="BodyTextIndent"/>
        <w:spacing w:line="240" w:lineRule="atLeast"/>
        <w:ind w:left="1080" w:firstLine="0"/>
        <w:rPr>
          <w:rFonts w:asciiTheme="minorHAnsi" w:hAnsiTheme="minorHAnsi" w:cstheme="minorHAnsi"/>
          <w:sz w:val="22"/>
          <w:szCs w:val="22"/>
        </w:rPr>
      </w:pPr>
      <w:r w:rsidRPr="00DE603A">
        <w:rPr>
          <w:rFonts w:asciiTheme="minorHAnsi" w:hAnsiTheme="minorHAnsi" w:cstheme="minorHAnsi"/>
          <w:sz w:val="22"/>
          <w:szCs w:val="22"/>
        </w:rPr>
        <w:t xml:space="preserve">The Primary Collection Station is the location where the waste will </w:t>
      </w:r>
      <w:r w:rsidR="00336D35" w:rsidRPr="00DE603A">
        <w:rPr>
          <w:rFonts w:asciiTheme="minorHAnsi" w:hAnsiTheme="minorHAnsi" w:cstheme="minorHAnsi"/>
          <w:sz w:val="22"/>
          <w:szCs w:val="22"/>
        </w:rPr>
        <w:t xml:space="preserve">be </w:t>
      </w:r>
      <w:r w:rsidRPr="00DE603A">
        <w:rPr>
          <w:rFonts w:asciiTheme="minorHAnsi" w:hAnsiTheme="minorHAnsi" w:cstheme="minorHAnsi"/>
          <w:sz w:val="22"/>
          <w:szCs w:val="22"/>
        </w:rPr>
        <w:t>disposed of normally.</w:t>
      </w:r>
      <w:r w:rsidR="009E6B4E"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This typically is the Collection Station nearest </w:t>
      </w:r>
      <w:r w:rsidR="00170D8E" w:rsidRPr="00DE603A">
        <w:rPr>
          <w:rFonts w:asciiTheme="minorHAnsi" w:hAnsiTheme="minorHAnsi" w:cstheme="minorHAnsi"/>
          <w:sz w:val="22"/>
          <w:szCs w:val="22"/>
        </w:rPr>
        <w:t xml:space="preserve">the generator’s </w:t>
      </w:r>
      <w:r w:rsidRPr="00DE603A">
        <w:rPr>
          <w:rFonts w:asciiTheme="minorHAnsi" w:hAnsiTheme="minorHAnsi" w:cstheme="minorHAnsi"/>
          <w:sz w:val="22"/>
          <w:szCs w:val="22"/>
        </w:rPr>
        <w:t>facility.</w:t>
      </w:r>
      <w:r w:rsidR="005A75EF"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 The Alternate Collection Station</w:t>
      </w:r>
      <w:r w:rsidR="00336D35" w:rsidRPr="00DE603A">
        <w:rPr>
          <w:rFonts w:asciiTheme="minorHAnsi" w:hAnsiTheme="minorHAnsi" w:cstheme="minorHAnsi"/>
          <w:sz w:val="22"/>
          <w:szCs w:val="22"/>
        </w:rPr>
        <w:t xml:space="preserve">(s) are the other </w:t>
      </w:r>
      <w:r w:rsidR="002E6960" w:rsidRPr="00DE603A">
        <w:rPr>
          <w:rFonts w:asciiTheme="minorHAnsi" w:hAnsiTheme="minorHAnsi" w:cstheme="minorHAnsi"/>
          <w:sz w:val="22"/>
          <w:szCs w:val="22"/>
        </w:rPr>
        <w:t xml:space="preserve">SAWPA approved </w:t>
      </w:r>
      <w:r w:rsidR="00336D35" w:rsidRPr="00DE603A">
        <w:rPr>
          <w:rFonts w:asciiTheme="minorHAnsi" w:hAnsiTheme="minorHAnsi" w:cstheme="minorHAnsi"/>
          <w:sz w:val="22"/>
          <w:szCs w:val="22"/>
        </w:rPr>
        <w:t xml:space="preserve">Collection Stations that can be used </w:t>
      </w:r>
      <w:r w:rsidR="002F35B6" w:rsidRPr="00DE603A">
        <w:rPr>
          <w:rFonts w:asciiTheme="minorHAnsi" w:hAnsiTheme="minorHAnsi" w:cstheme="minorHAnsi"/>
          <w:sz w:val="22"/>
          <w:szCs w:val="22"/>
        </w:rPr>
        <w:t xml:space="preserve">if </w:t>
      </w:r>
      <w:r w:rsidR="00336D35" w:rsidRPr="00DE603A">
        <w:rPr>
          <w:rFonts w:asciiTheme="minorHAnsi" w:hAnsiTheme="minorHAnsi" w:cstheme="minorHAnsi"/>
          <w:sz w:val="22"/>
          <w:szCs w:val="22"/>
        </w:rPr>
        <w:t xml:space="preserve">the Primary Collection Station </w:t>
      </w:r>
      <w:r w:rsidR="003D3312" w:rsidRPr="00DE603A">
        <w:rPr>
          <w:rFonts w:asciiTheme="minorHAnsi" w:hAnsiTheme="minorHAnsi" w:cstheme="minorHAnsi"/>
          <w:sz w:val="22"/>
          <w:szCs w:val="22"/>
        </w:rPr>
        <w:t>becomes</w:t>
      </w:r>
      <w:r w:rsidR="00336D35" w:rsidRPr="00DE603A">
        <w:rPr>
          <w:rFonts w:asciiTheme="minorHAnsi" w:hAnsiTheme="minorHAnsi" w:cstheme="minorHAnsi"/>
          <w:sz w:val="22"/>
          <w:szCs w:val="22"/>
        </w:rPr>
        <w:t xml:space="preserve"> unavailable.</w:t>
      </w:r>
    </w:p>
    <w:p w14:paraId="72E703D5" w14:textId="77777777" w:rsidR="002E6960" w:rsidRPr="00DE603A" w:rsidRDefault="002E6960" w:rsidP="00771B84">
      <w:pPr>
        <w:spacing w:line="240" w:lineRule="atLeast"/>
        <w:ind w:left="720"/>
        <w:jc w:val="both"/>
        <w:rPr>
          <w:rFonts w:asciiTheme="minorHAnsi" w:hAnsiTheme="minorHAnsi" w:cstheme="minorHAnsi"/>
          <w:sz w:val="22"/>
          <w:szCs w:val="22"/>
        </w:rPr>
      </w:pPr>
    </w:p>
    <w:p w14:paraId="238AFB04" w14:textId="77777777" w:rsidR="002E6960" w:rsidRPr="00DE603A" w:rsidRDefault="002E6960" w:rsidP="00771B84">
      <w:pPr>
        <w:numPr>
          <w:ilvl w:val="0"/>
          <w:numId w:val="10"/>
        </w:numPr>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The SAWPA approved Primary and Alternate Collections Stations(s) are specified in </w:t>
      </w:r>
      <w:r w:rsidR="00BF528D" w:rsidRPr="00DE603A">
        <w:rPr>
          <w:rFonts w:asciiTheme="minorHAnsi" w:hAnsiTheme="minorHAnsi" w:cstheme="minorHAnsi"/>
          <w:sz w:val="22"/>
          <w:szCs w:val="22"/>
        </w:rPr>
        <w:t xml:space="preserve">Section </w:t>
      </w:r>
      <w:r w:rsidR="002D0B3D" w:rsidRPr="00DE603A">
        <w:rPr>
          <w:rFonts w:asciiTheme="minorHAnsi" w:hAnsiTheme="minorHAnsi" w:cstheme="minorHAnsi"/>
          <w:sz w:val="22"/>
          <w:szCs w:val="22"/>
        </w:rPr>
        <w:t>IX</w:t>
      </w:r>
      <w:r w:rsidR="0038415E" w:rsidRPr="00DE603A">
        <w:rPr>
          <w:rFonts w:asciiTheme="minorHAnsi" w:hAnsiTheme="minorHAnsi" w:cstheme="minorHAnsi"/>
          <w:sz w:val="22"/>
          <w:szCs w:val="22"/>
        </w:rPr>
        <w:t xml:space="preserve">.  The addresses and contact information for each of the Collection Stations are provided on the </w:t>
      </w:r>
      <w:r w:rsidR="00EB7494" w:rsidRPr="00DE603A">
        <w:rPr>
          <w:rFonts w:asciiTheme="minorHAnsi" w:hAnsiTheme="minorHAnsi" w:cstheme="minorHAnsi"/>
          <w:sz w:val="22"/>
          <w:szCs w:val="22"/>
        </w:rPr>
        <w:t>m</w:t>
      </w:r>
      <w:r w:rsidR="0038415E" w:rsidRPr="00DE603A">
        <w:rPr>
          <w:rFonts w:asciiTheme="minorHAnsi" w:hAnsiTheme="minorHAnsi" w:cstheme="minorHAnsi"/>
          <w:sz w:val="22"/>
          <w:szCs w:val="22"/>
        </w:rPr>
        <w:t xml:space="preserve">ap that is included with the transmittal of this </w:t>
      </w:r>
      <w:r w:rsidR="00474F4E" w:rsidRPr="00DE603A">
        <w:rPr>
          <w:rFonts w:asciiTheme="minorHAnsi" w:hAnsiTheme="minorHAnsi" w:cstheme="minorHAnsi"/>
          <w:sz w:val="22"/>
          <w:szCs w:val="22"/>
        </w:rPr>
        <w:t>P</w:t>
      </w:r>
      <w:r w:rsidR="0038415E" w:rsidRPr="00DE603A">
        <w:rPr>
          <w:rFonts w:asciiTheme="minorHAnsi" w:hAnsiTheme="minorHAnsi" w:cstheme="minorHAnsi"/>
          <w:sz w:val="22"/>
          <w:szCs w:val="22"/>
        </w:rPr>
        <w:t>ermit.</w:t>
      </w:r>
    </w:p>
    <w:p w14:paraId="25CC8D04" w14:textId="77777777" w:rsidR="0038415E" w:rsidRPr="00DE603A" w:rsidRDefault="0038415E" w:rsidP="00771B84">
      <w:pPr>
        <w:spacing w:line="240" w:lineRule="atLeast"/>
        <w:ind w:left="1440"/>
        <w:jc w:val="both"/>
        <w:rPr>
          <w:rFonts w:asciiTheme="minorHAnsi" w:hAnsiTheme="minorHAnsi" w:cstheme="minorHAnsi"/>
          <w:sz w:val="22"/>
          <w:szCs w:val="22"/>
        </w:rPr>
      </w:pPr>
    </w:p>
    <w:p w14:paraId="334A8DA6" w14:textId="77777777" w:rsidR="00832669" w:rsidRPr="00DE603A" w:rsidRDefault="0038415E" w:rsidP="00771B84">
      <w:pPr>
        <w:numPr>
          <w:ilvl w:val="0"/>
          <w:numId w:val="10"/>
        </w:numPr>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The Permittee</w:t>
      </w:r>
      <w:r w:rsidR="00AB5C12" w:rsidRPr="00DE603A">
        <w:rPr>
          <w:rStyle w:val="CommentSubjectChar"/>
          <w:rFonts w:asciiTheme="minorHAnsi" w:hAnsiTheme="minorHAnsi" w:cstheme="minorHAnsi"/>
          <w:sz w:val="22"/>
          <w:szCs w:val="22"/>
        </w:rPr>
        <w:t xml:space="preserve"> </w:t>
      </w:r>
      <w:r w:rsidR="00832669" w:rsidRPr="00DE603A">
        <w:rPr>
          <w:rFonts w:asciiTheme="minorHAnsi" w:hAnsiTheme="minorHAnsi" w:cstheme="minorHAnsi"/>
          <w:sz w:val="22"/>
          <w:szCs w:val="22"/>
        </w:rPr>
        <w:t xml:space="preserve">will be allowed to use an Alternate Collection Station </w:t>
      </w:r>
      <w:r w:rsidR="002A439F" w:rsidRPr="00DE603A">
        <w:rPr>
          <w:rFonts w:asciiTheme="minorHAnsi" w:hAnsiTheme="minorHAnsi" w:cstheme="minorHAnsi"/>
          <w:sz w:val="22"/>
          <w:szCs w:val="22"/>
        </w:rPr>
        <w:t>should the Primary Collection Station and/or the Inland Empire Brine Line (Brine Line) be shut down for re</w:t>
      </w:r>
      <w:r w:rsidR="00832669" w:rsidRPr="00DE603A">
        <w:rPr>
          <w:rFonts w:asciiTheme="minorHAnsi" w:hAnsiTheme="minorHAnsi" w:cstheme="minorHAnsi"/>
          <w:sz w:val="22"/>
          <w:szCs w:val="22"/>
        </w:rPr>
        <w:t>pairs</w:t>
      </w:r>
      <w:r w:rsidR="002A439F" w:rsidRPr="00DE603A">
        <w:rPr>
          <w:rFonts w:asciiTheme="minorHAnsi" w:hAnsiTheme="minorHAnsi" w:cstheme="minorHAnsi"/>
          <w:sz w:val="22"/>
          <w:szCs w:val="22"/>
        </w:rPr>
        <w:t>,</w:t>
      </w:r>
      <w:r w:rsidR="00832669" w:rsidRPr="00DE603A">
        <w:rPr>
          <w:rFonts w:asciiTheme="minorHAnsi" w:hAnsiTheme="minorHAnsi" w:cstheme="minorHAnsi"/>
          <w:sz w:val="22"/>
          <w:szCs w:val="22"/>
        </w:rPr>
        <w:t xml:space="preserve"> </w:t>
      </w:r>
      <w:r w:rsidR="00022F89" w:rsidRPr="00DE603A">
        <w:rPr>
          <w:rFonts w:asciiTheme="minorHAnsi" w:hAnsiTheme="minorHAnsi" w:cstheme="minorHAnsi"/>
          <w:sz w:val="22"/>
          <w:szCs w:val="22"/>
        </w:rPr>
        <w:t xml:space="preserve">or any other </w:t>
      </w:r>
      <w:r w:rsidR="00137B71" w:rsidRPr="00DE603A">
        <w:rPr>
          <w:rFonts w:asciiTheme="minorHAnsi" w:hAnsiTheme="minorHAnsi" w:cstheme="minorHAnsi"/>
          <w:sz w:val="22"/>
          <w:szCs w:val="22"/>
        </w:rPr>
        <w:t>reason</w:t>
      </w:r>
      <w:r w:rsidR="00022F89" w:rsidRPr="00DE603A">
        <w:rPr>
          <w:rFonts w:asciiTheme="minorHAnsi" w:hAnsiTheme="minorHAnsi" w:cstheme="minorHAnsi"/>
          <w:sz w:val="22"/>
          <w:szCs w:val="22"/>
        </w:rPr>
        <w:t xml:space="preserve"> and the Alternate Collection Station(s) remain open</w:t>
      </w:r>
      <w:r w:rsidR="00DC24E0" w:rsidRPr="00DE603A">
        <w:rPr>
          <w:rFonts w:asciiTheme="minorHAnsi" w:hAnsiTheme="minorHAnsi" w:cstheme="minorHAnsi"/>
          <w:sz w:val="22"/>
          <w:szCs w:val="22"/>
        </w:rPr>
        <w:t>.</w:t>
      </w:r>
    </w:p>
    <w:p w14:paraId="4E28DFD0" w14:textId="77777777" w:rsidR="0038415E" w:rsidRPr="00DE603A" w:rsidRDefault="0038415E" w:rsidP="00771B84">
      <w:pPr>
        <w:tabs>
          <w:tab w:val="left" w:pos="-1080"/>
          <w:tab w:val="left" w:pos="-720"/>
        </w:tabs>
        <w:spacing w:line="240" w:lineRule="atLeast"/>
        <w:ind w:left="1440"/>
        <w:jc w:val="both"/>
        <w:rPr>
          <w:rFonts w:asciiTheme="minorHAnsi" w:hAnsiTheme="minorHAnsi" w:cstheme="minorHAnsi"/>
          <w:sz w:val="22"/>
          <w:szCs w:val="22"/>
        </w:rPr>
      </w:pPr>
    </w:p>
    <w:p w14:paraId="111F057C" w14:textId="77777777" w:rsidR="00474F4E" w:rsidRPr="00DE603A" w:rsidRDefault="00581ECD" w:rsidP="00771B84">
      <w:pPr>
        <w:numPr>
          <w:ilvl w:val="0"/>
          <w:numId w:val="10"/>
        </w:numPr>
        <w:tabs>
          <w:tab w:val="left" w:pos="-1080"/>
          <w:tab w:val="left" w:pos="-72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Should the use of the </w:t>
      </w:r>
      <w:r w:rsidR="000128AA" w:rsidRPr="00DE603A">
        <w:rPr>
          <w:rFonts w:asciiTheme="minorHAnsi" w:hAnsiTheme="minorHAnsi" w:cstheme="minorHAnsi"/>
          <w:sz w:val="22"/>
          <w:szCs w:val="22"/>
        </w:rPr>
        <w:t>B</w:t>
      </w:r>
      <w:r w:rsidR="005B1B49" w:rsidRPr="00DE603A">
        <w:rPr>
          <w:rFonts w:asciiTheme="minorHAnsi" w:hAnsiTheme="minorHAnsi" w:cstheme="minorHAnsi"/>
          <w:sz w:val="22"/>
          <w:szCs w:val="22"/>
        </w:rPr>
        <w:t>rine</w:t>
      </w:r>
      <w:r w:rsidR="000128AA" w:rsidRPr="00DE603A">
        <w:rPr>
          <w:rFonts w:asciiTheme="minorHAnsi" w:hAnsiTheme="minorHAnsi" w:cstheme="minorHAnsi"/>
          <w:sz w:val="22"/>
          <w:szCs w:val="22"/>
        </w:rPr>
        <w:t xml:space="preserve"> L</w:t>
      </w:r>
      <w:r w:rsidR="005B1B49" w:rsidRPr="00DE603A">
        <w:rPr>
          <w:rFonts w:asciiTheme="minorHAnsi" w:hAnsiTheme="minorHAnsi" w:cstheme="minorHAnsi"/>
          <w:sz w:val="22"/>
          <w:szCs w:val="22"/>
        </w:rPr>
        <w:t>ine</w:t>
      </w:r>
      <w:r w:rsidRPr="00DE603A">
        <w:rPr>
          <w:rFonts w:asciiTheme="minorHAnsi" w:hAnsiTheme="minorHAnsi" w:cstheme="minorHAnsi"/>
          <w:sz w:val="22"/>
          <w:szCs w:val="22"/>
        </w:rPr>
        <w:t xml:space="preserve"> be </w:t>
      </w:r>
      <w:r w:rsidR="005C1D36" w:rsidRPr="00DE603A">
        <w:rPr>
          <w:rFonts w:asciiTheme="minorHAnsi" w:hAnsiTheme="minorHAnsi" w:cstheme="minorHAnsi"/>
          <w:sz w:val="22"/>
          <w:szCs w:val="22"/>
        </w:rPr>
        <w:t>unavailable</w:t>
      </w:r>
      <w:r w:rsidRPr="00DE603A">
        <w:rPr>
          <w:rFonts w:asciiTheme="minorHAnsi" w:hAnsiTheme="minorHAnsi" w:cstheme="minorHAnsi"/>
          <w:sz w:val="22"/>
          <w:szCs w:val="22"/>
        </w:rPr>
        <w:t>,</w:t>
      </w:r>
      <w:r w:rsidRPr="00DE603A">
        <w:rPr>
          <w:rStyle w:val="CommentSubjectChar"/>
          <w:rFonts w:asciiTheme="minorHAnsi" w:hAnsiTheme="minorHAnsi" w:cstheme="minorHAnsi"/>
          <w:sz w:val="22"/>
          <w:szCs w:val="22"/>
        </w:rPr>
        <w:t xml:space="preserve"> </w:t>
      </w:r>
      <w:r w:rsidR="009D6CF2" w:rsidRPr="00DE603A">
        <w:rPr>
          <w:rStyle w:val="CommentSubjectChar"/>
          <w:rFonts w:asciiTheme="minorHAnsi" w:hAnsiTheme="minorHAnsi" w:cstheme="minorHAnsi"/>
          <w:sz w:val="22"/>
          <w:szCs w:val="22"/>
        </w:rPr>
        <w:t>the generator</w:t>
      </w:r>
      <w:r w:rsidR="00EE33F3" w:rsidRPr="00DE603A">
        <w:rPr>
          <w:rStyle w:val="CommentSubjectChar"/>
          <w:rFonts w:asciiTheme="minorHAnsi" w:hAnsiTheme="minorHAnsi" w:cstheme="minorHAnsi"/>
          <w:sz w:val="22"/>
          <w:szCs w:val="22"/>
        </w:rPr>
        <w:t xml:space="preserve"> </w:t>
      </w:r>
      <w:r w:rsidR="00BD67D7" w:rsidRPr="00DE603A">
        <w:rPr>
          <w:rFonts w:asciiTheme="minorHAnsi" w:hAnsiTheme="minorHAnsi" w:cstheme="minorHAnsi"/>
          <w:sz w:val="22"/>
          <w:szCs w:val="22"/>
        </w:rPr>
        <w:t xml:space="preserve">must implement their Contingency </w:t>
      </w:r>
      <w:r w:rsidRPr="00DE603A">
        <w:rPr>
          <w:rFonts w:asciiTheme="minorHAnsi" w:hAnsiTheme="minorHAnsi" w:cstheme="minorHAnsi"/>
          <w:sz w:val="22"/>
          <w:szCs w:val="22"/>
        </w:rPr>
        <w:t>Plan</w:t>
      </w:r>
      <w:r w:rsidR="00474F4E" w:rsidRPr="00DE603A">
        <w:rPr>
          <w:rFonts w:asciiTheme="minorHAnsi" w:hAnsiTheme="minorHAnsi" w:cstheme="minorHAnsi"/>
          <w:sz w:val="22"/>
          <w:szCs w:val="22"/>
        </w:rPr>
        <w:t>.</w:t>
      </w:r>
    </w:p>
    <w:p w14:paraId="6E220E22" w14:textId="77777777" w:rsidR="002F17BB" w:rsidRPr="00DE603A" w:rsidRDefault="002F17BB" w:rsidP="00771B84">
      <w:pPr>
        <w:tabs>
          <w:tab w:val="left" w:pos="-1080"/>
          <w:tab w:val="left" w:pos="-720"/>
        </w:tabs>
        <w:spacing w:line="240" w:lineRule="atLeast"/>
        <w:jc w:val="both"/>
        <w:rPr>
          <w:rFonts w:asciiTheme="minorHAnsi" w:hAnsiTheme="minorHAnsi" w:cstheme="minorHAnsi"/>
          <w:sz w:val="22"/>
          <w:szCs w:val="22"/>
        </w:rPr>
      </w:pPr>
    </w:p>
    <w:p w14:paraId="2B850F03" w14:textId="77777777" w:rsidR="0038415E" w:rsidRPr="00DE603A" w:rsidRDefault="0038415E" w:rsidP="00771B84">
      <w:pPr>
        <w:numPr>
          <w:ilvl w:val="0"/>
          <w:numId w:val="10"/>
        </w:numPr>
        <w:tabs>
          <w:tab w:val="left" w:pos="-1080"/>
          <w:tab w:val="left" w:pos="-72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Alternate Brine Line Collection Station Requirements:</w:t>
      </w:r>
    </w:p>
    <w:p w14:paraId="2A9DA5DB" w14:textId="77777777" w:rsidR="008128BA" w:rsidRPr="00DE603A" w:rsidRDefault="008128BA" w:rsidP="008128BA">
      <w:pPr>
        <w:tabs>
          <w:tab w:val="left" w:pos="-1080"/>
          <w:tab w:val="left" w:pos="-720"/>
        </w:tabs>
        <w:spacing w:line="240" w:lineRule="atLeast"/>
        <w:jc w:val="both"/>
        <w:rPr>
          <w:rFonts w:asciiTheme="minorHAnsi" w:hAnsiTheme="minorHAnsi" w:cstheme="minorHAnsi"/>
          <w:sz w:val="22"/>
          <w:szCs w:val="22"/>
        </w:rPr>
      </w:pPr>
    </w:p>
    <w:p w14:paraId="7CF08C23" w14:textId="77777777" w:rsidR="0038415E" w:rsidRPr="00DE603A" w:rsidRDefault="0038415E" w:rsidP="008128BA">
      <w:pPr>
        <w:tabs>
          <w:tab w:val="left" w:pos="-1080"/>
          <w:tab w:val="left" w:pos="-72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SAWPA will notify </w:t>
      </w:r>
      <w:r w:rsidR="008635DE" w:rsidRPr="00DE603A">
        <w:rPr>
          <w:rFonts w:asciiTheme="minorHAnsi" w:hAnsiTheme="minorHAnsi" w:cstheme="minorHAnsi"/>
          <w:sz w:val="22"/>
          <w:szCs w:val="22"/>
        </w:rPr>
        <w:t>the Permittee</w:t>
      </w:r>
      <w:r w:rsidRPr="00DE603A">
        <w:rPr>
          <w:rFonts w:asciiTheme="minorHAnsi" w:hAnsiTheme="minorHAnsi" w:cstheme="minorHAnsi"/>
          <w:sz w:val="22"/>
          <w:szCs w:val="22"/>
        </w:rPr>
        <w:t xml:space="preserve"> if </w:t>
      </w:r>
      <w:r w:rsidR="00137B71" w:rsidRPr="00DE603A">
        <w:rPr>
          <w:rFonts w:asciiTheme="minorHAnsi" w:hAnsiTheme="minorHAnsi" w:cstheme="minorHAnsi"/>
          <w:sz w:val="22"/>
          <w:szCs w:val="22"/>
        </w:rPr>
        <w:t>any Primary</w:t>
      </w:r>
      <w:r w:rsidRPr="00DE603A">
        <w:rPr>
          <w:rFonts w:asciiTheme="minorHAnsi" w:hAnsiTheme="minorHAnsi" w:cstheme="minorHAnsi"/>
          <w:sz w:val="22"/>
          <w:szCs w:val="22"/>
        </w:rPr>
        <w:t xml:space="preserve"> </w:t>
      </w:r>
      <w:r w:rsidR="008635DE" w:rsidRPr="00DE603A">
        <w:rPr>
          <w:rFonts w:asciiTheme="minorHAnsi" w:hAnsiTheme="minorHAnsi" w:cstheme="minorHAnsi"/>
          <w:sz w:val="22"/>
          <w:szCs w:val="22"/>
        </w:rPr>
        <w:t>Collection Station</w:t>
      </w:r>
      <w:r w:rsidRPr="00DE603A">
        <w:rPr>
          <w:rFonts w:asciiTheme="minorHAnsi" w:hAnsiTheme="minorHAnsi" w:cstheme="minorHAnsi"/>
          <w:sz w:val="22"/>
          <w:szCs w:val="22"/>
        </w:rPr>
        <w:t xml:space="preserve"> </w:t>
      </w:r>
      <w:r w:rsidR="008635DE" w:rsidRPr="00DE603A">
        <w:rPr>
          <w:rFonts w:asciiTheme="minorHAnsi" w:hAnsiTheme="minorHAnsi" w:cstheme="minorHAnsi"/>
          <w:sz w:val="22"/>
          <w:szCs w:val="22"/>
        </w:rPr>
        <w:t xml:space="preserve">becomes unavailable.  The generator will be notified by the Member Agency </w:t>
      </w:r>
      <w:r w:rsidR="00474F4E" w:rsidRPr="00DE603A">
        <w:rPr>
          <w:rFonts w:asciiTheme="minorHAnsi" w:hAnsiTheme="minorHAnsi" w:cstheme="minorHAnsi"/>
          <w:sz w:val="22"/>
          <w:szCs w:val="22"/>
        </w:rPr>
        <w:t>and/or SAWPA.</w:t>
      </w:r>
    </w:p>
    <w:p w14:paraId="333D02CB" w14:textId="77777777" w:rsidR="008635DE" w:rsidRPr="00DE603A" w:rsidRDefault="008635DE" w:rsidP="00771B84">
      <w:pPr>
        <w:spacing w:line="240" w:lineRule="atLeast"/>
        <w:ind w:left="2160"/>
        <w:rPr>
          <w:rFonts w:asciiTheme="minorHAnsi" w:hAnsiTheme="minorHAnsi" w:cstheme="minorHAnsi"/>
          <w:sz w:val="22"/>
          <w:szCs w:val="22"/>
        </w:rPr>
      </w:pPr>
    </w:p>
    <w:p w14:paraId="46A0E4C3" w14:textId="77777777" w:rsidR="008635DE" w:rsidRPr="00DE603A" w:rsidRDefault="008635DE" w:rsidP="00771B84">
      <w:pPr>
        <w:numPr>
          <w:ilvl w:val="0"/>
          <w:numId w:val="11"/>
        </w:numPr>
        <w:spacing w:line="240" w:lineRule="atLeast"/>
        <w:ind w:left="2160" w:hanging="720"/>
        <w:jc w:val="both"/>
        <w:rPr>
          <w:rFonts w:asciiTheme="minorHAnsi" w:hAnsiTheme="minorHAnsi" w:cstheme="minorHAnsi"/>
          <w:sz w:val="22"/>
          <w:szCs w:val="22"/>
        </w:rPr>
      </w:pPr>
      <w:r w:rsidRPr="00DE603A">
        <w:rPr>
          <w:rFonts w:asciiTheme="minorHAnsi" w:hAnsiTheme="minorHAnsi" w:cstheme="minorHAnsi"/>
          <w:sz w:val="22"/>
          <w:szCs w:val="22"/>
        </w:rPr>
        <w:t>The generator or the Permittee is responsible for notifying the Primary Collections Station and the Alternate Collection Station of the intention to use the Alternate Collection Station.</w:t>
      </w:r>
    </w:p>
    <w:p w14:paraId="2574DD77" w14:textId="77777777" w:rsidR="008635DE" w:rsidRPr="00DE603A" w:rsidRDefault="008635DE" w:rsidP="00771B84">
      <w:pPr>
        <w:pStyle w:val="ListParagraph"/>
        <w:spacing w:line="240" w:lineRule="atLeast"/>
        <w:rPr>
          <w:rFonts w:asciiTheme="minorHAnsi" w:hAnsiTheme="minorHAnsi" w:cstheme="minorHAnsi"/>
          <w:sz w:val="22"/>
          <w:szCs w:val="22"/>
          <w:highlight w:val="green"/>
        </w:rPr>
      </w:pPr>
    </w:p>
    <w:p w14:paraId="0F60E2CB" w14:textId="77777777" w:rsidR="0038415E" w:rsidRPr="00DE603A" w:rsidRDefault="0038415E" w:rsidP="00771B84">
      <w:pPr>
        <w:numPr>
          <w:ilvl w:val="0"/>
          <w:numId w:val="11"/>
        </w:numPr>
        <w:spacing w:line="240" w:lineRule="atLeast"/>
        <w:ind w:left="2160" w:hanging="720"/>
        <w:jc w:val="both"/>
        <w:rPr>
          <w:rFonts w:asciiTheme="minorHAnsi" w:hAnsiTheme="minorHAnsi" w:cstheme="minorHAnsi"/>
          <w:sz w:val="22"/>
          <w:szCs w:val="22"/>
        </w:rPr>
      </w:pPr>
      <w:r w:rsidRPr="00DE603A">
        <w:rPr>
          <w:rFonts w:asciiTheme="minorHAnsi" w:hAnsiTheme="minorHAnsi" w:cstheme="minorHAnsi"/>
          <w:sz w:val="22"/>
          <w:szCs w:val="22"/>
        </w:rPr>
        <w:t xml:space="preserve">Notification to the Alternate </w:t>
      </w:r>
      <w:r w:rsidR="008635DE" w:rsidRPr="00DE603A">
        <w:rPr>
          <w:rFonts w:asciiTheme="minorHAnsi" w:hAnsiTheme="minorHAnsi" w:cstheme="minorHAnsi"/>
          <w:sz w:val="22"/>
          <w:szCs w:val="22"/>
        </w:rPr>
        <w:t>Collection Station</w:t>
      </w:r>
      <w:r w:rsidRPr="00DE603A">
        <w:rPr>
          <w:rFonts w:asciiTheme="minorHAnsi" w:hAnsiTheme="minorHAnsi" w:cstheme="minorHAnsi"/>
          <w:sz w:val="22"/>
          <w:szCs w:val="22"/>
        </w:rPr>
        <w:t xml:space="preserve"> must be completed a minimum of </w:t>
      </w:r>
      <w:r w:rsidR="00474F4E" w:rsidRPr="00DE603A">
        <w:rPr>
          <w:rFonts w:asciiTheme="minorHAnsi" w:hAnsiTheme="minorHAnsi" w:cstheme="minorHAnsi"/>
          <w:sz w:val="22"/>
          <w:szCs w:val="22"/>
        </w:rPr>
        <w:t>twenty-four (</w:t>
      </w:r>
      <w:r w:rsidRPr="00DE603A">
        <w:rPr>
          <w:rFonts w:asciiTheme="minorHAnsi" w:hAnsiTheme="minorHAnsi" w:cstheme="minorHAnsi"/>
          <w:sz w:val="22"/>
          <w:szCs w:val="22"/>
        </w:rPr>
        <w:t>24</w:t>
      </w:r>
      <w:r w:rsidR="00474F4E" w:rsidRPr="00DE603A">
        <w:rPr>
          <w:rFonts w:asciiTheme="minorHAnsi" w:hAnsiTheme="minorHAnsi" w:cstheme="minorHAnsi"/>
          <w:sz w:val="22"/>
          <w:szCs w:val="22"/>
        </w:rPr>
        <w:t>)</w:t>
      </w:r>
      <w:r w:rsidRPr="00DE603A">
        <w:rPr>
          <w:rFonts w:asciiTheme="minorHAnsi" w:hAnsiTheme="minorHAnsi" w:cstheme="minorHAnsi"/>
          <w:sz w:val="22"/>
          <w:szCs w:val="22"/>
        </w:rPr>
        <w:t xml:space="preserve"> hours in advance.  The Alternate C</w:t>
      </w:r>
      <w:r w:rsidR="008635DE" w:rsidRPr="00DE603A">
        <w:rPr>
          <w:rFonts w:asciiTheme="minorHAnsi" w:hAnsiTheme="minorHAnsi" w:cstheme="minorHAnsi"/>
          <w:sz w:val="22"/>
          <w:szCs w:val="22"/>
        </w:rPr>
        <w:t xml:space="preserve">ollection </w:t>
      </w:r>
      <w:r w:rsidRPr="00DE603A">
        <w:rPr>
          <w:rFonts w:asciiTheme="minorHAnsi" w:hAnsiTheme="minorHAnsi" w:cstheme="minorHAnsi"/>
          <w:sz w:val="22"/>
          <w:szCs w:val="22"/>
        </w:rPr>
        <w:t>S</w:t>
      </w:r>
      <w:r w:rsidR="008635DE" w:rsidRPr="00DE603A">
        <w:rPr>
          <w:rFonts w:asciiTheme="minorHAnsi" w:hAnsiTheme="minorHAnsi" w:cstheme="minorHAnsi"/>
          <w:sz w:val="22"/>
          <w:szCs w:val="22"/>
        </w:rPr>
        <w:t>tation</w:t>
      </w:r>
      <w:r w:rsidRPr="00DE603A">
        <w:rPr>
          <w:rFonts w:asciiTheme="minorHAnsi" w:hAnsiTheme="minorHAnsi" w:cstheme="minorHAnsi"/>
          <w:sz w:val="22"/>
          <w:szCs w:val="22"/>
        </w:rPr>
        <w:t xml:space="preserve"> will provide information regarding access to the Alternate C</w:t>
      </w:r>
      <w:r w:rsidR="008635DE" w:rsidRPr="00DE603A">
        <w:rPr>
          <w:rFonts w:asciiTheme="minorHAnsi" w:hAnsiTheme="minorHAnsi" w:cstheme="minorHAnsi"/>
          <w:sz w:val="22"/>
          <w:szCs w:val="22"/>
        </w:rPr>
        <w:t xml:space="preserve">ollection </w:t>
      </w:r>
      <w:r w:rsidRPr="00DE603A">
        <w:rPr>
          <w:rFonts w:asciiTheme="minorHAnsi" w:hAnsiTheme="minorHAnsi" w:cstheme="minorHAnsi"/>
          <w:sz w:val="22"/>
          <w:szCs w:val="22"/>
        </w:rPr>
        <w:t>S</w:t>
      </w:r>
      <w:r w:rsidR="008635DE" w:rsidRPr="00DE603A">
        <w:rPr>
          <w:rFonts w:asciiTheme="minorHAnsi" w:hAnsiTheme="minorHAnsi" w:cstheme="minorHAnsi"/>
          <w:sz w:val="22"/>
          <w:szCs w:val="22"/>
        </w:rPr>
        <w:t>tation</w:t>
      </w:r>
      <w:r w:rsidRPr="00DE603A">
        <w:rPr>
          <w:rFonts w:asciiTheme="minorHAnsi" w:hAnsiTheme="minorHAnsi" w:cstheme="minorHAnsi"/>
          <w:sz w:val="22"/>
          <w:szCs w:val="22"/>
        </w:rPr>
        <w:t xml:space="preserve"> and any specific limitations associated with the Alternate</w:t>
      </w:r>
      <w:r w:rsidR="008635DE" w:rsidRPr="00DE603A">
        <w:rPr>
          <w:rFonts w:asciiTheme="minorHAnsi" w:hAnsiTheme="minorHAnsi" w:cstheme="minorHAnsi"/>
          <w:sz w:val="22"/>
          <w:szCs w:val="22"/>
        </w:rPr>
        <w:t xml:space="preserve"> Collection Station</w:t>
      </w:r>
      <w:r w:rsidRPr="00DE603A">
        <w:rPr>
          <w:rFonts w:asciiTheme="minorHAnsi" w:hAnsiTheme="minorHAnsi" w:cstheme="minorHAnsi"/>
          <w:sz w:val="22"/>
          <w:szCs w:val="22"/>
        </w:rPr>
        <w:t xml:space="preserve"> (e.g., operating hours, load limitations).  At the discretion of the Alternate</w:t>
      </w:r>
      <w:r w:rsidR="008635DE" w:rsidRPr="00DE603A">
        <w:rPr>
          <w:rFonts w:asciiTheme="minorHAnsi" w:hAnsiTheme="minorHAnsi" w:cstheme="minorHAnsi"/>
          <w:sz w:val="22"/>
          <w:szCs w:val="22"/>
        </w:rPr>
        <w:t xml:space="preserve"> Collection Station</w:t>
      </w:r>
      <w:r w:rsidRPr="00DE603A">
        <w:rPr>
          <w:rFonts w:asciiTheme="minorHAnsi" w:hAnsiTheme="minorHAnsi" w:cstheme="minorHAnsi"/>
          <w:sz w:val="22"/>
          <w:szCs w:val="22"/>
        </w:rPr>
        <w:t>, the 24-hour notice may be waived.</w:t>
      </w:r>
    </w:p>
    <w:p w14:paraId="12E940F1" w14:textId="77777777" w:rsidR="002D137D" w:rsidRPr="00DE603A" w:rsidRDefault="002D137D" w:rsidP="00771B84">
      <w:pPr>
        <w:spacing w:line="240" w:lineRule="atLeast"/>
        <w:ind w:left="2160"/>
        <w:jc w:val="both"/>
        <w:rPr>
          <w:rFonts w:asciiTheme="minorHAnsi" w:hAnsiTheme="minorHAnsi" w:cstheme="minorHAnsi"/>
          <w:sz w:val="22"/>
          <w:szCs w:val="22"/>
        </w:rPr>
      </w:pPr>
    </w:p>
    <w:p w14:paraId="196D2410" w14:textId="77777777" w:rsidR="0038415E" w:rsidRPr="00DE603A" w:rsidRDefault="002D137D" w:rsidP="00771B84">
      <w:pPr>
        <w:numPr>
          <w:ilvl w:val="0"/>
          <w:numId w:val="11"/>
        </w:numPr>
        <w:spacing w:line="240" w:lineRule="atLeast"/>
        <w:ind w:left="2160" w:hanging="720"/>
        <w:jc w:val="both"/>
        <w:rPr>
          <w:rFonts w:asciiTheme="minorHAnsi" w:hAnsiTheme="minorHAnsi" w:cstheme="minorHAnsi"/>
          <w:sz w:val="22"/>
          <w:szCs w:val="22"/>
        </w:rPr>
      </w:pPr>
      <w:r w:rsidRPr="00DE603A">
        <w:rPr>
          <w:rFonts w:asciiTheme="minorHAnsi" w:hAnsiTheme="minorHAnsi" w:cstheme="minorHAnsi"/>
          <w:sz w:val="22"/>
          <w:szCs w:val="22"/>
        </w:rPr>
        <w:t xml:space="preserve">Invoicing </w:t>
      </w:r>
      <w:r w:rsidR="00627A5C" w:rsidRPr="00DE603A">
        <w:rPr>
          <w:rFonts w:asciiTheme="minorHAnsi" w:hAnsiTheme="minorHAnsi" w:cstheme="minorHAnsi"/>
          <w:sz w:val="22"/>
          <w:szCs w:val="22"/>
        </w:rPr>
        <w:t>by the SAWPA Member Agency</w:t>
      </w:r>
      <w:r w:rsidRPr="00DE603A">
        <w:rPr>
          <w:rFonts w:asciiTheme="minorHAnsi" w:hAnsiTheme="minorHAnsi" w:cstheme="minorHAnsi"/>
          <w:sz w:val="22"/>
          <w:szCs w:val="22"/>
        </w:rPr>
        <w:t xml:space="preserve"> for use of the Alternate Collection Station will be the same as for use of the Primary Collection Station.</w:t>
      </w:r>
      <w:r w:rsidR="0038415E" w:rsidRPr="00DE603A">
        <w:rPr>
          <w:rFonts w:asciiTheme="minorHAnsi" w:hAnsiTheme="minorHAnsi" w:cstheme="minorHAnsi"/>
          <w:sz w:val="22"/>
          <w:szCs w:val="22"/>
        </w:rPr>
        <w:t xml:space="preserve"> </w:t>
      </w:r>
    </w:p>
    <w:p w14:paraId="0B0D2A5F" w14:textId="77777777" w:rsidR="000F788F" w:rsidRPr="00DE603A" w:rsidRDefault="000F788F" w:rsidP="00771B84">
      <w:pPr>
        <w:spacing w:line="240" w:lineRule="atLeast"/>
        <w:rPr>
          <w:rFonts w:asciiTheme="minorHAnsi" w:hAnsiTheme="minorHAnsi" w:cstheme="minorHAnsi"/>
          <w:sz w:val="22"/>
          <w:szCs w:val="22"/>
        </w:rPr>
      </w:pPr>
    </w:p>
    <w:p w14:paraId="131F269A" w14:textId="77777777" w:rsidR="00170D1D" w:rsidRPr="00DE603A" w:rsidRDefault="002D137D" w:rsidP="00771B84">
      <w:pPr>
        <w:numPr>
          <w:ilvl w:val="0"/>
          <w:numId w:val="6"/>
        </w:numPr>
        <w:tabs>
          <w:tab w:val="left" w:pos="108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w:t>
      </w:r>
      <w:r w:rsidR="00170D1D" w:rsidRPr="00DE603A">
        <w:rPr>
          <w:rFonts w:asciiTheme="minorHAnsi" w:hAnsiTheme="minorHAnsi" w:cstheme="minorHAnsi"/>
          <w:sz w:val="22"/>
          <w:szCs w:val="22"/>
        </w:rPr>
        <w:t xml:space="preserve">is required to </w:t>
      </w:r>
      <w:r w:rsidR="009D334C" w:rsidRPr="00DE603A">
        <w:rPr>
          <w:rFonts w:asciiTheme="minorHAnsi" w:hAnsiTheme="minorHAnsi" w:cstheme="minorHAnsi"/>
          <w:sz w:val="22"/>
          <w:szCs w:val="22"/>
        </w:rPr>
        <w:t>provide</w:t>
      </w:r>
      <w:r w:rsidR="00170D1D" w:rsidRPr="00DE603A">
        <w:rPr>
          <w:rFonts w:asciiTheme="minorHAnsi" w:hAnsiTheme="minorHAnsi" w:cstheme="minorHAnsi"/>
          <w:sz w:val="22"/>
          <w:szCs w:val="22"/>
        </w:rPr>
        <w:t xml:space="preserve"> a completed Liquid Waste Manifest Form for each load discharged at </w:t>
      </w:r>
      <w:r w:rsidRPr="00DE603A">
        <w:rPr>
          <w:rFonts w:asciiTheme="minorHAnsi" w:hAnsiTheme="minorHAnsi" w:cstheme="minorHAnsi"/>
          <w:sz w:val="22"/>
          <w:szCs w:val="22"/>
        </w:rPr>
        <w:t>a Collection Station</w:t>
      </w:r>
      <w:r w:rsidR="00170D1D" w:rsidRPr="00DE603A">
        <w:rPr>
          <w:rFonts w:asciiTheme="minorHAnsi" w:hAnsiTheme="minorHAnsi" w:cstheme="minorHAnsi"/>
          <w:sz w:val="22"/>
          <w:szCs w:val="22"/>
        </w:rPr>
        <w:t xml:space="preserve">.  </w:t>
      </w:r>
      <w:r w:rsidR="0069587B" w:rsidRPr="00DE603A">
        <w:rPr>
          <w:rFonts w:asciiTheme="minorHAnsi" w:hAnsiTheme="minorHAnsi" w:cstheme="minorHAnsi"/>
          <w:sz w:val="22"/>
          <w:szCs w:val="22"/>
        </w:rPr>
        <w:t>The</w:t>
      </w:r>
      <w:r w:rsidR="00170D1D" w:rsidRPr="00DE603A">
        <w:rPr>
          <w:rFonts w:asciiTheme="minorHAnsi" w:hAnsiTheme="minorHAnsi" w:cstheme="minorHAnsi"/>
          <w:sz w:val="22"/>
          <w:szCs w:val="22"/>
        </w:rPr>
        <w:t xml:space="preserve"> </w:t>
      </w:r>
      <w:r w:rsidR="00610BF1" w:rsidRPr="00DE603A">
        <w:rPr>
          <w:rFonts w:asciiTheme="minorHAnsi" w:hAnsiTheme="minorHAnsi" w:cstheme="minorHAnsi"/>
          <w:sz w:val="22"/>
          <w:szCs w:val="22"/>
        </w:rPr>
        <w:t>wastewater</w:t>
      </w:r>
      <w:r w:rsidR="00170D1D" w:rsidRPr="00DE603A">
        <w:rPr>
          <w:rFonts w:asciiTheme="minorHAnsi" w:hAnsiTheme="minorHAnsi" w:cstheme="minorHAnsi"/>
          <w:sz w:val="22"/>
          <w:szCs w:val="22"/>
        </w:rPr>
        <w:t xml:space="preserve"> must meet all discharge requirements before </w:t>
      </w:r>
      <w:r w:rsidRPr="00DE603A">
        <w:rPr>
          <w:rFonts w:asciiTheme="minorHAnsi" w:hAnsiTheme="minorHAnsi" w:cstheme="minorHAnsi"/>
          <w:sz w:val="22"/>
          <w:szCs w:val="22"/>
        </w:rPr>
        <w:t xml:space="preserve">the Permittee </w:t>
      </w:r>
      <w:proofErr w:type="gramStart"/>
      <w:r w:rsidR="00170D1D" w:rsidRPr="00DE603A">
        <w:rPr>
          <w:rFonts w:asciiTheme="minorHAnsi" w:hAnsiTheme="minorHAnsi" w:cstheme="minorHAnsi"/>
          <w:sz w:val="22"/>
          <w:szCs w:val="22"/>
        </w:rPr>
        <w:t>is allowed to</w:t>
      </w:r>
      <w:proofErr w:type="gramEnd"/>
      <w:r w:rsidR="00170D1D" w:rsidRPr="00DE603A">
        <w:rPr>
          <w:rFonts w:asciiTheme="minorHAnsi" w:hAnsiTheme="minorHAnsi" w:cstheme="minorHAnsi"/>
          <w:sz w:val="22"/>
          <w:szCs w:val="22"/>
        </w:rPr>
        <w:t xml:space="preserve"> discharge.</w:t>
      </w:r>
      <w:r w:rsidRPr="00DE603A">
        <w:rPr>
          <w:rFonts w:asciiTheme="minorHAnsi" w:hAnsiTheme="minorHAnsi" w:cstheme="minorHAnsi"/>
          <w:sz w:val="22"/>
          <w:szCs w:val="22"/>
        </w:rPr>
        <w:t xml:space="preserve"> </w:t>
      </w:r>
      <w:r w:rsidR="00170D1D" w:rsidRPr="00DE603A">
        <w:rPr>
          <w:rFonts w:asciiTheme="minorHAnsi" w:hAnsiTheme="minorHAnsi" w:cstheme="minorHAnsi"/>
          <w:sz w:val="22"/>
          <w:szCs w:val="22"/>
        </w:rPr>
        <w:t xml:space="preserve"> </w:t>
      </w:r>
      <w:r w:rsidR="006E0E2B" w:rsidRPr="00DE603A">
        <w:rPr>
          <w:rFonts w:asciiTheme="minorHAnsi" w:hAnsiTheme="minorHAnsi" w:cstheme="minorHAnsi"/>
          <w:sz w:val="22"/>
          <w:szCs w:val="22"/>
        </w:rPr>
        <w:t>The manifest shall meet all applicable regulatory requirements, in addition t</w:t>
      </w:r>
      <w:r w:rsidR="00170D1D" w:rsidRPr="00DE603A">
        <w:rPr>
          <w:rFonts w:asciiTheme="minorHAnsi" w:hAnsiTheme="minorHAnsi" w:cstheme="minorHAnsi"/>
          <w:sz w:val="22"/>
          <w:szCs w:val="22"/>
        </w:rPr>
        <w:t>he manifest shall contain, but is not limited to the following information:</w:t>
      </w:r>
    </w:p>
    <w:p w14:paraId="2D189C3E" w14:textId="77777777" w:rsidR="005A75EF" w:rsidRPr="00DE603A" w:rsidRDefault="005A75EF"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720"/>
        <w:jc w:val="both"/>
        <w:rPr>
          <w:rFonts w:asciiTheme="minorHAnsi" w:hAnsiTheme="minorHAnsi" w:cstheme="minorHAnsi"/>
          <w:sz w:val="22"/>
          <w:szCs w:val="22"/>
        </w:rPr>
      </w:pPr>
    </w:p>
    <w:p w14:paraId="242EB624" w14:textId="77777777" w:rsidR="00170D1D" w:rsidRPr="00DE603A" w:rsidRDefault="00170D1D" w:rsidP="00771B84">
      <w:pPr>
        <w:numPr>
          <w:ilvl w:val="0"/>
          <w:numId w:val="3"/>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The time and date the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was received by the hauler and the time and </w:t>
      </w:r>
      <w:r w:rsidR="00FC75EB" w:rsidRPr="00DE603A">
        <w:rPr>
          <w:rFonts w:asciiTheme="minorHAnsi" w:hAnsiTheme="minorHAnsi" w:cstheme="minorHAnsi"/>
          <w:sz w:val="22"/>
          <w:szCs w:val="22"/>
        </w:rPr>
        <w:t>date,</w:t>
      </w:r>
      <w:r w:rsidRPr="00DE603A">
        <w:rPr>
          <w:rFonts w:asciiTheme="minorHAnsi" w:hAnsiTheme="minorHAnsi" w:cstheme="minorHAnsi"/>
          <w:sz w:val="22"/>
          <w:szCs w:val="22"/>
        </w:rPr>
        <w:t xml:space="preserve"> the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was brought to the </w:t>
      </w:r>
      <w:r w:rsidR="00627A5C" w:rsidRPr="00DE603A">
        <w:rPr>
          <w:rFonts w:asciiTheme="minorHAnsi" w:hAnsiTheme="minorHAnsi" w:cstheme="minorHAnsi"/>
          <w:sz w:val="22"/>
          <w:szCs w:val="22"/>
        </w:rPr>
        <w:t>Collection Station</w:t>
      </w:r>
      <w:r w:rsidR="00627A5C" w:rsidRPr="00DE603A" w:rsidDel="00436A22">
        <w:rPr>
          <w:rFonts w:asciiTheme="minorHAnsi" w:hAnsiTheme="minorHAnsi" w:cstheme="minorHAnsi"/>
          <w:sz w:val="22"/>
          <w:szCs w:val="22"/>
        </w:rPr>
        <w:t xml:space="preserve"> </w:t>
      </w:r>
      <w:r w:rsidRPr="00DE603A">
        <w:rPr>
          <w:rFonts w:asciiTheme="minorHAnsi" w:hAnsiTheme="minorHAnsi" w:cstheme="minorHAnsi"/>
          <w:sz w:val="22"/>
          <w:szCs w:val="22"/>
        </w:rPr>
        <w:t>for disposal.</w:t>
      </w:r>
    </w:p>
    <w:p w14:paraId="2F0E3EB9" w14:textId="77777777" w:rsidR="00170D1D" w:rsidRPr="00DE603A" w:rsidRDefault="00170D1D" w:rsidP="00771B84">
      <w:p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hanging="720"/>
        <w:jc w:val="both"/>
        <w:rPr>
          <w:rFonts w:asciiTheme="minorHAnsi" w:hAnsiTheme="minorHAnsi" w:cstheme="minorHAnsi"/>
          <w:sz w:val="22"/>
          <w:szCs w:val="22"/>
        </w:rPr>
      </w:pPr>
    </w:p>
    <w:p w14:paraId="50890929" w14:textId="77777777" w:rsidR="00E433A0" w:rsidRPr="00DE603A" w:rsidRDefault="009E6B4E" w:rsidP="00771B84">
      <w:pPr>
        <w:numPr>
          <w:ilvl w:val="0"/>
          <w:numId w:val="3"/>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jc w:val="both"/>
        <w:rPr>
          <w:rFonts w:asciiTheme="minorHAnsi" w:hAnsiTheme="minorHAnsi" w:cstheme="minorHAnsi"/>
          <w:color w:val="000000"/>
          <w:sz w:val="22"/>
          <w:szCs w:val="22"/>
        </w:rPr>
      </w:pPr>
      <w:r w:rsidRPr="00DE603A">
        <w:rPr>
          <w:rFonts w:asciiTheme="minorHAnsi" w:hAnsiTheme="minorHAnsi" w:cstheme="minorHAnsi"/>
          <w:sz w:val="22"/>
          <w:szCs w:val="22"/>
        </w:rPr>
        <w:t xml:space="preserve">The </w:t>
      </w:r>
      <w:r w:rsidR="00610BF1" w:rsidRPr="00DE603A">
        <w:rPr>
          <w:rFonts w:asciiTheme="minorHAnsi" w:hAnsiTheme="minorHAnsi" w:cstheme="minorHAnsi"/>
          <w:sz w:val="22"/>
          <w:szCs w:val="22"/>
        </w:rPr>
        <w:t>Liquid Waste Hauler</w:t>
      </w:r>
      <w:r w:rsidR="004C107E"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name, </w:t>
      </w:r>
      <w:r w:rsidRPr="00DE603A">
        <w:rPr>
          <w:rFonts w:asciiTheme="minorHAnsi" w:hAnsiTheme="minorHAnsi" w:cstheme="minorHAnsi"/>
          <w:color w:val="000000"/>
          <w:sz w:val="22"/>
          <w:szCs w:val="22"/>
        </w:rPr>
        <w:t xml:space="preserve">address (street, city, and zip code), </w:t>
      </w:r>
      <w:r w:rsidR="004C107E" w:rsidRPr="00DE603A">
        <w:rPr>
          <w:rFonts w:asciiTheme="minorHAnsi" w:hAnsiTheme="minorHAnsi" w:cstheme="minorHAnsi"/>
          <w:color w:val="000000"/>
          <w:sz w:val="22"/>
          <w:szCs w:val="22"/>
        </w:rPr>
        <w:t xml:space="preserve">and </w:t>
      </w:r>
      <w:r w:rsidRPr="00DE603A">
        <w:rPr>
          <w:rFonts w:asciiTheme="minorHAnsi" w:hAnsiTheme="minorHAnsi" w:cstheme="minorHAnsi"/>
          <w:color w:val="000000"/>
          <w:sz w:val="22"/>
          <w:szCs w:val="22"/>
        </w:rPr>
        <w:t>phone number,</w:t>
      </w:r>
    </w:p>
    <w:p w14:paraId="34314E73" w14:textId="77777777" w:rsidR="00E433A0" w:rsidRPr="00DE603A" w:rsidRDefault="00E433A0" w:rsidP="00771B84">
      <w:p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hanging="720"/>
        <w:jc w:val="both"/>
        <w:rPr>
          <w:rFonts w:asciiTheme="minorHAnsi" w:hAnsiTheme="minorHAnsi" w:cstheme="minorHAnsi"/>
          <w:sz w:val="22"/>
          <w:szCs w:val="22"/>
        </w:rPr>
      </w:pPr>
    </w:p>
    <w:p w14:paraId="629B6279" w14:textId="77777777" w:rsidR="00170D1D" w:rsidRPr="00DE603A" w:rsidRDefault="00170D1D" w:rsidP="00771B84">
      <w:pPr>
        <w:numPr>
          <w:ilvl w:val="0"/>
          <w:numId w:val="3"/>
        </w:numPr>
        <w:tabs>
          <w:tab w:val="left" w:pos="-1080"/>
          <w:tab w:val="left" w:pos="-720"/>
          <w:tab w:val="left" w:pos="144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jc w:val="both"/>
        <w:rPr>
          <w:rFonts w:asciiTheme="minorHAnsi" w:hAnsiTheme="minorHAnsi" w:cstheme="minorHAnsi"/>
          <w:color w:val="000000"/>
          <w:sz w:val="22"/>
          <w:szCs w:val="22"/>
        </w:rPr>
      </w:pPr>
      <w:r w:rsidRPr="00DE603A">
        <w:rPr>
          <w:rFonts w:asciiTheme="minorHAnsi" w:hAnsiTheme="minorHAnsi" w:cstheme="minorHAnsi"/>
          <w:color w:val="000000"/>
          <w:sz w:val="22"/>
          <w:szCs w:val="22"/>
        </w:rPr>
        <w:t>The make, license number, and capacity of the t</w:t>
      </w:r>
      <w:r w:rsidR="004C107E" w:rsidRPr="00DE603A">
        <w:rPr>
          <w:rFonts w:asciiTheme="minorHAnsi" w:hAnsiTheme="minorHAnsi" w:cstheme="minorHAnsi"/>
          <w:color w:val="000000"/>
          <w:sz w:val="22"/>
          <w:szCs w:val="22"/>
        </w:rPr>
        <w:t>anker</w:t>
      </w:r>
      <w:r w:rsidRPr="00DE603A">
        <w:rPr>
          <w:rFonts w:asciiTheme="minorHAnsi" w:hAnsiTheme="minorHAnsi" w:cstheme="minorHAnsi"/>
          <w:color w:val="000000"/>
          <w:sz w:val="22"/>
          <w:szCs w:val="22"/>
        </w:rPr>
        <w:t>.</w:t>
      </w:r>
    </w:p>
    <w:p w14:paraId="7E1DADD8" w14:textId="77777777" w:rsidR="00170D1D" w:rsidRPr="00DE603A" w:rsidRDefault="00170D1D" w:rsidP="00771B84">
      <w:p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hanging="720"/>
        <w:jc w:val="both"/>
        <w:rPr>
          <w:rFonts w:asciiTheme="minorHAnsi" w:hAnsiTheme="minorHAnsi" w:cstheme="minorHAnsi"/>
          <w:color w:val="000000"/>
          <w:sz w:val="22"/>
          <w:szCs w:val="22"/>
        </w:rPr>
      </w:pPr>
    </w:p>
    <w:p w14:paraId="53A33B44" w14:textId="77777777" w:rsidR="00170D1D" w:rsidRPr="00DE603A" w:rsidRDefault="00170D1D" w:rsidP="00771B84">
      <w:pPr>
        <w:numPr>
          <w:ilvl w:val="0"/>
          <w:numId w:val="3"/>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jc w:val="both"/>
        <w:rPr>
          <w:rFonts w:asciiTheme="minorHAnsi" w:hAnsiTheme="minorHAnsi" w:cstheme="minorHAnsi"/>
          <w:color w:val="000000"/>
          <w:sz w:val="22"/>
          <w:szCs w:val="22"/>
        </w:rPr>
      </w:pPr>
      <w:r w:rsidRPr="00DE603A">
        <w:rPr>
          <w:rFonts w:asciiTheme="minorHAnsi" w:hAnsiTheme="minorHAnsi" w:cstheme="minorHAnsi"/>
          <w:color w:val="000000"/>
          <w:sz w:val="22"/>
          <w:szCs w:val="22"/>
        </w:rPr>
        <w:t xml:space="preserve">The </w:t>
      </w:r>
      <w:r w:rsidR="00610BF1" w:rsidRPr="00DE603A">
        <w:rPr>
          <w:rFonts w:asciiTheme="minorHAnsi" w:hAnsiTheme="minorHAnsi" w:cstheme="minorHAnsi"/>
          <w:color w:val="000000"/>
          <w:sz w:val="22"/>
          <w:szCs w:val="22"/>
        </w:rPr>
        <w:t>Liquid Waste Hauler</w:t>
      </w:r>
      <w:r w:rsidRPr="00DE603A">
        <w:rPr>
          <w:rFonts w:asciiTheme="minorHAnsi" w:hAnsiTheme="minorHAnsi" w:cstheme="minorHAnsi"/>
          <w:color w:val="000000"/>
          <w:sz w:val="22"/>
          <w:szCs w:val="22"/>
        </w:rPr>
        <w:t xml:space="preserve"> </w:t>
      </w:r>
      <w:r w:rsidR="00335F83" w:rsidRPr="00DE603A">
        <w:rPr>
          <w:rFonts w:asciiTheme="minorHAnsi" w:hAnsiTheme="minorHAnsi" w:cstheme="minorHAnsi"/>
          <w:color w:val="000000"/>
          <w:sz w:val="22"/>
          <w:szCs w:val="22"/>
        </w:rPr>
        <w:t xml:space="preserve">Permit </w:t>
      </w:r>
      <w:r w:rsidRPr="00DE603A">
        <w:rPr>
          <w:rFonts w:asciiTheme="minorHAnsi" w:hAnsiTheme="minorHAnsi" w:cstheme="minorHAnsi"/>
          <w:color w:val="000000"/>
          <w:sz w:val="22"/>
          <w:szCs w:val="22"/>
        </w:rPr>
        <w:t>number.</w:t>
      </w:r>
    </w:p>
    <w:p w14:paraId="38258D06" w14:textId="77777777" w:rsidR="008300EE" w:rsidRPr="00DE603A" w:rsidRDefault="008300EE" w:rsidP="00771B84">
      <w:p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hanging="720"/>
        <w:jc w:val="both"/>
        <w:rPr>
          <w:rFonts w:asciiTheme="minorHAnsi" w:hAnsiTheme="minorHAnsi" w:cstheme="minorHAnsi"/>
          <w:color w:val="000000"/>
          <w:sz w:val="22"/>
          <w:szCs w:val="22"/>
        </w:rPr>
      </w:pPr>
    </w:p>
    <w:p w14:paraId="139FF98C" w14:textId="77777777" w:rsidR="00170D1D" w:rsidRPr="00DE603A" w:rsidRDefault="00170D1D" w:rsidP="00771B84">
      <w:pPr>
        <w:numPr>
          <w:ilvl w:val="0"/>
          <w:numId w:val="3"/>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jc w:val="both"/>
        <w:rPr>
          <w:rFonts w:asciiTheme="minorHAnsi" w:hAnsiTheme="minorHAnsi" w:cstheme="minorHAnsi"/>
          <w:sz w:val="22"/>
          <w:szCs w:val="22"/>
        </w:rPr>
      </w:pPr>
      <w:r w:rsidRPr="00DE603A">
        <w:rPr>
          <w:rFonts w:asciiTheme="minorHAnsi" w:hAnsiTheme="minorHAnsi" w:cstheme="minorHAnsi"/>
          <w:color w:val="000000"/>
          <w:sz w:val="22"/>
          <w:szCs w:val="22"/>
        </w:rPr>
        <w:t>The nam</w:t>
      </w:r>
      <w:r w:rsidRPr="00DE603A">
        <w:rPr>
          <w:rFonts w:asciiTheme="minorHAnsi" w:hAnsiTheme="minorHAnsi" w:cstheme="minorHAnsi"/>
          <w:sz w:val="22"/>
          <w:szCs w:val="22"/>
        </w:rPr>
        <w:t xml:space="preserve">e, address (street, city, and zip code), phone number, and gallons pumped for the </w:t>
      </w:r>
      <w:r w:rsidR="00627A5C" w:rsidRPr="00DE603A">
        <w:rPr>
          <w:rFonts w:asciiTheme="minorHAnsi" w:hAnsiTheme="minorHAnsi" w:cstheme="minorHAnsi"/>
          <w:sz w:val="22"/>
          <w:szCs w:val="22"/>
        </w:rPr>
        <w:t>facility</w:t>
      </w:r>
      <w:r w:rsidRPr="00DE603A">
        <w:rPr>
          <w:rFonts w:asciiTheme="minorHAnsi" w:hAnsiTheme="minorHAnsi" w:cstheme="minorHAnsi"/>
          <w:sz w:val="22"/>
          <w:szCs w:val="22"/>
        </w:rPr>
        <w:t xml:space="preserve"> </w:t>
      </w:r>
      <w:r w:rsidR="00627A5C" w:rsidRPr="00DE603A">
        <w:rPr>
          <w:rFonts w:asciiTheme="minorHAnsi" w:hAnsiTheme="minorHAnsi" w:cstheme="minorHAnsi"/>
          <w:sz w:val="22"/>
          <w:szCs w:val="22"/>
        </w:rPr>
        <w:t xml:space="preserve">where </w:t>
      </w:r>
      <w:r w:rsidRPr="00DE603A">
        <w:rPr>
          <w:rFonts w:asciiTheme="minorHAnsi" w:hAnsiTheme="minorHAnsi" w:cstheme="minorHAnsi"/>
          <w:sz w:val="22"/>
          <w:szCs w:val="22"/>
        </w:rPr>
        <w:t xml:space="preserve">the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originated.</w:t>
      </w:r>
    </w:p>
    <w:p w14:paraId="7B352594" w14:textId="77777777" w:rsidR="00170D1D" w:rsidRPr="00DE603A" w:rsidRDefault="00170D1D" w:rsidP="00771B84">
      <w:p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hanging="720"/>
        <w:jc w:val="both"/>
        <w:rPr>
          <w:rFonts w:asciiTheme="minorHAnsi" w:hAnsiTheme="minorHAnsi" w:cstheme="minorHAnsi"/>
          <w:sz w:val="22"/>
          <w:szCs w:val="22"/>
        </w:rPr>
      </w:pPr>
    </w:p>
    <w:p w14:paraId="40EFA809" w14:textId="77777777" w:rsidR="00170D1D" w:rsidRPr="00DE603A" w:rsidRDefault="00170D1D" w:rsidP="00771B84">
      <w:pPr>
        <w:pStyle w:val="Quick1"/>
        <w:numPr>
          <w:ilvl w:val="0"/>
          <w:numId w:val="3"/>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Name and signature of an authorized company representative verifying the type and quantity of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which was hauled from the facility.</w:t>
      </w:r>
    </w:p>
    <w:p w14:paraId="450E321E" w14:textId="77777777" w:rsidR="00170D1D" w:rsidRPr="00DE603A" w:rsidRDefault="00170D1D" w:rsidP="00771B84">
      <w:p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hanging="720"/>
        <w:jc w:val="both"/>
        <w:rPr>
          <w:rFonts w:asciiTheme="minorHAnsi" w:hAnsiTheme="minorHAnsi" w:cstheme="minorHAnsi"/>
          <w:sz w:val="22"/>
          <w:szCs w:val="22"/>
        </w:rPr>
      </w:pPr>
    </w:p>
    <w:p w14:paraId="4CA5825D" w14:textId="77777777" w:rsidR="007B6202" w:rsidRPr="00DE603A" w:rsidRDefault="00170D1D" w:rsidP="00771B84">
      <w:pPr>
        <w:pStyle w:val="BodyTextIndent"/>
        <w:numPr>
          <w:ilvl w:val="0"/>
          <w:numId w:val="3"/>
        </w:numPr>
        <w:tabs>
          <w:tab w:val="clear" w:pos="360"/>
          <w:tab w:val="clear" w:pos="720"/>
          <w:tab w:val="clear" w:pos="9360"/>
          <w:tab w:val="left" w:pos="9000"/>
          <w:tab w:val="left" w:pos="9180"/>
        </w:tabs>
        <w:spacing w:line="240" w:lineRule="atLeast"/>
        <w:ind w:left="1440"/>
        <w:rPr>
          <w:rFonts w:asciiTheme="minorHAnsi" w:hAnsiTheme="minorHAnsi" w:cstheme="minorHAnsi"/>
          <w:sz w:val="22"/>
          <w:szCs w:val="22"/>
        </w:rPr>
      </w:pPr>
      <w:r w:rsidRPr="00DE603A">
        <w:rPr>
          <w:rFonts w:asciiTheme="minorHAnsi" w:hAnsiTheme="minorHAnsi" w:cstheme="minorHAnsi"/>
          <w:sz w:val="22"/>
          <w:szCs w:val="22"/>
        </w:rPr>
        <w:t xml:space="preserve">Name and signature of the driver to verify the information included on the Liquid Waste Manifest Form is accurate and only authorized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is being </w:t>
      </w:r>
      <w:r w:rsidR="004349B8" w:rsidRPr="00DE603A">
        <w:rPr>
          <w:rFonts w:asciiTheme="minorHAnsi" w:hAnsiTheme="minorHAnsi" w:cstheme="minorHAnsi"/>
          <w:sz w:val="22"/>
          <w:szCs w:val="22"/>
        </w:rPr>
        <w:t>disposed of</w:t>
      </w:r>
      <w:r w:rsidRPr="00DE603A">
        <w:rPr>
          <w:rFonts w:asciiTheme="minorHAnsi" w:hAnsiTheme="minorHAnsi" w:cstheme="minorHAnsi"/>
          <w:sz w:val="22"/>
          <w:szCs w:val="22"/>
        </w:rPr>
        <w:t xml:space="preserve"> at the </w:t>
      </w:r>
      <w:r w:rsidR="00627A5C" w:rsidRPr="00DE603A">
        <w:rPr>
          <w:rFonts w:asciiTheme="minorHAnsi" w:hAnsiTheme="minorHAnsi" w:cstheme="minorHAnsi"/>
          <w:sz w:val="22"/>
          <w:szCs w:val="22"/>
        </w:rPr>
        <w:t>Collection Station</w:t>
      </w:r>
      <w:r w:rsidRPr="00DE603A">
        <w:rPr>
          <w:rFonts w:asciiTheme="minorHAnsi" w:hAnsiTheme="minorHAnsi" w:cstheme="minorHAnsi"/>
          <w:sz w:val="22"/>
          <w:szCs w:val="22"/>
        </w:rPr>
        <w:t>.</w:t>
      </w:r>
    </w:p>
    <w:p w14:paraId="0486FEFC" w14:textId="77777777" w:rsidR="00AE2326" w:rsidRPr="00DE603A" w:rsidRDefault="00666123" w:rsidP="00771B84">
      <w:pPr>
        <w:pStyle w:val="BodyTextIndent"/>
        <w:tabs>
          <w:tab w:val="clear" w:pos="360"/>
          <w:tab w:val="clear" w:pos="1440"/>
          <w:tab w:val="clear" w:pos="9360"/>
          <w:tab w:val="left" w:pos="9000"/>
          <w:tab w:val="left" w:pos="9180"/>
        </w:tabs>
        <w:spacing w:line="240" w:lineRule="atLeast"/>
        <w:ind w:left="720" w:firstLine="0"/>
        <w:rPr>
          <w:rFonts w:asciiTheme="minorHAnsi" w:hAnsiTheme="minorHAnsi" w:cstheme="minorHAnsi"/>
          <w:sz w:val="22"/>
          <w:szCs w:val="22"/>
        </w:rPr>
      </w:pPr>
      <w:r w:rsidRPr="00DE603A" w:rsidDel="00666123">
        <w:rPr>
          <w:rFonts w:asciiTheme="minorHAnsi" w:hAnsiTheme="minorHAnsi" w:cstheme="minorHAnsi"/>
          <w:b/>
          <w:sz w:val="22"/>
          <w:szCs w:val="22"/>
        </w:rPr>
        <w:t xml:space="preserve"> </w:t>
      </w:r>
    </w:p>
    <w:p w14:paraId="49F0AAD1" w14:textId="77777777" w:rsidR="00C10841" w:rsidRPr="00DE603A" w:rsidRDefault="0010434A" w:rsidP="00771B84">
      <w:pPr>
        <w:pStyle w:val="BodyTextIndent"/>
        <w:tabs>
          <w:tab w:val="clear" w:pos="360"/>
          <w:tab w:val="clear" w:pos="720"/>
          <w:tab w:val="clear" w:pos="1440"/>
          <w:tab w:val="clear" w:pos="9360"/>
          <w:tab w:val="left" w:pos="1170"/>
          <w:tab w:val="left" w:pos="9000"/>
          <w:tab w:val="left" w:pos="9180"/>
        </w:tabs>
        <w:spacing w:line="240" w:lineRule="atLeast"/>
        <w:ind w:firstLine="0"/>
        <w:rPr>
          <w:rFonts w:asciiTheme="minorHAnsi" w:hAnsiTheme="minorHAnsi" w:cstheme="minorHAnsi"/>
          <w:sz w:val="22"/>
          <w:szCs w:val="22"/>
        </w:rPr>
      </w:pPr>
      <w:r w:rsidRPr="00DE603A">
        <w:rPr>
          <w:rFonts w:asciiTheme="minorHAnsi" w:hAnsiTheme="minorHAnsi" w:cstheme="minorHAnsi"/>
          <w:sz w:val="22"/>
          <w:szCs w:val="22"/>
        </w:rPr>
        <w:t>SAWPA will provide the Permittee a specific SAWPA Manifest Form to use</w:t>
      </w:r>
      <w:r w:rsidR="00193E90"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 </w:t>
      </w:r>
      <w:r w:rsidR="00193E90" w:rsidRPr="00DE603A">
        <w:rPr>
          <w:rFonts w:asciiTheme="minorHAnsi" w:hAnsiTheme="minorHAnsi" w:cstheme="minorHAnsi"/>
          <w:sz w:val="22"/>
          <w:szCs w:val="22"/>
        </w:rPr>
        <w:t>O</w:t>
      </w:r>
      <w:r w:rsidRPr="00DE603A">
        <w:rPr>
          <w:rFonts w:asciiTheme="minorHAnsi" w:hAnsiTheme="minorHAnsi" w:cstheme="minorHAnsi"/>
          <w:sz w:val="22"/>
          <w:szCs w:val="22"/>
        </w:rPr>
        <w:t xml:space="preserve">nly the SAWPA Manifest Form will be accepted at the Collection Stations.  </w:t>
      </w:r>
    </w:p>
    <w:p w14:paraId="30D5E047" w14:textId="77777777" w:rsidR="0075218B" w:rsidRPr="00DE603A" w:rsidRDefault="0075218B" w:rsidP="00771B84">
      <w:pPr>
        <w:pStyle w:val="BodyTextIndent"/>
        <w:tabs>
          <w:tab w:val="clear" w:pos="360"/>
          <w:tab w:val="clear" w:pos="720"/>
          <w:tab w:val="clear" w:pos="1440"/>
          <w:tab w:val="clear" w:pos="9360"/>
          <w:tab w:val="left" w:pos="1170"/>
          <w:tab w:val="left" w:pos="9000"/>
          <w:tab w:val="left" w:pos="9180"/>
        </w:tabs>
        <w:spacing w:line="240" w:lineRule="atLeast"/>
        <w:ind w:left="0" w:firstLine="0"/>
        <w:rPr>
          <w:rFonts w:asciiTheme="minorHAnsi" w:hAnsiTheme="minorHAnsi" w:cstheme="minorHAnsi"/>
          <w:sz w:val="22"/>
          <w:szCs w:val="22"/>
        </w:rPr>
      </w:pPr>
    </w:p>
    <w:p w14:paraId="1809E128" w14:textId="77777777" w:rsidR="009174AD" w:rsidRPr="00DE603A" w:rsidRDefault="00610BF1"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SAWPA member agencies require</w:t>
      </w:r>
      <w:r w:rsidR="00941DB2" w:rsidRPr="00DE603A">
        <w:rPr>
          <w:rFonts w:asciiTheme="minorHAnsi" w:hAnsiTheme="minorHAnsi" w:cstheme="minorHAnsi"/>
          <w:sz w:val="22"/>
          <w:szCs w:val="22"/>
        </w:rPr>
        <w:t xml:space="preserve"> </w:t>
      </w:r>
      <w:r w:rsidRPr="00DE603A">
        <w:rPr>
          <w:rFonts w:asciiTheme="minorHAnsi" w:hAnsiTheme="minorHAnsi" w:cstheme="minorHAnsi"/>
          <w:sz w:val="22"/>
          <w:szCs w:val="22"/>
        </w:rPr>
        <w:t>all Liquid Waste Haulers</w:t>
      </w:r>
      <w:r w:rsidR="00170D1D"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to submit a properly completed Liquid Waste Manifest Form for each load brought to a </w:t>
      </w:r>
      <w:r w:rsidR="00BC0FA0" w:rsidRPr="00DE603A">
        <w:rPr>
          <w:rFonts w:asciiTheme="minorHAnsi" w:hAnsiTheme="minorHAnsi" w:cstheme="minorHAnsi"/>
          <w:sz w:val="22"/>
          <w:szCs w:val="22"/>
        </w:rPr>
        <w:t>C</w:t>
      </w:r>
      <w:r w:rsidRPr="00DE603A">
        <w:rPr>
          <w:rFonts w:asciiTheme="minorHAnsi" w:hAnsiTheme="minorHAnsi" w:cstheme="minorHAnsi"/>
          <w:sz w:val="22"/>
          <w:szCs w:val="22"/>
        </w:rPr>
        <w:t xml:space="preserve">ollection </w:t>
      </w:r>
      <w:r w:rsidR="00BC0FA0" w:rsidRPr="00DE603A">
        <w:rPr>
          <w:rFonts w:asciiTheme="minorHAnsi" w:hAnsiTheme="minorHAnsi" w:cstheme="minorHAnsi"/>
          <w:sz w:val="22"/>
          <w:szCs w:val="22"/>
        </w:rPr>
        <w:t>S</w:t>
      </w:r>
      <w:r w:rsidRPr="00DE603A">
        <w:rPr>
          <w:rFonts w:asciiTheme="minorHAnsi" w:hAnsiTheme="minorHAnsi" w:cstheme="minorHAnsi"/>
          <w:sz w:val="22"/>
          <w:szCs w:val="22"/>
        </w:rPr>
        <w:t>tation.</w:t>
      </w:r>
      <w:r w:rsidR="00540D99" w:rsidRPr="00DE603A">
        <w:rPr>
          <w:rFonts w:asciiTheme="minorHAnsi" w:hAnsiTheme="minorHAnsi" w:cstheme="minorHAnsi"/>
          <w:sz w:val="22"/>
          <w:szCs w:val="22"/>
        </w:rPr>
        <w:t xml:space="preserve"> </w:t>
      </w:r>
      <w:r w:rsidR="00794397" w:rsidRPr="00DE603A">
        <w:rPr>
          <w:rFonts w:asciiTheme="minorHAnsi" w:hAnsiTheme="minorHAnsi" w:cstheme="minorHAnsi"/>
          <w:sz w:val="22"/>
          <w:szCs w:val="22"/>
        </w:rPr>
        <w:t xml:space="preserve"> </w:t>
      </w:r>
      <w:r w:rsidRPr="00DE603A">
        <w:rPr>
          <w:rFonts w:asciiTheme="minorHAnsi" w:hAnsiTheme="minorHAnsi" w:cstheme="minorHAnsi"/>
          <w:sz w:val="22"/>
          <w:szCs w:val="22"/>
        </w:rPr>
        <w:t>Failure to do so may result in the Liquid Waste Hauler</w:t>
      </w:r>
      <w:r w:rsidR="00627A5C" w:rsidRPr="00DE603A">
        <w:rPr>
          <w:rFonts w:asciiTheme="minorHAnsi" w:hAnsiTheme="minorHAnsi" w:cstheme="minorHAnsi"/>
          <w:sz w:val="22"/>
          <w:szCs w:val="22"/>
        </w:rPr>
        <w:t>’</w:t>
      </w:r>
      <w:r w:rsidRPr="00DE603A">
        <w:rPr>
          <w:rFonts w:asciiTheme="minorHAnsi" w:hAnsiTheme="minorHAnsi" w:cstheme="minorHAnsi"/>
          <w:sz w:val="22"/>
          <w:szCs w:val="22"/>
        </w:rPr>
        <w:t>s permit being revoked.</w:t>
      </w:r>
    </w:p>
    <w:p w14:paraId="4E0F7B72" w14:textId="77777777" w:rsidR="0075218B" w:rsidRPr="00DE603A" w:rsidRDefault="0075218B" w:rsidP="00771B84">
      <w:pPr>
        <w:pStyle w:val="BodyTextIndent"/>
        <w:tabs>
          <w:tab w:val="clear" w:pos="360"/>
          <w:tab w:val="clear" w:pos="720"/>
          <w:tab w:val="clear" w:pos="9360"/>
          <w:tab w:val="left" w:pos="1080"/>
          <w:tab w:val="left" w:pos="9000"/>
          <w:tab w:val="left" w:pos="9180"/>
        </w:tabs>
        <w:spacing w:line="240" w:lineRule="atLeast"/>
        <w:ind w:left="1080" w:firstLine="0"/>
        <w:rPr>
          <w:rFonts w:asciiTheme="minorHAnsi" w:hAnsiTheme="minorHAnsi" w:cstheme="minorHAnsi"/>
          <w:sz w:val="22"/>
          <w:szCs w:val="22"/>
        </w:rPr>
      </w:pPr>
    </w:p>
    <w:p w14:paraId="42FF9BEE" w14:textId="77777777" w:rsidR="00903E97" w:rsidRPr="00DE603A" w:rsidRDefault="00903E97" w:rsidP="00771B84">
      <w:pPr>
        <w:numPr>
          <w:ilvl w:val="0"/>
          <w:numId w:val="13"/>
        </w:numPr>
        <w:tabs>
          <w:tab w:val="left" w:pos="108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Upon permit issuance, each driver will be required to attend an orientation session at the individual Collection Stations. This orientation can be coordinated with the individual collection stations. </w:t>
      </w:r>
    </w:p>
    <w:p w14:paraId="630DD94B" w14:textId="77777777" w:rsidR="00170D1D" w:rsidRPr="00DE603A" w:rsidRDefault="00170D1D" w:rsidP="00771B84">
      <w:pPr>
        <w:pStyle w:val="BodyTextIndent"/>
        <w:tabs>
          <w:tab w:val="clear" w:pos="720"/>
          <w:tab w:val="clear" w:pos="9360"/>
          <w:tab w:val="left" w:pos="1080"/>
          <w:tab w:val="left" w:pos="9000"/>
          <w:tab w:val="left" w:pos="9180"/>
        </w:tabs>
        <w:spacing w:line="240" w:lineRule="atLeast"/>
        <w:ind w:left="1080" w:hanging="360"/>
        <w:rPr>
          <w:rFonts w:asciiTheme="minorHAnsi" w:hAnsiTheme="minorHAnsi" w:cstheme="minorHAnsi"/>
          <w:sz w:val="22"/>
          <w:szCs w:val="22"/>
        </w:rPr>
      </w:pPr>
    </w:p>
    <w:p w14:paraId="2555F84D" w14:textId="77777777" w:rsidR="00FD61B5" w:rsidRPr="00DE603A" w:rsidRDefault="00C10B42" w:rsidP="00771B84">
      <w:pPr>
        <w:numPr>
          <w:ilvl w:val="0"/>
          <w:numId w:val="13"/>
        </w:numPr>
        <w:tabs>
          <w:tab w:val="left" w:pos="1080"/>
        </w:tabs>
        <w:spacing w:line="240" w:lineRule="atLeast"/>
        <w:jc w:val="both"/>
        <w:rPr>
          <w:rFonts w:asciiTheme="minorHAnsi" w:hAnsiTheme="minorHAnsi" w:cstheme="minorHAnsi"/>
          <w:bCs/>
          <w:spacing w:val="-3"/>
          <w:sz w:val="22"/>
          <w:szCs w:val="22"/>
        </w:rPr>
      </w:pPr>
      <w:r w:rsidRPr="00DE603A">
        <w:rPr>
          <w:rFonts w:asciiTheme="minorHAnsi" w:hAnsiTheme="minorHAnsi" w:cstheme="minorHAnsi"/>
          <w:b/>
          <w:sz w:val="22"/>
          <w:szCs w:val="22"/>
        </w:rPr>
        <w:t>Unmanned</w:t>
      </w:r>
      <w:r w:rsidR="005C1D36" w:rsidRPr="00DE603A">
        <w:rPr>
          <w:rFonts w:asciiTheme="minorHAnsi" w:hAnsiTheme="minorHAnsi" w:cstheme="minorHAnsi"/>
          <w:b/>
          <w:sz w:val="22"/>
          <w:szCs w:val="22"/>
        </w:rPr>
        <w:t xml:space="preserve"> Collection Stations:  </w:t>
      </w:r>
      <w:r w:rsidR="00420EC1" w:rsidRPr="00DE603A">
        <w:rPr>
          <w:rFonts w:asciiTheme="minorHAnsi" w:hAnsiTheme="minorHAnsi" w:cstheme="minorHAnsi"/>
          <w:sz w:val="22"/>
          <w:szCs w:val="22"/>
        </w:rPr>
        <w:t>Prior to discharge at</w:t>
      </w:r>
      <w:r w:rsidR="00ED2A0E" w:rsidRPr="00DE603A">
        <w:rPr>
          <w:rFonts w:asciiTheme="minorHAnsi" w:hAnsiTheme="minorHAnsi" w:cstheme="minorHAnsi"/>
          <w:color w:val="000000"/>
          <w:spacing w:val="-3"/>
          <w:sz w:val="22"/>
          <w:szCs w:val="22"/>
        </w:rPr>
        <w:t xml:space="preserve"> an </w:t>
      </w:r>
      <w:r w:rsidR="003220CD" w:rsidRPr="00DE603A">
        <w:rPr>
          <w:rFonts w:asciiTheme="minorHAnsi" w:hAnsiTheme="minorHAnsi" w:cstheme="minorHAnsi"/>
          <w:color w:val="000000"/>
          <w:spacing w:val="-3"/>
          <w:sz w:val="22"/>
          <w:szCs w:val="22"/>
        </w:rPr>
        <w:t>unmanned</w:t>
      </w:r>
      <w:r w:rsidR="00ED2A0E" w:rsidRPr="00DE603A">
        <w:rPr>
          <w:rFonts w:asciiTheme="minorHAnsi" w:hAnsiTheme="minorHAnsi" w:cstheme="minorHAnsi"/>
          <w:color w:val="000000"/>
          <w:spacing w:val="-3"/>
          <w:sz w:val="22"/>
          <w:szCs w:val="22"/>
        </w:rPr>
        <w:t xml:space="preserve"> </w:t>
      </w:r>
      <w:r w:rsidR="00627A5C" w:rsidRPr="00DE603A">
        <w:rPr>
          <w:rFonts w:asciiTheme="minorHAnsi" w:hAnsiTheme="minorHAnsi" w:cstheme="minorHAnsi"/>
          <w:color w:val="000000"/>
          <w:spacing w:val="-3"/>
          <w:sz w:val="22"/>
          <w:szCs w:val="22"/>
        </w:rPr>
        <w:t>Collection Station,</w:t>
      </w:r>
      <w:r w:rsidR="00ED2A0E" w:rsidRPr="00DE603A">
        <w:rPr>
          <w:rFonts w:asciiTheme="minorHAnsi" w:hAnsiTheme="minorHAnsi" w:cstheme="minorHAnsi"/>
          <w:color w:val="000000"/>
          <w:spacing w:val="-3"/>
          <w:sz w:val="22"/>
          <w:szCs w:val="22"/>
        </w:rPr>
        <w:t xml:space="preserve"> </w:t>
      </w:r>
      <w:r w:rsidR="00420EC1" w:rsidRPr="00DE603A">
        <w:rPr>
          <w:rFonts w:asciiTheme="minorHAnsi" w:hAnsiTheme="minorHAnsi" w:cstheme="minorHAnsi"/>
          <w:color w:val="000000"/>
          <w:spacing w:val="-3"/>
          <w:sz w:val="22"/>
          <w:szCs w:val="22"/>
        </w:rPr>
        <w:t>e</w:t>
      </w:r>
      <w:r w:rsidR="00ED2A0E" w:rsidRPr="00DE603A">
        <w:rPr>
          <w:rFonts w:asciiTheme="minorHAnsi" w:hAnsiTheme="minorHAnsi" w:cstheme="minorHAnsi"/>
          <w:color w:val="000000"/>
          <w:spacing w:val="-3"/>
          <w:sz w:val="22"/>
          <w:szCs w:val="22"/>
        </w:rPr>
        <w:t>ach facility</w:t>
      </w:r>
      <w:r w:rsidR="00BE51C9" w:rsidRPr="00DE603A">
        <w:rPr>
          <w:rFonts w:asciiTheme="minorHAnsi" w:hAnsiTheme="minorHAnsi" w:cstheme="minorHAnsi"/>
          <w:color w:val="000000"/>
          <w:spacing w:val="-3"/>
          <w:sz w:val="22"/>
          <w:szCs w:val="22"/>
        </w:rPr>
        <w:t>/generator</w:t>
      </w:r>
      <w:r w:rsidR="00ED2A0E" w:rsidRPr="00DE603A">
        <w:rPr>
          <w:rFonts w:asciiTheme="minorHAnsi" w:hAnsiTheme="minorHAnsi" w:cstheme="minorHAnsi"/>
          <w:color w:val="000000"/>
          <w:spacing w:val="-3"/>
          <w:sz w:val="22"/>
          <w:szCs w:val="22"/>
        </w:rPr>
        <w:t xml:space="preserve"> and </w:t>
      </w:r>
      <w:r w:rsidR="00610BF1" w:rsidRPr="00DE603A">
        <w:rPr>
          <w:rFonts w:asciiTheme="minorHAnsi" w:hAnsiTheme="minorHAnsi" w:cstheme="minorHAnsi"/>
          <w:color w:val="000000"/>
          <w:spacing w:val="-3"/>
          <w:sz w:val="22"/>
          <w:szCs w:val="22"/>
        </w:rPr>
        <w:t>Liquid Waste Hauler</w:t>
      </w:r>
      <w:r w:rsidR="00ED2A0E" w:rsidRPr="00DE603A">
        <w:rPr>
          <w:rFonts w:asciiTheme="minorHAnsi" w:hAnsiTheme="minorHAnsi" w:cstheme="minorHAnsi"/>
          <w:color w:val="000000"/>
          <w:spacing w:val="-3"/>
          <w:sz w:val="22"/>
          <w:szCs w:val="22"/>
        </w:rPr>
        <w:t xml:space="preserve"> will be issued a unique </w:t>
      </w:r>
      <w:r w:rsidR="00627A5C" w:rsidRPr="00DE603A">
        <w:rPr>
          <w:rFonts w:asciiTheme="minorHAnsi" w:hAnsiTheme="minorHAnsi" w:cstheme="minorHAnsi"/>
          <w:color w:val="000000"/>
          <w:spacing w:val="-3"/>
          <w:sz w:val="22"/>
          <w:szCs w:val="22"/>
        </w:rPr>
        <w:t>i</w:t>
      </w:r>
      <w:r w:rsidR="00ED2A0E" w:rsidRPr="00DE603A">
        <w:rPr>
          <w:rFonts w:asciiTheme="minorHAnsi" w:hAnsiTheme="minorHAnsi" w:cstheme="minorHAnsi"/>
          <w:color w:val="000000"/>
          <w:spacing w:val="-3"/>
          <w:sz w:val="22"/>
          <w:szCs w:val="22"/>
        </w:rPr>
        <w:t>dentification number (ID)</w:t>
      </w:r>
      <w:r w:rsidR="00627A5C" w:rsidRPr="00DE603A">
        <w:rPr>
          <w:rFonts w:asciiTheme="minorHAnsi" w:hAnsiTheme="minorHAnsi" w:cstheme="minorHAnsi"/>
          <w:color w:val="000000"/>
          <w:spacing w:val="-3"/>
          <w:sz w:val="22"/>
          <w:szCs w:val="22"/>
        </w:rPr>
        <w:t>,</w:t>
      </w:r>
      <w:r w:rsidR="00ED2A0E" w:rsidRPr="00DE603A">
        <w:rPr>
          <w:rFonts w:asciiTheme="minorHAnsi" w:hAnsiTheme="minorHAnsi" w:cstheme="minorHAnsi"/>
          <w:color w:val="000000"/>
          <w:spacing w:val="-3"/>
          <w:sz w:val="22"/>
          <w:szCs w:val="22"/>
        </w:rPr>
        <w:t xml:space="preserve"> and personal identification number (PIN) for access to the </w:t>
      </w:r>
      <w:r w:rsidR="009874C0" w:rsidRPr="00DE603A">
        <w:rPr>
          <w:rFonts w:asciiTheme="minorHAnsi" w:hAnsiTheme="minorHAnsi" w:cstheme="minorHAnsi"/>
          <w:color w:val="000000"/>
          <w:spacing w:val="-3"/>
          <w:sz w:val="22"/>
          <w:szCs w:val="22"/>
        </w:rPr>
        <w:t>Collection Station</w:t>
      </w:r>
      <w:r w:rsidR="00ED2A0E" w:rsidRPr="00DE603A">
        <w:rPr>
          <w:rFonts w:asciiTheme="minorHAnsi" w:hAnsiTheme="minorHAnsi" w:cstheme="minorHAnsi"/>
          <w:color w:val="000000"/>
          <w:spacing w:val="-3"/>
          <w:sz w:val="22"/>
          <w:szCs w:val="22"/>
        </w:rPr>
        <w:t xml:space="preserve">.  These numbers allow </w:t>
      </w:r>
      <w:r w:rsidR="005B1B49" w:rsidRPr="00DE603A">
        <w:rPr>
          <w:rFonts w:asciiTheme="minorHAnsi" w:hAnsiTheme="minorHAnsi" w:cstheme="minorHAnsi"/>
          <w:color w:val="000000"/>
          <w:spacing w:val="-3"/>
          <w:sz w:val="22"/>
          <w:szCs w:val="22"/>
        </w:rPr>
        <w:t xml:space="preserve">the </w:t>
      </w:r>
      <w:r w:rsidR="00627A5C" w:rsidRPr="00DE603A">
        <w:rPr>
          <w:rFonts w:asciiTheme="minorHAnsi" w:hAnsiTheme="minorHAnsi" w:cstheme="minorHAnsi"/>
          <w:color w:val="000000"/>
          <w:spacing w:val="-3"/>
          <w:sz w:val="22"/>
          <w:szCs w:val="22"/>
        </w:rPr>
        <w:t xml:space="preserve">Collection Station </w:t>
      </w:r>
      <w:r w:rsidR="00ED2A0E" w:rsidRPr="00DE603A">
        <w:rPr>
          <w:rFonts w:asciiTheme="minorHAnsi" w:hAnsiTheme="minorHAnsi" w:cstheme="minorHAnsi"/>
          <w:color w:val="000000"/>
          <w:spacing w:val="-3"/>
          <w:sz w:val="22"/>
          <w:szCs w:val="22"/>
        </w:rPr>
        <w:t xml:space="preserve">to track and identify the quantity and quality of the discharge </w:t>
      </w:r>
      <w:r w:rsidR="00C72838" w:rsidRPr="00DE603A">
        <w:rPr>
          <w:rFonts w:asciiTheme="minorHAnsi" w:hAnsiTheme="minorHAnsi" w:cstheme="minorHAnsi"/>
          <w:color w:val="000000"/>
          <w:spacing w:val="-3"/>
          <w:sz w:val="22"/>
          <w:szCs w:val="22"/>
        </w:rPr>
        <w:lastRenderedPageBreak/>
        <w:t xml:space="preserve">brought to the </w:t>
      </w:r>
      <w:r w:rsidR="00627A5C" w:rsidRPr="00DE603A">
        <w:rPr>
          <w:rFonts w:asciiTheme="minorHAnsi" w:hAnsiTheme="minorHAnsi" w:cstheme="minorHAnsi"/>
          <w:color w:val="000000"/>
          <w:spacing w:val="-3"/>
          <w:sz w:val="22"/>
          <w:szCs w:val="22"/>
        </w:rPr>
        <w:t>Collection Station</w:t>
      </w:r>
      <w:r w:rsidR="005258B8" w:rsidRPr="00DE603A">
        <w:rPr>
          <w:rFonts w:asciiTheme="minorHAnsi" w:hAnsiTheme="minorHAnsi" w:cstheme="minorHAnsi"/>
          <w:color w:val="000000"/>
          <w:spacing w:val="-3"/>
          <w:sz w:val="22"/>
          <w:szCs w:val="22"/>
        </w:rPr>
        <w:t xml:space="preserve">.  </w:t>
      </w:r>
      <w:r w:rsidR="00AE2326" w:rsidRPr="00DE603A">
        <w:rPr>
          <w:rFonts w:asciiTheme="minorHAnsi" w:hAnsiTheme="minorHAnsi" w:cstheme="minorHAnsi"/>
          <w:color w:val="000000"/>
          <w:spacing w:val="-3"/>
          <w:sz w:val="22"/>
          <w:szCs w:val="22"/>
        </w:rPr>
        <w:t xml:space="preserve">There is </w:t>
      </w:r>
      <w:r w:rsidRPr="00DE603A">
        <w:rPr>
          <w:rFonts w:asciiTheme="minorHAnsi" w:hAnsiTheme="minorHAnsi" w:cstheme="minorHAnsi"/>
          <w:color w:val="000000"/>
          <w:spacing w:val="-3"/>
          <w:sz w:val="22"/>
          <w:szCs w:val="22"/>
        </w:rPr>
        <w:t>a receptacle</w:t>
      </w:r>
      <w:r w:rsidR="00AE2326" w:rsidRPr="00DE603A">
        <w:rPr>
          <w:rFonts w:asciiTheme="minorHAnsi" w:hAnsiTheme="minorHAnsi" w:cstheme="minorHAnsi"/>
          <w:color w:val="000000"/>
          <w:spacing w:val="-3"/>
          <w:sz w:val="22"/>
          <w:szCs w:val="22"/>
        </w:rPr>
        <w:t xml:space="preserve"> where the </w:t>
      </w:r>
      <w:r w:rsidR="00AE2326" w:rsidRPr="00DE603A">
        <w:rPr>
          <w:rFonts w:asciiTheme="minorHAnsi" w:hAnsiTheme="minorHAnsi" w:cstheme="minorHAnsi"/>
          <w:sz w:val="22"/>
          <w:szCs w:val="22"/>
        </w:rPr>
        <w:t xml:space="preserve">Manifest is submitted.  </w:t>
      </w:r>
      <w:r w:rsidR="00627A5C" w:rsidRPr="00DE603A">
        <w:rPr>
          <w:rFonts w:asciiTheme="minorHAnsi" w:hAnsiTheme="minorHAnsi" w:cstheme="minorHAnsi"/>
          <w:color w:val="000000"/>
          <w:spacing w:val="-3"/>
          <w:sz w:val="22"/>
          <w:szCs w:val="22"/>
        </w:rPr>
        <w:t xml:space="preserve">The </w:t>
      </w:r>
      <w:r w:rsidR="005258B8" w:rsidRPr="00DE603A">
        <w:rPr>
          <w:rFonts w:asciiTheme="minorHAnsi" w:hAnsiTheme="minorHAnsi" w:cstheme="minorHAnsi"/>
          <w:color w:val="000000"/>
          <w:spacing w:val="-3"/>
          <w:sz w:val="22"/>
          <w:szCs w:val="22"/>
        </w:rPr>
        <w:t xml:space="preserve">pH </w:t>
      </w:r>
      <w:r w:rsidR="00627A5C" w:rsidRPr="00DE603A">
        <w:rPr>
          <w:rFonts w:asciiTheme="minorHAnsi" w:hAnsiTheme="minorHAnsi" w:cstheme="minorHAnsi"/>
          <w:color w:val="000000"/>
          <w:spacing w:val="-3"/>
          <w:sz w:val="22"/>
          <w:szCs w:val="22"/>
        </w:rPr>
        <w:t xml:space="preserve">of the discharged load </w:t>
      </w:r>
      <w:r w:rsidRPr="00DE603A">
        <w:rPr>
          <w:rFonts w:asciiTheme="minorHAnsi" w:hAnsiTheme="minorHAnsi" w:cstheme="minorHAnsi"/>
          <w:color w:val="000000"/>
          <w:spacing w:val="-3"/>
          <w:sz w:val="22"/>
          <w:szCs w:val="22"/>
        </w:rPr>
        <w:t>may</w:t>
      </w:r>
      <w:r w:rsidR="00704EC1" w:rsidRPr="00DE603A">
        <w:rPr>
          <w:rFonts w:asciiTheme="minorHAnsi" w:hAnsiTheme="minorHAnsi" w:cstheme="minorHAnsi"/>
          <w:color w:val="000000"/>
          <w:spacing w:val="-3"/>
          <w:sz w:val="22"/>
          <w:szCs w:val="22"/>
        </w:rPr>
        <w:t xml:space="preserve"> be</w:t>
      </w:r>
      <w:r w:rsidR="00C72838" w:rsidRPr="00DE603A">
        <w:rPr>
          <w:rFonts w:asciiTheme="minorHAnsi" w:hAnsiTheme="minorHAnsi" w:cstheme="minorHAnsi"/>
          <w:color w:val="000000"/>
          <w:spacing w:val="-3"/>
          <w:sz w:val="22"/>
          <w:szCs w:val="22"/>
        </w:rPr>
        <w:t xml:space="preserve"> </w:t>
      </w:r>
      <w:r w:rsidRPr="00DE603A">
        <w:rPr>
          <w:rFonts w:asciiTheme="minorHAnsi" w:hAnsiTheme="minorHAnsi" w:cstheme="minorHAnsi"/>
          <w:color w:val="000000"/>
          <w:spacing w:val="-3"/>
          <w:sz w:val="22"/>
          <w:szCs w:val="22"/>
        </w:rPr>
        <w:t xml:space="preserve">randomly </w:t>
      </w:r>
      <w:r w:rsidR="00C72838" w:rsidRPr="00DE603A">
        <w:rPr>
          <w:rFonts w:asciiTheme="minorHAnsi" w:hAnsiTheme="minorHAnsi" w:cstheme="minorHAnsi"/>
          <w:color w:val="000000"/>
          <w:spacing w:val="-3"/>
          <w:sz w:val="22"/>
          <w:szCs w:val="22"/>
        </w:rPr>
        <w:t xml:space="preserve">measured </w:t>
      </w:r>
      <w:r w:rsidR="005258B8" w:rsidRPr="00DE603A">
        <w:rPr>
          <w:rFonts w:asciiTheme="minorHAnsi" w:hAnsiTheme="minorHAnsi" w:cstheme="minorHAnsi"/>
          <w:color w:val="000000"/>
          <w:spacing w:val="-3"/>
          <w:sz w:val="22"/>
          <w:szCs w:val="22"/>
        </w:rPr>
        <w:t>during discharge</w:t>
      </w:r>
      <w:r w:rsidR="009A708C" w:rsidRPr="00DE603A">
        <w:rPr>
          <w:rFonts w:asciiTheme="minorHAnsi" w:hAnsiTheme="minorHAnsi" w:cstheme="minorHAnsi"/>
          <w:color w:val="000000"/>
          <w:spacing w:val="-3"/>
          <w:sz w:val="22"/>
          <w:szCs w:val="22"/>
        </w:rPr>
        <w:t>.  If pH is determined to be outside of the permitted range, the load will be rejected.</w:t>
      </w:r>
      <w:r w:rsidR="009A708C" w:rsidRPr="00DE603A">
        <w:rPr>
          <w:rFonts w:asciiTheme="minorHAnsi" w:hAnsiTheme="minorHAnsi" w:cstheme="minorHAnsi"/>
          <w:sz w:val="22"/>
          <w:szCs w:val="22"/>
        </w:rPr>
        <w:t xml:space="preserve">  The load will also be rejected if the physical appearance of the waste indicates the load may contain unauthorized or hazardous waste.</w:t>
      </w:r>
    </w:p>
    <w:p w14:paraId="6E236495" w14:textId="77777777" w:rsidR="003220CD" w:rsidRPr="00DE603A" w:rsidRDefault="003220CD" w:rsidP="00771B84">
      <w:pPr>
        <w:pStyle w:val="ListParagraph"/>
        <w:tabs>
          <w:tab w:val="left" w:pos="1080"/>
        </w:tabs>
        <w:spacing w:line="240" w:lineRule="atLeast"/>
        <w:ind w:left="1080" w:hanging="360"/>
        <w:rPr>
          <w:rFonts w:asciiTheme="minorHAnsi" w:hAnsiTheme="minorHAnsi" w:cstheme="minorHAnsi"/>
          <w:bCs/>
          <w:spacing w:val="-3"/>
          <w:sz w:val="22"/>
          <w:szCs w:val="22"/>
        </w:rPr>
      </w:pPr>
    </w:p>
    <w:p w14:paraId="5ED69453" w14:textId="6134B0AB" w:rsidR="003220CD" w:rsidRPr="00DE603A" w:rsidRDefault="003220CD" w:rsidP="00771B84">
      <w:pPr>
        <w:numPr>
          <w:ilvl w:val="0"/>
          <w:numId w:val="13"/>
        </w:numPr>
        <w:tabs>
          <w:tab w:val="left" w:pos="1080"/>
        </w:tabs>
        <w:spacing w:line="240" w:lineRule="atLeast"/>
        <w:jc w:val="both"/>
        <w:rPr>
          <w:rFonts w:asciiTheme="minorHAnsi" w:hAnsiTheme="minorHAnsi" w:cstheme="minorHAnsi"/>
          <w:b/>
          <w:bCs/>
          <w:spacing w:val="-3"/>
          <w:sz w:val="22"/>
          <w:szCs w:val="22"/>
        </w:rPr>
      </w:pPr>
      <w:r w:rsidRPr="00DE603A">
        <w:rPr>
          <w:rFonts w:asciiTheme="minorHAnsi" w:hAnsiTheme="minorHAnsi" w:cstheme="minorHAnsi"/>
          <w:b/>
          <w:bCs/>
          <w:spacing w:val="-3"/>
          <w:sz w:val="22"/>
          <w:szCs w:val="22"/>
        </w:rPr>
        <w:t xml:space="preserve">Automated Collection Stations:  </w:t>
      </w:r>
      <w:r w:rsidRPr="00DE603A">
        <w:rPr>
          <w:rFonts w:asciiTheme="minorHAnsi" w:hAnsiTheme="minorHAnsi" w:cstheme="minorHAnsi"/>
          <w:sz w:val="22"/>
          <w:szCs w:val="22"/>
        </w:rPr>
        <w:t>Prior to discharge at</w:t>
      </w:r>
      <w:r w:rsidRPr="00DE603A">
        <w:rPr>
          <w:rFonts w:asciiTheme="minorHAnsi" w:hAnsiTheme="minorHAnsi" w:cstheme="minorHAnsi"/>
          <w:color w:val="000000"/>
          <w:spacing w:val="-3"/>
          <w:sz w:val="22"/>
          <w:szCs w:val="22"/>
        </w:rPr>
        <w:t xml:space="preserve"> an automated Collection Station, each facility/generator and </w:t>
      </w:r>
      <w:r w:rsidR="00610BF1" w:rsidRPr="00DE603A">
        <w:rPr>
          <w:rFonts w:asciiTheme="minorHAnsi" w:hAnsiTheme="minorHAnsi" w:cstheme="minorHAnsi"/>
          <w:color w:val="000000"/>
          <w:spacing w:val="-3"/>
          <w:sz w:val="22"/>
          <w:szCs w:val="22"/>
        </w:rPr>
        <w:t>Liquid Waste Hauler</w:t>
      </w:r>
      <w:r w:rsidRPr="00DE603A">
        <w:rPr>
          <w:rFonts w:asciiTheme="minorHAnsi" w:hAnsiTheme="minorHAnsi" w:cstheme="minorHAnsi"/>
          <w:color w:val="000000"/>
          <w:spacing w:val="-3"/>
          <w:sz w:val="22"/>
          <w:szCs w:val="22"/>
        </w:rPr>
        <w:t xml:space="preserve"> will be issued a unique identification number (ID), and personal identification number (PIN) for access to the automated system.  These numbers allow the automated Collection Station to track and identify the quantity and quality of the discharge brought to the Collection Station.  There is a </w:t>
      </w:r>
      <w:r w:rsidR="00AE4964" w:rsidRPr="00DE603A">
        <w:rPr>
          <w:rFonts w:asciiTheme="minorHAnsi" w:hAnsiTheme="minorHAnsi" w:cstheme="minorHAnsi"/>
          <w:color w:val="000000"/>
          <w:spacing w:val="-3"/>
          <w:sz w:val="22"/>
          <w:szCs w:val="22"/>
        </w:rPr>
        <w:t>receptacle</w:t>
      </w:r>
      <w:r w:rsidRPr="00DE603A">
        <w:rPr>
          <w:rFonts w:asciiTheme="minorHAnsi" w:hAnsiTheme="minorHAnsi" w:cstheme="minorHAnsi"/>
          <w:color w:val="000000"/>
          <w:spacing w:val="-3"/>
          <w:sz w:val="22"/>
          <w:szCs w:val="22"/>
        </w:rPr>
        <w:t xml:space="preserve"> where the </w:t>
      </w:r>
      <w:r w:rsidRPr="00DE603A">
        <w:rPr>
          <w:rFonts w:asciiTheme="minorHAnsi" w:hAnsiTheme="minorHAnsi" w:cstheme="minorHAnsi"/>
          <w:sz w:val="22"/>
          <w:szCs w:val="22"/>
        </w:rPr>
        <w:t xml:space="preserve">Manifest is submitted.  </w:t>
      </w:r>
      <w:r w:rsidRPr="00DE603A">
        <w:rPr>
          <w:rFonts w:asciiTheme="minorHAnsi" w:hAnsiTheme="minorHAnsi" w:cstheme="minorHAnsi"/>
          <w:color w:val="000000"/>
          <w:spacing w:val="-3"/>
          <w:sz w:val="22"/>
          <w:szCs w:val="22"/>
        </w:rPr>
        <w:t xml:space="preserve">The pH of the discharged load is measured continuously during discharge.  If pH is determined to be outside of the permitted range, the automatic shutoff valve will </w:t>
      </w:r>
      <w:r w:rsidR="0066424C" w:rsidRPr="00DE603A">
        <w:rPr>
          <w:rFonts w:asciiTheme="minorHAnsi" w:hAnsiTheme="minorHAnsi" w:cstheme="minorHAnsi"/>
          <w:color w:val="000000"/>
          <w:spacing w:val="-3"/>
          <w:sz w:val="22"/>
          <w:szCs w:val="22"/>
        </w:rPr>
        <w:t>activate,</w:t>
      </w:r>
      <w:r w:rsidRPr="00DE603A">
        <w:rPr>
          <w:rFonts w:asciiTheme="minorHAnsi" w:hAnsiTheme="minorHAnsi" w:cstheme="minorHAnsi"/>
          <w:color w:val="000000"/>
          <w:spacing w:val="-3"/>
          <w:sz w:val="22"/>
          <w:szCs w:val="22"/>
        </w:rPr>
        <w:t xml:space="preserve"> and the load will be rejected.</w:t>
      </w:r>
      <w:r w:rsidRPr="00DE603A">
        <w:rPr>
          <w:rFonts w:asciiTheme="minorHAnsi" w:hAnsiTheme="minorHAnsi" w:cstheme="minorHAnsi"/>
          <w:sz w:val="22"/>
          <w:szCs w:val="22"/>
        </w:rPr>
        <w:t xml:space="preserve">  The load will also be rejected if the physical appearance of the waste indicates the load may contain unauthorized or hazardous waste.</w:t>
      </w:r>
    </w:p>
    <w:p w14:paraId="69051914" w14:textId="77777777" w:rsidR="001C5808" w:rsidRPr="00DE603A" w:rsidRDefault="001C5808" w:rsidP="00771B84">
      <w:pPr>
        <w:tabs>
          <w:tab w:val="left" w:pos="1080"/>
        </w:tabs>
        <w:spacing w:line="240" w:lineRule="atLeast"/>
        <w:ind w:left="1080" w:hanging="360"/>
        <w:jc w:val="both"/>
        <w:rPr>
          <w:rFonts w:asciiTheme="minorHAnsi" w:hAnsiTheme="minorHAnsi" w:cstheme="minorHAnsi"/>
          <w:sz w:val="22"/>
          <w:szCs w:val="22"/>
        </w:rPr>
      </w:pPr>
    </w:p>
    <w:p w14:paraId="03A007CF" w14:textId="77777777" w:rsidR="00ED2A0E" w:rsidRPr="00DE603A" w:rsidRDefault="005C1D36"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sz w:val="22"/>
          <w:szCs w:val="22"/>
        </w:rPr>
      </w:pPr>
      <w:r w:rsidRPr="00DE603A">
        <w:rPr>
          <w:rFonts w:asciiTheme="minorHAnsi" w:hAnsiTheme="minorHAnsi" w:cstheme="minorHAnsi"/>
          <w:b/>
          <w:sz w:val="22"/>
          <w:szCs w:val="22"/>
        </w:rPr>
        <w:t>Manned Collection Stations:</w:t>
      </w:r>
      <w:r w:rsidRPr="00DE603A">
        <w:rPr>
          <w:rFonts w:asciiTheme="minorHAnsi" w:hAnsiTheme="minorHAnsi" w:cstheme="minorHAnsi"/>
          <w:sz w:val="22"/>
          <w:szCs w:val="22"/>
        </w:rPr>
        <w:t xml:space="preserve">  </w:t>
      </w:r>
      <w:r w:rsidR="00D41129" w:rsidRPr="00DE603A">
        <w:rPr>
          <w:rFonts w:asciiTheme="minorHAnsi" w:hAnsiTheme="minorHAnsi" w:cstheme="minorHAnsi"/>
          <w:sz w:val="22"/>
          <w:szCs w:val="22"/>
        </w:rPr>
        <w:t>A</w:t>
      </w:r>
      <w:r w:rsidR="00ED2A0E" w:rsidRPr="00DE603A">
        <w:rPr>
          <w:rFonts w:asciiTheme="minorHAnsi" w:hAnsiTheme="minorHAnsi" w:cstheme="minorHAnsi"/>
          <w:sz w:val="22"/>
          <w:szCs w:val="22"/>
        </w:rPr>
        <w:t xml:space="preserve"> </w:t>
      </w:r>
      <w:r w:rsidR="000128AA" w:rsidRPr="00DE603A">
        <w:rPr>
          <w:rFonts w:asciiTheme="minorHAnsi" w:hAnsiTheme="minorHAnsi" w:cstheme="minorHAnsi"/>
          <w:sz w:val="22"/>
          <w:szCs w:val="22"/>
        </w:rPr>
        <w:t>Brine Line</w:t>
      </w:r>
      <w:r w:rsidR="00ED2A0E" w:rsidRPr="00DE603A">
        <w:rPr>
          <w:rFonts w:asciiTheme="minorHAnsi" w:hAnsiTheme="minorHAnsi" w:cstheme="minorHAnsi"/>
          <w:sz w:val="22"/>
          <w:szCs w:val="22"/>
        </w:rPr>
        <w:t xml:space="preserve"> Attendant will oversee the daily functions</w:t>
      </w:r>
      <w:r w:rsidR="00EC5B6D" w:rsidRPr="00DE603A">
        <w:rPr>
          <w:rFonts w:asciiTheme="minorHAnsi" w:hAnsiTheme="minorHAnsi" w:cstheme="minorHAnsi"/>
          <w:sz w:val="22"/>
          <w:szCs w:val="22"/>
        </w:rPr>
        <w:t xml:space="preserve"> of </w:t>
      </w:r>
      <w:r w:rsidR="00627A5C" w:rsidRPr="00DE603A">
        <w:rPr>
          <w:rFonts w:asciiTheme="minorHAnsi" w:hAnsiTheme="minorHAnsi" w:cstheme="minorHAnsi"/>
          <w:sz w:val="22"/>
          <w:szCs w:val="22"/>
        </w:rPr>
        <w:t>a</w:t>
      </w:r>
      <w:r w:rsidR="00EC5B6D" w:rsidRPr="00DE603A">
        <w:rPr>
          <w:rFonts w:asciiTheme="minorHAnsi" w:hAnsiTheme="minorHAnsi" w:cstheme="minorHAnsi"/>
          <w:sz w:val="22"/>
          <w:szCs w:val="22"/>
        </w:rPr>
        <w:t xml:space="preserve"> manned </w:t>
      </w:r>
      <w:r w:rsidR="00627A5C" w:rsidRPr="00DE603A">
        <w:rPr>
          <w:rFonts w:asciiTheme="minorHAnsi" w:hAnsiTheme="minorHAnsi" w:cstheme="minorHAnsi"/>
          <w:sz w:val="22"/>
          <w:szCs w:val="22"/>
        </w:rPr>
        <w:t>Collection Station</w:t>
      </w:r>
      <w:r w:rsidR="00EC5B6D" w:rsidRPr="00DE603A">
        <w:rPr>
          <w:rFonts w:asciiTheme="minorHAnsi" w:hAnsiTheme="minorHAnsi" w:cstheme="minorHAnsi"/>
          <w:sz w:val="22"/>
          <w:szCs w:val="22"/>
        </w:rPr>
        <w:t>.</w:t>
      </w:r>
      <w:r w:rsidR="00ED2A0E" w:rsidRPr="00DE603A">
        <w:rPr>
          <w:rFonts w:asciiTheme="minorHAnsi" w:hAnsiTheme="minorHAnsi" w:cstheme="minorHAnsi"/>
          <w:sz w:val="22"/>
          <w:szCs w:val="22"/>
        </w:rPr>
        <w:t xml:space="preserve">  The </w:t>
      </w:r>
      <w:r w:rsidR="00610BF1" w:rsidRPr="00DE603A">
        <w:rPr>
          <w:rFonts w:asciiTheme="minorHAnsi" w:hAnsiTheme="minorHAnsi" w:cstheme="minorHAnsi"/>
          <w:sz w:val="22"/>
          <w:szCs w:val="22"/>
        </w:rPr>
        <w:t>Liquid Waste Hauler</w:t>
      </w:r>
      <w:r w:rsidR="00ED2A0E" w:rsidRPr="00DE603A">
        <w:rPr>
          <w:rFonts w:asciiTheme="minorHAnsi" w:hAnsiTheme="minorHAnsi" w:cstheme="minorHAnsi"/>
          <w:sz w:val="22"/>
          <w:szCs w:val="22"/>
        </w:rPr>
        <w:t xml:space="preserve"> drive</w:t>
      </w:r>
      <w:r w:rsidR="00627A5C" w:rsidRPr="00DE603A">
        <w:rPr>
          <w:rFonts w:asciiTheme="minorHAnsi" w:hAnsiTheme="minorHAnsi" w:cstheme="minorHAnsi"/>
          <w:sz w:val="22"/>
          <w:szCs w:val="22"/>
        </w:rPr>
        <w:t>s</w:t>
      </w:r>
      <w:r w:rsidR="00ED2A0E" w:rsidRPr="00DE603A">
        <w:rPr>
          <w:rFonts w:asciiTheme="minorHAnsi" w:hAnsiTheme="minorHAnsi" w:cstheme="minorHAnsi"/>
          <w:sz w:val="22"/>
          <w:szCs w:val="22"/>
        </w:rPr>
        <w:t xml:space="preserve"> up to the disposal station where the</w:t>
      </w:r>
      <w:r w:rsidR="00A32485" w:rsidRPr="00DE603A">
        <w:rPr>
          <w:rFonts w:asciiTheme="minorHAnsi" w:hAnsiTheme="minorHAnsi" w:cstheme="minorHAnsi"/>
          <w:sz w:val="22"/>
          <w:szCs w:val="22"/>
        </w:rPr>
        <w:t xml:space="preserve"> Manifest</w:t>
      </w:r>
      <w:r w:rsidR="00ED2A0E" w:rsidRPr="00DE603A">
        <w:rPr>
          <w:rFonts w:asciiTheme="minorHAnsi" w:hAnsiTheme="minorHAnsi" w:cstheme="minorHAnsi"/>
          <w:sz w:val="22"/>
          <w:szCs w:val="22"/>
        </w:rPr>
        <w:t xml:space="preserve"> is submitted to the </w:t>
      </w:r>
      <w:r w:rsidR="000128AA" w:rsidRPr="00DE603A">
        <w:rPr>
          <w:rFonts w:asciiTheme="minorHAnsi" w:hAnsiTheme="minorHAnsi" w:cstheme="minorHAnsi"/>
          <w:sz w:val="22"/>
          <w:szCs w:val="22"/>
        </w:rPr>
        <w:t>Brine Line</w:t>
      </w:r>
      <w:r w:rsidR="00ED2A0E" w:rsidRPr="00DE603A">
        <w:rPr>
          <w:rFonts w:asciiTheme="minorHAnsi" w:hAnsiTheme="minorHAnsi" w:cstheme="minorHAnsi"/>
          <w:sz w:val="22"/>
          <w:szCs w:val="22"/>
        </w:rPr>
        <w:t xml:space="preserve"> Attendant</w:t>
      </w:r>
      <w:r w:rsidR="00A32485" w:rsidRPr="00DE603A">
        <w:rPr>
          <w:rFonts w:asciiTheme="minorHAnsi" w:hAnsiTheme="minorHAnsi" w:cstheme="minorHAnsi"/>
          <w:sz w:val="22"/>
          <w:szCs w:val="22"/>
        </w:rPr>
        <w:t>.</w:t>
      </w:r>
      <w:r w:rsidR="00ED2A0E" w:rsidRPr="00DE603A">
        <w:rPr>
          <w:rFonts w:asciiTheme="minorHAnsi" w:hAnsiTheme="minorHAnsi" w:cstheme="minorHAnsi"/>
          <w:sz w:val="22"/>
          <w:szCs w:val="22"/>
        </w:rPr>
        <w:t xml:space="preserve">  The </w:t>
      </w:r>
      <w:r w:rsidR="00627A5C" w:rsidRPr="00DE603A">
        <w:rPr>
          <w:rFonts w:asciiTheme="minorHAnsi" w:hAnsiTheme="minorHAnsi" w:cstheme="minorHAnsi"/>
          <w:sz w:val="22"/>
          <w:szCs w:val="22"/>
        </w:rPr>
        <w:t>A</w:t>
      </w:r>
      <w:r w:rsidR="00ED2A0E" w:rsidRPr="00DE603A">
        <w:rPr>
          <w:rFonts w:asciiTheme="minorHAnsi" w:hAnsiTheme="minorHAnsi" w:cstheme="minorHAnsi"/>
          <w:sz w:val="22"/>
          <w:szCs w:val="22"/>
        </w:rPr>
        <w:t xml:space="preserve">ttendant </w:t>
      </w:r>
      <w:r w:rsidR="00C10B42" w:rsidRPr="00DE603A">
        <w:rPr>
          <w:rFonts w:asciiTheme="minorHAnsi" w:hAnsiTheme="minorHAnsi" w:cstheme="minorHAnsi"/>
          <w:sz w:val="22"/>
          <w:szCs w:val="22"/>
        </w:rPr>
        <w:t xml:space="preserve">may </w:t>
      </w:r>
      <w:r w:rsidR="00ED2A0E" w:rsidRPr="00DE603A">
        <w:rPr>
          <w:rFonts w:asciiTheme="minorHAnsi" w:hAnsiTheme="minorHAnsi" w:cstheme="minorHAnsi"/>
          <w:sz w:val="22"/>
          <w:szCs w:val="22"/>
        </w:rPr>
        <w:t xml:space="preserve">measure the pH of the load. </w:t>
      </w:r>
      <w:r w:rsidR="00794397" w:rsidRPr="00DE603A">
        <w:rPr>
          <w:rFonts w:asciiTheme="minorHAnsi" w:hAnsiTheme="minorHAnsi" w:cstheme="minorHAnsi"/>
          <w:sz w:val="22"/>
          <w:szCs w:val="22"/>
        </w:rPr>
        <w:t xml:space="preserve"> </w:t>
      </w:r>
      <w:r w:rsidR="00802B1C" w:rsidRPr="00DE603A">
        <w:rPr>
          <w:rFonts w:asciiTheme="minorHAnsi" w:hAnsiTheme="minorHAnsi" w:cstheme="minorHAnsi"/>
          <w:sz w:val="22"/>
          <w:szCs w:val="22"/>
        </w:rPr>
        <w:t xml:space="preserve">If the load meets the specified limits, it can be discharged into </w:t>
      </w:r>
      <w:r w:rsidR="000128AA" w:rsidRPr="00DE603A">
        <w:rPr>
          <w:rFonts w:asciiTheme="minorHAnsi" w:hAnsiTheme="minorHAnsi" w:cstheme="minorHAnsi"/>
          <w:sz w:val="22"/>
          <w:szCs w:val="22"/>
        </w:rPr>
        <w:t>Brine Line</w:t>
      </w:r>
      <w:r w:rsidR="00802B1C" w:rsidRPr="00DE603A">
        <w:rPr>
          <w:rFonts w:asciiTheme="minorHAnsi" w:hAnsiTheme="minorHAnsi" w:cstheme="minorHAnsi"/>
          <w:sz w:val="22"/>
          <w:szCs w:val="22"/>
        </w:rPr>
        <w:t>.</w:t>
      </w:r>
      <w:r w:rsidR="00ED2A0E" w:rsidRPr="00DE603A">
        <w:rPr>
          <w:rFonts w:asciiTheme="minorHAnsi" w:hAnsiTheme="minorHAnsi" w:cstheme="minorHAnsi"/>
          <w:sz w:val="22"/>
          <w:szCs w:val="22"/>
        </w:rPr>
        <w:t xml:space="preserve"> </w:t>
      </w:r>
      <w:r w:rsidR="00794397" w:rsidRPr="00DE603A">
        <w:rPr>
          <w:rFonts w:asciiTheme="minorHAnsi" w:hAnsiTheme="minorHAnsi" w:cstheme="minorHAnsi"/>
          <w:sz w:val="22"/>
          <w:szCs w:val="22"/>
        </w:rPr>
        <w:t xml:space="preserve"> </w:t>
      </w:r>
      <w:r w:rsidR="00BD67D7" w:rsidRPr="00DE603A">
        <w:rPr>
          <w:rFonts w:asciiTheme="minorHAnsi" w:hAnsiTheme="minorHAnsi" w:cstheme="minorHAnsi"/>
          <w:sz w:val="22"/>
          <w:szCs w:val="22"/>
        </w:rPr>
        <w:t xml:space="preserve">If </w:t>
      </w:r>
      <w:r w:rsidR="00802B1C" w:rsidRPr="00DE603A">
        <w:rPr>
          <w:rFonts w:asciiTheme="minorHAnsi" w:hAnsiTheme="minorHAnsi" w:cstheme="minorHAnsi"/>
          <w:sz w:val="22"/>
          <w:szCs w:val="22"/>
        </w:rPr>
        <w:t>pH is determined to be outside of the permitted range, the load will be rejected</w:t>
      </w:r>
      <w:r w:rsidR="00D41129" w:rsidRPr="00DE603A">
        <w:rPr>
          <w:rFonts w:asciiTheme="minorHAnsi" w:hAnsiTheme="minorHAnsi" w:cstheme="minorHAnsi"/>
          <w:sz w:val="22"/>
          <w:szCs w:val="22"/>
        </w:rPr>
        <w:t>.</w:t>
      </w:r>
      <w:r w:rsidR="00802B1C" w:rsidRPr="00DE603A">
        <w:rPr>
          <w:rFonts w:asciiTheme="minorHAnsi" w:hAnsiTheme="minorHAnsi" w:cstheme="minorHAnsi"/>
          <w:sz w:val="22"/>
          <w:szCs w:val="22"/>
        </w:rPr>
        <w:t xml:space="preserve"> </w:t>
      </w:r>
      <w:r w:rsidR="00794397" w:rsidRPr="00DE603A">
        <w:rPr>
          <w:rFonts w:asciiTheme="minorHAnsi" w:hAnsiTheme="minorHAnsi" w:cstheme="minorHAnsi"/>
          <w:sz w:val="22"/>
          <w:szCs w:val="22"/>
        </w:rPr>
        <w:t xml:space="preserve"> </w:t>
      </w:r>
      <w:r w:rsidR="00802B1C" w:rsidRPr="00DE603A">
        <w:rPr>
          <w:rFonts w:asciiTheme="minorHAnsi" w:hAnsiTheme="minorHAnsi" w:cstheme="minorHAnsi"/>
          <w:sz w:val="22"/>
          <w:szCs w:val="22"/>
        </w:rPr>
        <w:t>The load will also be rejected if the physical appearance of the waste indicates the load may contain unauthorized or hazardous waste.</w:t>
      </w:r>
    </w:p>
    <w:p w14:paraId="2D584720" w14:textId="77777777" w:rsidR="005854B9" w:rsidRPr="00DE603A" w:rsidRDefault="005854B9" w:rsidP="00771B84">
      <w:pPr>
        <w:pStyle w:val="BodyTextIndent"/>
        <w:tabs>
          <w:tab w:val="clear" w:pos="720"/>
          <w:tab w:val="clear" w:pos="9360"/>
          <w:tab w:val="left" w:pos="1080"/>
          <w:tab w:val="left" w:pos="9000"/>
          <w:tab w:val="left" w:pos="9180"/>
        </w:tabs>
        <w:spacing w:line="240" w:lineRule="atLeast"/>
        <w:ind w:left="1080" w:hanging="360"/>
        <w:rPr>
          <w:rFonts w:asciiTheme="minorHAnsi" w:hAnsiTheme="minorHAnsi" w:cstheme="minorHAnsi"/>
          <w:sz w:val="22"/>
          <w:szCs w:val="22"/>
        </w:rPr>
      </w:pPr>
    </w:p>
    <w:p w14:paraId="2EAD4F92" w14:textId="77777777" w:rsidR="00627A5C" w:rsidRPr="00DE603A" w:rsidRDefault="005854B9"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All rejected loads will be reported</w:t>
      </w:r>
      <w:r w:rsidR="002A439F" w:rsidRPr="00DE603A">
        <w:rPr>
          <w:rFonts w:asciiTheme="minorHAnsi" w:hAnsiTheme="minorHAnsi" w:cstheme="minorHAnsi"/>
          <w:sz w:val="22"/>
          <w:szCs w:val="22"/>
        </w:rPr>
        <w:t xml:space="preserve"> by the applicable SAWPA Member Agency</w:t>
      </w:r>
      <w:r w:rsidRPr="00DE603A">
        <w:rPr>
          <w:rFonts w:asciiTheme="minorHAnsi" w:hAnsiTheme="minorHAnsi" w:cstheme="minorHAnsi"/>
          <w:sz w:val="22"/>
          <w:szCs w:val="22"/>
        </w:rPr>
        <w:t xml:space="preserve"> </w:t>
      </w:r>
      <w:r w:rsidR="00627A5C" w:rsidRPr="00DE603A">
        <w:rPr>
          <w:rFonts w:asciiTheme="minorHAnsi" w:hAnsiTheme="minorHAnsi" w:cstheme="minorHAnsi"/>
          <w:sz w:val="22"/>
          <w:szCs w:val="22"/>
        </w:rPr>
        <w:t xml:space="preserve">with the Inland Empire </w:t>
      </w:r>
      <w:r w:rsidR="004308F1" w:rsidRPr="00DE603A">
        <w:rPr>
          <w:rFonts w:asciiTheme="minorHAnsi" w:hAnsiTheme="minorHAnsi" w:cstheme="minorHAnsi"/>
          <w:sz w:val="22"/>
          <w:szCs w:val="22"/>
        </w:rPr>
        <w:t xml:space="preserve">Brine Line </w:t>
      </w:r>
      <w:r w:rsidR="00627A5C" w:rsidRPr="00DE603A">
        <w:rPr>
          <w:rFonts w:asciiTheme="minorHAnsi" w:hAnsiTheme="minorHAnsi" w:cstheme="minorHAnsi"/>
          <w:sz w:val="22"/>
          <w:szCs w:val="22"/>
        </w:rPr>
        <w:t>Notification System.</w:t>
      </w:r>
      <w:r w:rsidRPr="00DE603A">
        <w:rPr>
          <w:rFonts w:asciiTheme="minorHAnsi" w:hAnsiTheme="minorHAnsi" w:cstheme="minorHAnsi"/>
          <w:sz w:val="22"/>
          <w:szCs w:val="22"/>
        </w:rPr>
        <w:t xml:space="preserve">  The</w:t>
      </w:r>
      <w:r w:rsidR="00627A5C" w:rsidRPr="00DE603A">
        <w:rPr>
          <w:rFonts w:asciiTheme="minorHAnsi" w:hAnsiTheme="minorHAnsi" w:cstheme="minorHAnsi"/>
          <w:sz w:val="22"/>
          <w:szCs w:val="22"/>
        </w:rPr>
        <w:t xml:space="preserve"> system</w:t>
      </w:r>
      <w:r w:rsidRPr="00DE603A">
        <w:rPr>
          <w:rFonts w:asciiTheme="minorHAnsi" w:hAnsiTheme="minorHAnsi" w:cstheme="minorHAnsi"/>
          <w:sz w:val="22"/>
          <w:szCs w:val="22"/>
        </w:rPr>
        <w:t xml:space="preserve"> will be used to </w:t>
      </w:r>
      <w:r w:rsidR="00627A5C" w:rsidRPr="00DE603A">
        <w:rPr>
          <w:rFonts w:asciiTheme="minorHAnsi" w:hAnsiTheme="minorHAnsi" w:cstheme="minorHAnsi"/>
          <w:sz w:val="22"/>
          <w:szCs w:val="22"/>
        </w:rPr>
        <w:t>report</w:t>
      </w:r>
      <w:r w:rsidR="004308F1" w:rsidRPr="00DE603A">
        <w:rPr>
          <w:rFonts w:asciiTheme="minorHAnsi" w:hAnsiTheme="minorHAnsi" w:cstheme="minorHAnsi"/>
          <w:sz w:val="22"/>
          <w:szCs w:val="22"/>
        </w:rPr>
        <w:t xml:space="preserve"> </w:t>
      </w:r>
      <w:r w:rsidRPr="00DE603A">
        <w:rPr>
          <w:rFonts w:asciiTheme="minorHAnsi" w:hAnsiTheme="minorHAnsi" w:cstheme="minorHAnsi"/>
          <w:sz w:val="22"/>
          <w:szCs w:val="22"/>
        </w:rPr>
        <w:t>the rejected load</w:t>
      </w:r>
      <w:r w:rsidR="004308F1" w:rsidRPr="00DE603A">
        <w:rPr>
          <w:rFonts w:asciiTheme="minorHAnsi" w:hAnsiTheme="minorHAnsi" w:cstheme="minorHAnsi"/>
          <w:sz w:val="22"/>
          <w:szCs w:val="22"/>
        </w:rPr>
        <w:t xml:space="preserve"> to the other SAWPA Member Agencies</w:t>
      </w:r>
      <w:r w:rsidRPr="00DE603A">
        <w:rPr>
          <w:rFonts w:asciiTheme="minorHAnsi" w:hAnsiTheme="minorHAnsi" w:cstheme="minorHAnsi"/>
          <w:sz w:val="22"/>
          <w:szCs w:val="22"/>
        </w:rPr>
        <w:t>.</w:t>
      </w:r>
    </w:p>
    <w:p w14:paraId="49D26FAD" w14:textId="77777777" w:rsidR="00627A5C" w:rsidRPr="00DE603A" w:rsidRDefault="00627A5C" w:rsidP="00771B84">
      <w:pPr>
        <w:pStyle w:val="ListParagraph"/>
        <w:tabs>
          <w:tab w:val="left" w:pos="1080"/>
        </w:tabs>
        <w:spacing w:line="240" w:lineRule="atLeast"/>
        <w:ind w:left="1080" w:hanging="360"/>
        <w:rPr>
          <w:rFonts w:asciiTheme="minorHAnsi" w:hAnsiTheme="minorHAnsi" w:cstheme="minorHAnsi"/>
          <w:sz w:val="22"/>
          <w:szCs w:val="22"/>
        </w:rPr>
      </w:pPr>
    </w:p>
    <w:p w14:paraId="29131F4F" w14:textId="77777777" w:rsidR="00627A5C" w:rsidRPr="00DE603A" w:rsidRDefault="005854B9"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 xml:space="preserve">SAWPA Member Agencies reserve the right to refuse permission to receive any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from a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w:t>
      </w:r>
      <w:r w:rsidR="005C1D36" w:rsidRPr="00DE603A">
        <w:rPr>
          <w:rFonts w:asciiTheme="minorHAnsi" w:hAnsiTheme="minorHAnsi" w:cstheme="minorHAnsi"/>
          <w:sz w:val="22"/>
          <w:szCs w:val="22"/>
        </w:rPr>
        <w:t xml:space="preserve">Reasons for refusal can include but are not limited to; loads not meeting the limits specified in </w:t>
      </w:r>
      <w:r w:rsidR="00666123" w:rsidRPr="00DE603A">
        <w:rPr>
          <w:rFonts w:asciiTheme="minorHAnsi" w:hAnsiTheme="minorHAnsi" w:cstheme="minorHAnsi"/>
          <w:sz w:val="22"/>
          <w:szCs w:val="22"/>
        </w:rPr>
        <w:t xml:space="preserve">Table </w:t>
      </w:r>
      <w:r w:rsidR="005C1D36" w:rsidRPr="00DE603A">
        <w:rPr>
          <w:rFonts w:asciiTheme="minorHAnsi" w:hAnsiTheme="minorHAnsi" w:cstheme="minorHAnsi"/>
          <w:sz w:val="22"/>
          <w:szCs w:val="22"/>
        </w:rPr>
        <w:t xml:space="preserve">1 or Attachment A, if applicable at the </w:t>
      </w:r>
      <w:r w:rsidR="00FB3795" w:rsidRPr="00DE603A">
        <w:rPr>
          <w:rFonts w:asciiTheme="minorHAnsi" w:hAnsiTheme="minorHAnsi" w:cstheme="minorHAnsi"/>
          <w:sz w:val="22"/>
          <w:szCs w:val="22"/>
        </w:rPr>
        <w:t>generator’s facility or at the Collection S</w:t>
      </w:r>
      <w:r w:rsidR="005C1D36" w:rsidRPr="00DE603A">
        <w:rPr>
          <w:rFonts w:asciiTheme="minorHAnsi" w:hAnsiTheme="minorHAnsi" w:cstheme="minorHAnsi"/>
          <w:sz w:val="22"/>
          <w:szCs w:val="22"/>
        </w:rPr>
        <w:t>tation.</w:t>
      </w:r>
    </w:p>
    <w:p w14:paraId="5DA4DCE9" w14:textId="77777777" w:rsidR="005C1D36" w:rsidRPr="00DE603A" w:rsidRDefault="005C1D36" w:rsidP="00771B84">
      <w:pPr>
        <w:pStyle w:val="ListParagraph"/>
        <w:tabs>
          <w:tab w:val="left" w:pos="1080"/>
        </w:tabs>
        <w:spacing w:line="240" w:lineRule="atLeast"/>
        <w:ind w:left="1080" w:hanging="360"/>
        <w:rPr>
          <w:rFonts w:asciiTheme="minorHAnsi" w:hAnsiTheme="minorHAnsi" w:cstheme="minorHAnsi"/>
          <w:sz w:val="22"/>
          <w:szCs w:val="22"/>
        </w:rPr>
      </w:pPr>
    </w:p>
    <w:p w14:paraId="18BBADDD" w14:textId="77777777" w:rsidR="00FD7FAD" w:rsidRPr="00DE603A" w:rsidRDefault="005C1D36"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If a load is rejected</w:t>
      </w:r>
      <w:r w:rsidR="00FD7FAD" w:rsidRPr="00DE603A">
        <w:rPr>
          <w:rFonts w:asciiTheme="minorHAnsi" w:hAnsiTheme="minorHAnsi" w:cstheme="minorHAnsi"/>
          <w:sz w:val="22"/>
          <w:szCs w:val="22"/>
        </w:rPr>
        <w:t>,</w:t>
      </w:r>
      <w:r w:rsidRPr="00DE603A">
        <w:rPr>
          <w:rFonts w:asciiTheme="minorHAnsi" w:hAnsiTheme="minorHAnsi" w:cstheme="minorHAnsi"/>
          <w:sz w:val="22"/>
          <w:szCs w:val="22"/>
        </w:rPr>
        <w:t xml:space="preserve"> the</w:t>
      </w:r>
      <w:r w:rsidR="00FD7FAD" w:rsidRPr="00DE603A">
        <w:rPr>
          <w:rFonts w:asciiTheme="minorHAnsi" w:hAnsiTheme="minorHAnsi" w:cstheme="minorHAnsi"/>
          <w:sz w:val="22"/>
          <w:szCs w:val="22"/>
        </w:rPr>
        <w:t xml:space="preserve"> P</w:t>
      </w:r>
      <w:r w:rsidRPr="00DE603A">
        <w:rPr>
          <w:rFonts w:asciiTheme="minorHAnsi" w:hAnsiTheme="minorHAnsi" w:cstheme="minorHAnsi"/>
          <w:sz w:val="22"/>
          <w:szCs w:val="22"/>
        </w:rPr>
        <w:t xml:space="preserve">ermittee shall contact the </w:t>
      </w:r>
      <w:r w:rsidR="0049065E" w:rsidRPr="00DE603A">
        <w:rPr>
          <w:rFonts w:asciiTheme="minorHAnsi" w:hAnsiTheme="minorHAnsi" w:cstheme="minorHAnsi"/>
          <w:sz w:val="22"/>
          <w:szCs w:val="22"/>
        </w:rPr>
        <w:t>facility</w:t>
      </w:r>
      <w:r w:rsidR="00BE51C9" w:rsidRPr="00DE603A">
        <w:rPr>
          <w:rFonts w:asciiTheme="minorHAnsi" w:hAnsiTheme="minorHAnsi" w:cstheme="minorHAnsi"/>
          <w:sz w:val="22"/>
          <w:szCs w:val="22"/>
        </w:rPr>
        <w:t>/generator</w:t>
      </w:r>
      <w:r w:rsidR="0049065E" w:rsidRPr="00DE603A">
        <w:rPr>
          <w:rFonts w:asciiTheme="minorHAnsi" w:hAnsiTheme="minorHAnsi" w:cstheme="minorHAnsi"/>
          <w:sz w:val="22"/>
          <w:szCs w:val="22"/>
        </w:rPr>
        <w:t xml:space="preserve"> where the waste was generated</w:t>
      </w:r>
      <w:r w:rsidR="00FD7FAD" w:rsidRPr="00DE603A">
        <w:rPr>
          <w:rFonts w:asciiTheme="minorHAnsi" w:hAnsiTheme="minorHAnsi" w:cstheme="minorHAnsi"/>
          <w:sz w:val="22"/>
          <w:szCs w:val="22"/>
        </w:rPr>
        <w:t xml:space="preserve">. </w:t>
      </w:r>
      <w:r w:rsidR="0049065E" w:rsidRPr="00DE603A">
        <w:rPr>
          <w:rFonts w:asciiTheme="minorHAnsi" w:hAnsiTheme="minorHAnsi" w:cstheme="minorHAnsi"/>
          <w:sz w:val="22"/>
          <w:szCs w:val="22"/>
        </w:rPr>
        <w:t xml:space="preserve"> </w:t>
      </w:r>
      <w:r w:rsidR="00FD7FAD" w:rsidRPr="00DE603A">
        <w:rPr>
          <w:rFonts w:asciiTheme="minorHAnsi" w:hAnsiTheme="minorHAnsi" w:cstheme="minorHAnsi"/>
          <w:sz w:val="22"/>
          <w:szCs w:val="22"/>
        </w:rPr>
        <w:t xml:space="preserve">If the load is rejected and is not classified as hazardous, then the Permittee shall dispose of the wastes at a non-SAWPA legal disposal site.  The Permittee shall provide SAWPA with a copy of the Permittee's manifest documenting the legal disposal of the rejected wastes within fourteen (14) calendar days from the date the waste was rejected.  As an alternative, the Permittee may return the rejected waste to the generator of such rejected wastes for additional pretreatment, and the Permittee may return to a SAWPA Brine Line Collection Station or another legal disposal site for discharge.  The Permittee shall also provide SAWPA with a manifest documenting such alternative action.  </w:t>
      </w:r>
      <w:r w:rsidR="004E584F" w:rsidRPr="00DE603A">
        <w:rPr>
          <w:rFonts w:asciiTheme="minorHAnsi" w:hAnsiTheme="minorHAnsi" w:cstheme="minorHAnsi"/>
          <w:sz w:val="22"/>
          <w:szCs w:val="22"/>
        </w:rPr>
        <w:t xml:space="preserve">If the load is classified as hazardous, the Permittee and generator shall dispose or arrange for treatment of the waste in accordance with applicable Hazardous Waste regulations.  This includes use of a licensed Hazardous Waste Transporter, proper placarding, and additional manifest information.  The Permittee shall provide SAWPA with a manifest documenting the final disposition of the load.  In all cases, failure to provide verifiable documentation shall constitute a violation and may result in termination, revocation, or suspension of this </w:t>
      </w:r>
      <w:r w:rsidR="00474F4E" w:rsidRPr="00DE603A">
        <w:rPr>
          <w:rFonts w:asciiTheme="minorHAnsi" w:hAnsiTheme="minorHAnsi" w:cstheme="minorHAnsi"/>
          <w:sz w:val="22"/>
          <w:szCs w:val="22"/>
        </w:rPr>
        <w:t>P</w:t>
      </w:r>
      <w:r w:rsidR="004E584F" w:rsidRPr="00DE603A">
        <w:rPr>
          <w:rFonts w:asciiTheme="minorHAnsi" w:hAnsiTheme="minorHAnsi" w:cstheme="minorHAnsi"/>
          <w:sz w:val="22"/>
          <w:szCs w:val="22"/>
        </w:rPr>
        <w:t xml:space="preserve">ermit and all </w:t>
      </w:r>
      <w:r w:rsidR="00474F4E" w:rsidRPr="00DE603A">
        <w:rPr>
          <w:rFonts w:asciiTheme="minorHAnsi" w:hAnsiTheme="minorHAnsi" w:cstheme="minorHAnsi"/>
          <w:sz w:val="22"/>
          <w:szCs w:val="22"/>
        </w:rPr>
        <w:t xml:space="preserve">Brine Line </w:t>
      </w:r>
      <w:r w:rsidR="004E584F" w:rsidRPr="00DE603A">
        <w:rPr>
          <w:rFonts w:asciiTheme="minorHAnsi" w:hAnsiTheme="minorHAnsi" w:cstheme="minorHAnsi"/>
          <w:sz w:val="22"/>
          <w:szCs w:val="22"/>
        </w:rPr>
        <w:t xml:space="preserve">discharge privileges.  </w:t>
      </w:r>
    </w:p>
    <w:p w14:paraId="7309BB3E" w14:textId="77777777" w:rsidR="00B42F2B" w:rsidRPr="00DE603A" w:rsidRDefault="00B42F2B" w:rsidP="00771B84">
      <w:pPr>
        <w:pStyle w:val="ListParagraph"/>
        <w:tabs>
          <w:tab w:val="left" w:pos="1080"/>
        </w:tabs>
        <w:spacing w:line="240" w:lineRule="atLeast"/>
        <w:ind w:left="1080" w:hanging="360"/>
        <w:rPr>
          <w:rFonts w:asciiTheme="minorHAnsi" w:hAnsiTheme="minorHAnsi" w:cstheme="minorHAnsi"/>
          <w:sz w:val="22"/>
          <w:szCs w:val="22"/>
        </w:rPr>
      </w:pPr>
    </w:p>
    <w:p w14:paraId="5761300F" w14:textId="77777777" w:rsidR="005854B9" w:rsidRPr="00DE603A" w:rsidRDefault="005854B9"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 xml:space="preserve">Drivers must continuously monitor the discharge of waste from their vehicles and respond </w:t>
      </w:r>
      <w:r w:rsidRPr="00DE603A">
        <w:rPr>
          <w:rFonts w:asciiTheme="minorHAnsi" w:hAnsiTheme="minorHAnsi" w:cstheme="minorHAnsi"/>
          <w:sz w:val="22"/>
          <w:szCs w:val="22"/>
        </w:rPr>
        <w:lastRenderedPageBreak/>
        <w:t xml:space="preserve">immediately if there is a spill of any kind.  All abnormal events including spills shall </w:t>
      </w:r>
      <w:r w:rsidR="00BC0FA0" w:rsidRPr="00DE603A">
        <w:rPr>
          <w:rFonts w:asciiTheme="minorHAnsi" w:hAnsiTheme="minorHAnsi" w:cstheme="minorHAnsi"/>
          <w:sz w:val="22"/>
          <w:szCs w:val="22"/>
        </w:rPr>
        <w:t xml:space="preserve">immediately </w:t>
      </w:r>
      <w:r w:rsidRPr="00DE603A">
        <w:rPr>
          <w:rFonts w:asciiTheme="minorHAnsi" w:hAnsiTheme="minorHAnsi" w:cstheme="minorHAnsi"/>
          <w:sz w:val="22"/>
          <w:szCs w:val="22"/>
        </w:rPr>
        <w:t>be reported to</w:t>
      </w:r>
      <w:r w:rsidR="00627A5C" w:rsidRPr="00DE603A">
        <w:rPr>
          <w:rFonts w:asciiTheme="minorHAnsi" w:hAnsiTheme="minorHAnsi" w:cstheme="minorHAnsi"/>
          <w:sz w:val="22"/>
          <w:szCs w:val="22"/>
        </w:rPr>
        <w:t xml:space="preserve"> the Collection Station’s</w:t>
      </w:r>
      <w:r w:rsidR="005258B8" w:rsidRPr="00DE603A">
        <w:rPr>
          <w:rFonts w:asciiTheme="minorHAnsi" w:hAnsiTheme="minorHAnsi" w:cstheme="minorHAnsi"/>
          <w:sz w:val="22"/>
          <w:szCs w:val="22"/>
        </w:rPr>
        <w:t xml:space="preserve"> Member Agency and SAWPA.</w:t>
      </w:r>
      <w:r w:rsidR="000F11A9" w:rsidRPr="00DE603A">
        <w:rPr>
          <w:rFonts w:asciiTheme="minorHAnsi" w:hAnsiTheme="minorHAnsi" w:cstheme="minorHAnsi"/>
          <w:sz w:val="22"/>
          <w:szCs w:val="22"/>
        </w:rPr>
        <w:t xml:space="preserve"> </w:t>
      </w:r>
    </w:p>
    <w:p w14:paraId="467D9713" w14:textId="77777777" w:rsidR="00EC5B6D" w:rsidRPr="00DE603A" w:rsidRDefault="00EC5B6D" w:rsidP="00771B84">
      <w:pPr>
        <w:pStyle w:val="BodyTextIndent"/>
        <w:tabs>
          <w:tab w:val="clear" w:pos="720"/>
          <w:tab w:val="clear" w:pos="9360"/>
          <w:tab w:val="left" w:pos="1080"/>
          <w:tab w:val="left" w:pos="9000"/>
          <w:tab w:val="left" w:pos="9180"/>
        </w:tabs>
        <w:spacing w:line="240" w:lineRule="atLeast"/>
        <w:ind w:left="1080" w:hanging="360"/>
        <w:rPr>
          <w:rFonts w:asciiTheme="minorHAnsi" w:hAnsiTheme="minorHAnsi" w:cstheme="minorHAnsi"/>
          <w:sz w:val="22"/>
          <w:szCs w:val="22"/>
        </w:rPr>
      </w:pPr>
    </w:p>
    <w:p w14:paraId="5B1995C2" w14:textId="77777777" w:rsidR="00794397" w:rsidRPr="00DE603A" w:rsidRDefault="00170D1D"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 xml:space="preserve">All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from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s must be discharged at</w:t>
      </w:r>
      <w:r w:rsidR="00D53547" w:rsidRPr="00DE603A">
        <w:rPr>
          <w:rFonts w:asciiTheme="minorHAnsi" w:hAnsiTheme="minorHAnsi" w:cstheme="minorHAnsi"/>
          <w:sz w:val="22"/>
          <w:szCs w:val="22"/>
        </w:rPr>
        <w:t xml:space="preserve"> one </w:t>
      </w:r>
      <w:r w:rsidR="006976A8" w:rsidRPr="00DE603A">
        <w:rPr>
          <w:rFonts w:asciiTheme="minorHAnsi" w:hAnsiTheme="minorHAnsi" w:cstheme="minorHAnsi"/>
          <w:sz w:val="22"/>
          <w:szCs w:val="22"/>
        </w:rPr>
        <w:t>of the</w:t>
      </w:r>
      <w:r w:rsidR="00436A22" w:rsidRPr="00DE603A">
        <w:rPr>
          <w:rFonts w:asciiTheme="minorHAnsi" w:hAnsiTheme="minorHAnsi" w:cstheme="minorHAnsi"/>
          <w:sz w:val="22"/>
          <w:szCs w:val="22"/>
        </w:rPr>
        <w:t xml:space="preserve"> designated</w:t>
      </w:r>
      <w:r w:rsidRPr="00DE603A">
        <w:rPr>
          <w:rFonts w:asciiTheme="minorHAnsi" w:hAnsiTheme="minorHAnsi" w:cstheme="minorHAnsi"/>
          <w:sz w:val="22"/>
          <w:szCs w:val="22"/>
        </w:rPr>
        <w:t xml:space="preserve"> </w:t>
      </w:r>
      <w:r w:rsidR="00627A5C" w:rsidRPr="00DE603A">
        <w:rPr>
          <w:rFonts w:asciiTheme="minorHAnsi" w:hAnsiTheme="minorHAnsi" w:cstheme="minorHAnsi"/>
          <w:sz w:val="22"/>
          <w:szCs w:val="22"/>
        </w:rPr>
        <w:t>Collection Stations</w:t>
      </w:r>
      <w:r w:rsidRPr="00DE603A">
        <w:rPr>
          <w:rFonts w:asciiTheme="minorHAnsi" w:hAnsiTheme="minorHAnsi" w:cstheme="minorHAnsi"/>
          <w:sz w:val="22"/>
          <w:szCs w:val="22"/>
        </w:rPr>
        <w:t>.</w:t>
      </w:r>
      <w:r w:rsidR="00170D8E"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The discharge of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from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s to the </w:t>
      </w:r>
      <w:r w:rsidR="000128AA" w:rsidRPr="00DE603A">
        <w:rPr>
          <w:rFonts w:asciiTheme="minorHAnsi" w:hAnsiTheme="minorHAnsi" w:cstheme="minorHAnsi"/>
          <w:sz w:val="22"/>
          <w:szCs w:val="22"/>
        </w:rPr>
        <w:t>Brine Line</w:t>
      </w:r>
      <w:r w:rsidR="00436A22"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at any location other than </w:t>
      </w:r>
      <w:r w:rsidR="00627A5C" w:rsidRPr="00DE603A">
        <w:rPr>
          <w:rFonts w:asciiTheme="minorHAnsi" w:hAnsiTheme="minorHAnsi" w:cstheme="minorHAnsi"/>
          <w:sz w:val="22"/>
          <w:szCs w:val="22"/>
        </w:rPr>
        <w:t xml:space="preserve">a </w:t>
      </w:r>
      <w:r w:rsidRPr="00DE603A">
        <w:rPr>
          <w:rFonts w:asciiTheme="minorHAnsi" w:hAnsiTheme="minorHAnsi" w:cstheme="minorHAnsi"/>
          <w:sz w:val="22"/>
          <w:szCs w:val="22"/>
        </w:rPr>
        <w:t xml:space="preserve">designated </w:t>
      </w:r>
      <w:r w:rsidR="00627A5C" w:rsidRPr="00DE603A">
        <w:rPr>
          <w:rFonts w:asciiTheme="minorHAnsi" w:hAnsiTheme="minorHAnsi" w:cstheme="minorHAnsi"/>
          <w:sz w:val="22"/>
          <w:szCs w:val="22"/>
        </w:rPr>
        <w:t xml:space="preserve">Collection Station </w:t>
      </w:r>
      <w:r w:rsidRPr="00DE603A">
        <w:rPr>
          <w:rFonts w:asciiTheme="minorHAnsi" w:hAnsiTheme="minorHAnsi" w:cstheme="minorHAnsi"/>
          <w:sz w:val="22"/>
          <w:szCs w:val="22"/>
        </w:rPr>
        <w:t xml:space="preserve">is prohibited by Federal Law 40 CFR 403.5(b)(8) and SAWPA </w:t>
      </w:r>
      <w:r w:rsidR="005128B4" w:rsidRPr="00DE603A">
        <w:rPr>
          <w:rFonts w:asciiTheme="minorHAnsi" w:hAnsiTheme="minorHAnsi" w:cstheme="minorHAnsi"/>
          <w:sz w:val="22"/>
          <w:szCs w:val="22"/>
        </w:rPr>
        <w:t>Ordinance</w:t>
      </w:r>
      <w:r w:rsidR="005258B8" w:rsidRPr="00DE603A">
        <w:rPr>
          <w:rFonts w:asciiTheme="minorHAnsi" w:hAnsiTheme="minorHAnsi" w:cstheme="minorHAnsi"/>
          <w:sz w:val="22"/>
          <w:szCs w:val="22"/>
        </w:rPr>
        <w:t>.</w:t>
      </w:r>
    </w:p>
    <w:p w14:paraId="7F9315DB" w14:textId="77777777" w:rsidR="00B200DD" w:rsidRPr="00DE603A" w:rsidRDefault="00B200DD" w:rsidP="00771B84">
      <w:pPr>
        <w:pStyle w:val="ListParagraph"/>
        <w:tabs>
          <w:tab w:val="left" w:pos="1080"/>
        </w:tabs>
        <w:spacing w:line="240" w:lineRule="atLeast"/>
        <w:ind w:left="1080" w:hanging="360"/>
        <w:rPr>
          <w:rFonts w:asciiTheme="minorHAnsi" w:hAnsiTheme="minorHAnsi" w:cstheme="minorHAnsi"/>
          <w:b/>
          <w:sz w:val="22"/>
          <w:szCs w:val="22"/>
        </w:rPr>
      </w:pPr>
    </w:p>
    <w:p w14:paraId="48BA5F5B" w14:textId="77777777" w:rsidR="00B200DD" w:rsidRPr="00DE603A" w:rsidRDefault="00B200DD"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i/>
          <w:sz w:val="22"/>
          <w:szCs w:val="22"/>
        </w:rPr>
      </w:pPr>
      <w:r w:rsidRPr="00DE603A">
        <w:rPr>
          <w:rFonts w:asciiTheme="minorHAnsi" w:hAnsiTheme="minorHAnsi" w:cstheme="minorHAnsi"/>
          <w:bCs/>
          <w:sz w:val="22"/>
          <w:szCs w:val="22"/>
        </w:rPr>
        <w:t xml:space="preserve">The Permittee shall not discharge to any Collection Station wastewater generated outside of SAWPA’s Service Area, which is defined as the total area within the jurisdictional boundaries of SAWPA’s </w:t>
      </w:r>
      <w:r w:rsidR="00474F4E" w:rsidRPr="00DE603A">
        <w:rPr>
          <w:rFonts w:asciiTheme="minorHAnsi" w:hAnsiTheme="minorHAnsi" w:cstheme="minorHAnsi"/>
          <w:bCs/>
          <w:sz w:val="22"/>
          <w:szCs w:val="22"/>
        </w:rPr>
        <w:t>M</w:t>
      </w:r>
      <w:r w:rsidRPr="00DE603A">
        <w:rPr>
          <w:rFonts w:asciiTheme="minorHAnsi" w:hAnsiTheme="minorHAnsi" w:cstheme="minorHAnsi"/>
          <w:bCs/>
          <w:sz w:val="22"/>
          <w:szCs w:val="22"/>
        </w:rPr>
        <w:t xml:space="preserve">ember </w:t>
      </w:r>
      <w:r w:rsidR="00474F4E" w:rsidRPr="00DE603A">
        <w:rPr>
          <w:rFonts w:asciiTheme="minorHAnsi" w:hAnsiTheme="minorHAnsi" w:cstheme="minorHAnsi"/>
          <w:bCs/>
          <w:sz w:val="22"/>
          <w:szCs w:val="22"/>
        </w:rPr>
        <w:t>A</w:t>
      </w:r>
      <w:r w:rsidRPr="00DE603A">
        <w:rPr>
          <w:rFonts w:asciiTheme="minorHAnsi" w:hAnsiTheme="minorHAnsi" w:cstheme="minorHAnsi"/>
          <w:bCs/>
          <w:sz w:val="22"/>
          <w:szCs w:val="22"/>
        </w:rPr>
        <w:t>gencies, excluding any area within the County of Orange</w:t>
      </w:r>
      <w:r w:rsidR="00193E90" w:rsidRPr="00DE603A">
        <w:rPr>
          <w:rFonts w:asciiTheme="minorHAnsi" w:hAnsiTheme="minorHAnsi" w:cstheme="minorHAnsi"/>
          <w:bCs/>
          <w:sz w:val="22"/>
          <w:szCs w:val="22"/>
        </w:rPr>
        <w:t xml:space="preserve"> unless prior approval is received from SAWPA’s Commission and OCSD’s General Manager.  Such approval will be on a case-by-case basis and at the Commission’s and OCSD’s sole discretion.  Any approval will be reflected in this Permit.</w:t>
      </w:r>
      <w:r w:rsidR="00A6253F" w:rsidRPr="00DE603A">
        <w:rPr>
          <w:rFonts w:asciiTheme="minorHAnsi" w:hAnsiTheme="minorHAnsi" w:cstheme="minorHAnsi"/>
          <w:bCs/>
          <w:sz w:val="22"/>
          <w:szCs w:val="22"/>
        </w:rPr>
        <w:t xml:space="preserve">  </w:t>
      </w:r>
      <w:sdt>
        <w:sdtPr>
          <w:rPr>
            <w:rFonts w:asciiTheme="minorHAnsi" w:hAnsiTheme="minorHAnsi" w:cstheme="minorHAnsi"/>
            <w:bCs/>
            <w:sz w:val="22"/>
            <w:szCs w:val="22"/>
          </w:rPr>
          <w:id w:val="-1623073998"/>
          <w:placeholder>
            <w:docPart w:val="9F0DE603783848819671CCA9E71E6C4A"/>
          </w:placeholder>
          <w:showingPlcHdr/>
          <w:docPartList>
            <w:docPartGallery w:val="Quick Parts"/>
          </w:docPartList>
        </w:sdtPr>
        <w:sdtEndPr/>
        <w:sdtContent>
          <w:r w:rsidR="00A6253F" w:rsidRPr="00DE603A">
            <w:rPr>
              <w:rFonts w:asciiTheme="minorHAnsi" w:hAnsiTheme="minorHAnsi" w:cstheme="minorHAnsi"/>
              <w:i/>
              <w:sz w:val="22"/>
              <w:szCs w:val="22"/>
            </w:rPr>
            <w:t>[Permit Writer - If specific approval from OCSD General Manager has been obtained, reflect that approval and any specific conditions in this section.]</w:t>
          </w:r>
        </w:sdtContent>
      </w:sdt>
      <w:r w:rsidR="00932E50" w:rsidRPr="00DE603A">
        <w:rPr>
          <w:rStyle w:val="FootnoteReference"/>
          <w:rFonts w:asciiTheme="minorHAnsi" w:hAnsiTheme="minorHAnsi" w:cstheme="minorHAnsi"/>
          <w:sz w:val="22"/>
          <w:szCs w:val="22"/>
          <w:vertAlign w:val="superscript"/>
        </w:rPr>
        <w:t xml:space="preserve"> </w:t>
      </w:r>
      <w:r w:rsidR="009C5384" w:rsidRPr="00DE603A">
        <w:rPr>
          <w:rFonts w:asciiTheme="minorHAnsi" w:hAnsiTheme="minorHAnsi" w:cstheme="minorHAnsi"/>
          <w:bCs/>
          <w:sz w:val="22"/>
          <w:szCs w:val="22"/>
        </w:rPr>
        <w:t xml:space="preserve"> </w:t>
      </w:r>
    </w:p>
    <w:p w14:paraId="30E8F602" w14:textId="77777777" w:rsidR="00B22177" w:rsidRPr="00DE603A" w:rsidRDefault="00B22177" w:rsidP="00771B84">
      <w:pPr>
        <w:pStyle w:val="ListParagraph"/>
        <w:spacing w:line="240" w:lineRule="atLeast"/>
        <w:rPr>
          <w:rFonts w:asciiTheme="minorHAnsi" w:hAnsiTheme="minorHAnsi" w:cstheme="minorHAnsi"/>
          <w:b/>
          <w:i/>
          <w:sz w:val="22"/>
          <w:szCs w:val="22"/>
        </w:rPr>
      </w:pPr>
    </w:p>
    <w:p w14:paraId="74327D4B" w14:textId="3F1A8AF4" w:rsidR="00B22177" w:rsidRPr="0026473E" w:rsidRDefault="00B22177" w:rsidP="00771B84">
      <w:pPr>
        <w:pStyle w:val="BodyTextIndent"/>
        <w:numPr>
          <w:ilvl w:val="0"/>
          <w:numId w:val="13"/>
        </w:numPr>
        <w:tabs>
          <w:tab w:val="clear" w:pos="360"/>
          <w:tab w:val="clear" w:pos="720"/>
          <w:tab w:val="clear" w:pos="9360"/>
          <w:tab w:val="left" w:pos="1080"/>
          <w:tab w:val="left" w:pos="9000"/>
          <w:tab w:val="left" w:pos="9180"/>
        </w:tabs>
        <w:spacing w:line="240" w:lineRule="atLeast"/>
        <w:rPr>
          <w:rFonts w:asciiTheme="minorHAnsi" w:hAnsiTheme="minorHAnsi" w:cstheme="minorHAnsi"/>
          <w:b/>
          <w:i/>
          <w:sz w:val="22"/>
          <w:szCs w:val="22"/>
        </w:rPr>
      </w:pPr>
      <w:r w:rsidRPr="00DE603A">
        <w:rPr>
          <w:rFonts w:asciiTheme="minorHAnsi" w:hAnsiTheme="minorHAnsi" w:cstheme="minorHAnsi"/>
          <w:sz w:val="22"/>
          <w:szCs w:val="22"/>
        </w:rPr>
        <w:t xml:space="preserve">If the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transports both industrial wastes and domestic wastes, the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shall remove all domestic waste contamination from the interior of the vacuum tank prior to removing any industrial wastes from a permitted site.</w:t>
      </w:r>
      <w:r w:rsidR="00610BF1" w:rsidRPr="00DE603A">
        <w:rPr>
          <w:rFonts w:asciiTheme="minorHAnsi" w:hAnsiTheme="minorHAnsi" w:cstheme="minorHAnsi"/>
          <w:sz w:val="22"/>
          <w:szCs w:val="22"/>
        </w:rPr>
        <w:t xml:space="preserve">  All Mixed Loads, as defined by Section III.D of this permit, are prohibited.</w:t>
      </w:r>
    </w:p>
    <w:p w14:paraId="78517ED7" w14:textId="77777777" w:rsidR="0026473E" w:rsidRPr="00DE603A" w:rsidRDefault="0026473E" w:rsidP="0026473E">
      <w:pPr>
        <w:pStyle w:val="BodyTextIndent"/>
        <w:tabs>
          <w:tab w:val="clear" w:pos="360"/>
          <w:tab w:val="clear" w:pos="720"/>
          <w:tab w:val="clear" w:pos="9360"/>
          <w:tab w:val="left" w:pos="1080"/>
          <w:tab w:val="left" w:pos="9000"/>
          <w:tab w:val="left" w:pos="9180"/>
        </w:tabs>
        <w:spacing w:line="240" w:lineRule="atLeast"/>
        <w:ind w:left="0" w:firstLine="0"/>
        <w:rPr>
          <w:rFonts w:asciiTheme="minorHAnsi" w:hAnsiTheme="minorHAnsi" w:cstheme="minorHAnsi"/>
          <w:b/>
          <w:i/>
          <w:sz w:val="22"/>
          <w:szCs w:val="22"/>
        </w:rPr>
      </w:pPr>
    </w:p>
    <w:p w14:paraId="4FFDACE4" w14:textId="5D87D59B" w:rsidR="00170D1D" w:rsidRPr="00DE603A" w:rsidRDefault="006352AA" w:rsidP="00771B84">
      <w:pPr>
        <w:spacing w:line="240" w:lineRule="atLeast"/>
        <w:rPr>
          <w:rFonts w:asciiTheme="minorHAnsi" w:hAnsiTheme="minorHAnsi" w:cstheme="minorHAnsi"/>
          <w:sz w:val="22"/>
          <w:szCs w:val="22"/>
        </w:rPr>
      </w:pPr>
      <w:r w:rsidRPr="00DE603A">
        <w:rPr>
          <w:rFonts w:asciiTheme="minorHAnsi" w:hAnsiTheme="minorHAnsi" w:cstheme="minorHAnsi"/>
          <w:b/>
          <w:sz w:val="22"/>
          <w:szCs w:val="22"/>
        </w:rPr>
        <w:t>VI</w:t>
      </w:r>
      <w:r w:rsidR="002D0B3D" w:rsidRPr="00DE603A">
        <w:rPr>
          <w:rFonts w:asciiTheme="minorHAnsi" w:hAnsiTheme="minorHAnsi" w:cstheme="minorHAnsi"/>
          <w:b/>
          <w:sz w:val="22"/>
          <w:szCs w:val="22"/>
        </w:rPr>
        <w:t>I</w:t>
      </w:r>
      <w:r w:rsidRPr="00DE603A">
        <w:rPr>
          <w:rFonts w:asciiTheme="minorHAnsi" w:hAnsiTheme="minorHAnsi" w:cstheme="minorHAnsi"/>
          <w:b/>
          <w:sz w:val="22"/>
          <w:szCs w:val="22"/>
        </w:rPr>
        <w:t>.</w:t>
      </w:r>
      <w:r w:rsidRPr="00DE603A">
        <w:rPr>
          <w:rFonts w:asciiTheme="minorHAnsi" w:hAnsiTheme="minorHAnsi" w:cstheme="minorHAnsi"/>
          <w:b/>
          <w:sz w:val="22"/>
          <w:szCs w:val="22"/>
        </w:rPr>
        <w:tab/>
      </w:r>
      <w:r w:rsidR="00170D1D" w:rsidRPr="00DE603A">
        <w:rPr>
          <w:rFonts w:asciiTheme="minorHAnsi" w:hAnsiTheme="minorHAnsi" w:cstheme="minorHAnsi"/>
          <w:b/>
          <w:sz w:val="22"/>
          <w:szCs w:val="22"/>
        </w:rPr>
        <w:t>SPECIAL CONDITIONS</w:t>
      </w:r>
    </w:p>
    <w:p w14:paraId="51DE9067" w14:textId="77777777" w:rsidR="00170D1D" w:rsidRPr="00DE603A" w:rsidRDefault="00170D1D"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b/>
          <w:sz w:val="22"/>
          <w:szCs w:val="22"/>
        </w:rPr>
      </w:pPr>
    </w:p>
    <w:p w14:paraId="625696A2" w14:textId="6C758BCC" w:rsidR="00033627" w:rsidRPr="00DE603A" w:rsidRDefault="00AF67F3" w:rsidP="00771B84">
      <w:pPr>
        <w:pStyle w:val="QuickA"/>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w:t>
      </w:r>
      <w:r w:rsidR="00033627" w:rsidRPr="00DE603A">
        <w:rPr>
          <w:rFonts w:asciiTheme="minorHAnsi" w:hAnsiTheme="minorHAnsi" w:cstheme="minorHAnsi"/>
          <w:sz w:val="22"/>
          <w:szCs w:val="22"/>
        </w:rPr>
        <w:t xml:space="preserve">is authorized to </w:t>
      </w:r>
      <w:r w:rsidR="0066424C" w:rsidRPr="00DE603A">
        <w:rPr>
          <w:rFonts w:asciiTheme="minorHAnsi" w:hAnsiTheme="minorHAnsi" w:cstheme="minorHAnsi"/>
          <w:sz w:val="22"/>
          <w:szCs w:val="22"/>
        </w:rPr>
        <w:t>haul,</w:t>
      </w:r>
      <w:r w:rsidR="00033627" w:rsidRPr="00DE603A">
        <w:rPr>
          <w:rFonts w:asciiTheme="minorHAnsi" w:hAnsiTheme="minorHAnsi" w:cstheme="minorHAnsi"/>
          <w:sz w:val="22"/>
          <w:szCs w:val="22"/>
        </w:rPr>
        <w:t xml:space="preserve"> and discharge wastewater generated from the wastewater processes as described in </w:t>
      </w:r>
      <w:r w:rsidR="00BF528D" w:rsidRPr="00DE603A">
        <w:rPr>
          <w:rFonts w:asciiTheme="minorHAnsi" w:hAnsiTheme="minorHAnsi" w:cstheme="minorHAnsi"/>
          <w:sz w:val="22"/>
          <w:szCs w:val="22"/>
        </w:rPr>
        <w:t xml:space="preserve">Section </w:t>
      </w:r>
      <w:r w:rsidR="002D0B3D" w:rsidRPr="00DE603A">
        <w:rPr>
          <w:rFonts w:asciiTheme="minorHAnsi" w:hAnsiTheme="minorHAnsi" w:cstheme="minorHAnsi"/>
          <w:sz w:val="22"/>
          <w:szCs w:val="22"/>
        </w:rPr>
        <w:t>IX</w:t>
      </w:r>
      <w:r w:rsidR="00033627" w:rsidRPr="00DE603A">
        <w:rPr>
          <w:rFonts w:asciiTheme="minorHAnsi" w:hAnsiTheme="minorHAnsi" w:cstheme="minorHAnsi"/>
          <w:sz w:val="22"/>
          <w:szCs w:val="22"/>
        </w:rPr>
        <w:t xml:space="preserve"> of this </w:t>
      </w:r>
      <w:r w:rsidR="00474F4E" w:rsidRPr="00DE603A">
        <w:rPr>
          <w:rFonts w:asciiTheme="minorHAnsi" w:hAnsiTheme="minorHAnsi" w:cstheme="minorHAnsi"/>
          <w:sz w:val="22"/>
          <w:szCs w:val="22"/>
        </w:rPr>
        <w:t>P</w:t>
      </w:r>
      <w:r w:rsidR="00033627" w:rsidRPr="00DE603A">
        <w:rPr>
          <w:rFonts w:asciiTheme="minorHAnsi" w:hAnsiTheme="minorHAnsi" w:cstheme="minorHAnsi"/>
          <w:sz w:val="22"/>
          <w:szCs w:val="22"/>
        </w:rPr>
        <w:t>ermit.</w:t>
      </w:r>
    </w:p>
    <w:p w14:paraId="2EDDAF2D" w14:textId="77777777" w:rsidR="009C1343" w:rsidRPr="00DE603A" w:rsidRDefault="009C1343" w:rsidP="00771B84">
      <w:pPr>
        <w:pStyle w:val="QuickA"/>
        <w:numPr>
          <w:ilvl w:val="0"/>
          <w:numId w:val="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p>
    <w:p w14:paraId="09962186" w14:textId="007F2F05" w:rsidR="00170D1D" w:rsidRPr="00DE603A" w:rsidRDefault="00170D1D" w:rsidP="00771B84">
      <w:pPr>
        <w:pStyle w:val="QuickA"/>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truck tank </w:t>
      </w:r>
      <w:r w:rsidR="0066424C" w:rsidRPr="00DE603A">
        <w:rPr>
          <w:rFonts w:asciiTheme="minorHAnsi" w:hAnsiTheme="minorHAnsi" w:cstheme="minorHAnsi"/>
          <w:sz w:val="22"/>
          <w:szCs w:val="22"/>
        </w:rPr>
        <w:t>contents,</w:t>
      </w:r>
      <w:r w:rsidRPr="00DE603A">
        <w:rPr>
          <w:rFonts w:asciiTheme="minorHAnsi" w:hAnsiTheme="minorHAnsi" w:cstheme="minorHAnsi"/>
          <w:sz w:val="22"/>
          <w:szCs w:val="22"/>
        </w:rPr>
        <w:t xml:space="preserve"> and manifest records of </w:t>
      </w:r>
      <w:r w:rsidR="00AF67F3" w:rsidRPr="00DE603A">
        <w:rPr>
          <w:rFonts w:asciiTheme="minorHAnsi" w:hAnsiTheme="minorHAnsi" w:cstheme="minorHAnsi"/>
          <w:sz w:val="22"/>
          <w:szCs w:val="22"/>
        </w:rPr>
        <w:t xml:space="preserve">the Permittee </w:t>
      </w:r>
      <w:r w:rsidRPr="00DE603A">
        <w:rPr>
          <w:rFonts w:asciiTheme="minorHAnsi" w:hAnsiTheme="minorHAnsi" w:cstheme="minorHAnsi"/>
          <w:sz w:val="22"/>
          <w:szCs w:val="22"/>
        </w:rPr>
        <w:t xml:space="preserve">shall be inspected at the discretion of the </w:t>
      </w:r>
      <w:r w:rsidR="00CF3887" w:rsidRPr="00DE603A">
        <w:rPr>
          <w:rFonts w:asciiTheme="minorHAnsi" w:hAnsiTheme="minorHAnsi" w:cstheme="minorHAnsi"/>
          <w:sz w:val="22"/>
          <w:szCs w:val="22"/>
        </w:rPr>
        <w:t xml:space="preserve">SAWPA Member Agency </w:t>
      </w:r>
      <w:r w:rsidRPr="00DE603A">
        <w:rPr>
          <w:rFonts w:asciiTheme="minorHAnsi" w:hAnsiTheme="minorHAnsi" w:cstheme="minorHAnsi"/>
          <w:sz w:val="22"/>
          <w:szCs w:val="22"/>
        </w:rPr>
        <w:t>representative</w:t>
      </w:r>
      <w:r w:rsidR="00D45B9D" w:rsidRPr="00DE603A">
        <w:rPr>
          <w:rFonts w:asciiTheme="minorHAnsi" w:hAnsiTheme="minorHAnsi" w:cstheme="minorHAnsi"/>
          <w:sz w:val="22"/>
          <w:szCs w:val="22"/>
        </w:rPr>
        <w:t>, SAWPA or OCSD</w:t>
      </w:r>
      <w:r w:rsidRPr="00DE603A">
        <w:rPr>
          <w:rFonts w:asciiTheme="minorHAnsi" w:hAnsiTheme="minorHAnsi" w:cstheme="minorHAnsi"/>
          <w:sz w:val="22"/>
          <w:szCs w:val="22"/>
        </w:rPr>
        <w:t>.</w:t>
      </w:r>
    </w:p>
    <w:p w14:paraId="5F90D2CA" w14:textId="77777777" w:rsidR="00193E90" w:rsidRPr="00DE603A" w:rsidRDefault="00193E90" w:rsidP="00771B84">
      <w:pPr>
        <w:pStyle w:val="QuickA"/>
        <w:numPr>
          <w:ilvl w:val="0"/>
          <w:numId w:val="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p>
    <w:p w14:paraId="51F389AA" w14:textId="77777777" w:rsidR="00170D1D" w:rsidRPr="00DE603A" w:rsidRDefault="003D097C" w:rsidP="00771B84">
      <w:pPr>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A</w:t>
      </w:r>
      <w:r w:rsidR="00170D1D" w:rsidRPr="00DE603A">
        <w:rPr>
          <w:rFonts w:asciiTheme="minorHAnsi" w:hAnsiTheme="minorHAnsi" w:cstheme="minorHAnsi"/>
          <w:sz w:val="22"/>
          <w:szCs w:val="22"/>
        </w:rPr>
        <w:t xml:space="preserve">ll spills generated from </w:t>
      </w:r>
      <w:r w:rsidR="004349B8" w:rsidRPr="00DE603A">
        <w:rPr>
          <w:rFonts w:asciiTheme="minorHAnsi" w:hAnsiTheme="minorHAnsi" w:cstheme="minorHAnsi"/>
          <w:sz w:val="22"/>
          <w:szCs w:val="22"/>
        </w:rPr>
        <w:t>discharging</w:t>
      </w:r>
      <w:r w:rsidR="00D53547" w:rsidRPr="00DE603A">
        <w:rPr>
          <w:rFonts w:asciiTheme="minorHAnsi" w:hAnsiTheme="minorHAnsi" w:cstheme="minorHAnsi"/>
          <w:sz w:val="22"/>
          <w:szCs w:val="22"/>
        </w:rPr>
        <w:t xml:space="preserve"> </w:t>
      </w:r>
      <w:r w:rsidR="00610BF1" w:rsidRPr="00DE603A">
        <w:rPr>
          <w:rFonts w:asciiTheme="minorHAnsi" w:hAnsiTheme="minorHAnsi" w:cstheme="minorHAnsi"/>
          <w:sz w:val="22"/>
          <w:szCs w:val="22"/>
        </w:rPr>
        <w:t>wastewater</w:t>
      </w:r>
      <w:r w:rsidR="00D53547" w:rsidRPr="00DE603A">
        <w:rPr>
          <w:rFonts w:asciiTheme="minorHAnsi" w:hAnsiTheme="minorHAnsi" w:cstheme="minorHAnsi"/>
          <w:sz w:val="22"/>
          <w:szCs w:val="22"/>
        </w:rPr>
        <w:t xml:space="preserve"> at a</w:t>
      </w:r>
      <w:r w:rsidR="00170D1D" w:rsidRPr="00DE603A">
        <w:rPr>
          <w:rFonts w:asciiTheme="minorHAnsi" w:hAnsiTheme="minorHAnsi" w:cstheme="minorHAnsi"/>
          <w:sz w:val="22"/>
          <w:szCs w:val="22"/>
        </w:rPr>
        <w:t xml:space="preserve"> </w:t>
      </w:r>
      <w:r w:rsidR="00AF67F3" w:rsidRPr="00DE603A">
        <w:rPr>
          <w:rFonts w:asciiTheme="minorHAnsi" w:hAnsiTheme="minorHAnsi" w:cstheme="minorHAnsi"/>
          <w:sz w:val="22"/>
          <w:szCs w:val="22"/>
        </w:rPr>
        <w:t xml:space="preserve">Collection Station </w:t>
      </w:r>
      <w:r w:rsidR="00170D1D" w:rsidRPr="00DE603A">
        <w:rPr>
          <w:rFonts w:asciiTheme="minorHAnsi" w:hAnsiTheme="minorHAnsi" w:cstheme="minorHAnsi"/>
          <w:sz w:val="22"/>
          <w:szCs w:val="22"/>
        </w:rPr>
        <w:t xml:space="preserve">are required to be </w:t>
      </w:r>
      <w:r w:rsidR="00816ADB" w:rsidRPr="00DE603A">
        <w:rPr>
          <w:rFonts w:asciiTheme="minorHAnsi" w:hAnsiTheme="minorHAnsi" w:cstheme="minorHAnsi"/>
          <w:sz w:val="22"/>
          <w:szCs w:val="22"/>
        </w:rPr>
        <w:t>remedied</w:t>
      </w:r>
      <w:r w:rsidR="00170D1D" w:rsidRPr="00DE603A">
        <w:rPr>
          <w:rFonts w:asciiTheme="minorHAnsi" w:hAnsiTheme="minorHAnsi" w:cstheme="minorHAnsi"/>
          <w:sz w:val="22"/>
          <w:szCs w:val="22"/>
        </w:rPr>
        <w:t xml:space="preserve"> by </w:t>
      </w:r>
      <w:r w:rsidR="00AF67F3" w:rsidRPr="00DE603A">
        <w:rPr>
          <w:rFonts w:asciiTheme="minorHAnsi" w:hAnsiTheme="minorHAnsi" w:cstheme="minorHAnsi"/>
          <w:sz w:val="22"/>
          <w:szCs w:val="22"/>
        </w:rPr>
        <w:t>the Permittee</w:t>
      </w:r>
      <w:r w:rsidRPr="00DE603A">
        <w:rPr>
          <w:rFonts w:asciiTheme="minorHAnsi" w:hAnsiTheme="minorHAnsi" w:cstheme="minorHAnsi"/>
          <w:sz w:val="22"/>
          <w:szCs w:val="22"/>
        </w:rPr>
        <w:t>.</w:t>
      </w:r>
    </w:p>
    <w:p w14:paraId="06F52962" w14:textId="77777777" w:rsidR="00170D1D" w:rsidRPr="00DE603A" w:rsidRDefault="00170D1D" w:rsidP="00771B84">
      <w:pPr>
        <w:tabs>
          <w:tab w:val="left" w:pos="-1080"/>
          <w:tab w:val="left" w:pos="-720"/>
          <w:tab w:val="left" w:pos="36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p>
    <w:p w14:paraId="06415A4A" w14:textId="2B64FE5F" w:rsidR="00170D1D" w:rsidRPr="00DE603A" w:rsidRDefault="00170D1D" w:rsidP="00771B84">
      <w:pPr>
        <w:pStyle w:val="QuickA"/>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At no time shall </w:t>
      </w:r>
      <w:r w:rsidR="00AF67F3" w:rsidRPr="00DE603A">
        <w:rPr>
          <w:rFonts w:asciiTheme="minorHAnsi" w:hAnsiTheme="minorHAnsi" w:cstheme="minorHAnsi"/>
          <w:sz w:val="22"/>
          <w:szCs w:val="22"/>
        </w:rPr>
        <w:t xml:space="preserve">the Permittee </w:t>
      </w:r>
      <w:r w:rsidRPr="00DE603A">
        <w:rPr>
          <w:rFonts w:asciiTheme="minorHAnsi" w:hAnsiTheme="minorHAnsi" w:cstheme="minorHAnsi"/>
          <w:sz w:val="22"/>
          <w:szCs w:val="22"/>
        </w:rPr>
        <w:t>discharge any waste</w:t>
      </w:r>
      <w:r w:rsidR="004349B8" w:rsidRPr="00DE603A">
        <w:rPr>
          <w:rFonts w:asciiTheme="minorHAnsi" w:hAnsiTheme="minorHAnsi" w:cstheme="minorHAnsi"/>
          <w:sz w:val="22"/>
          <w:szCs w:val="22"/>
        </w:rPr>
        <w:t xml:space="preserve"> from any unauthorized </w:t>
      </w:r>
      <w:r w:rsidR="0066424C" w:rsidRPr="00DE603A">
        <w:rPr>
          <w:rFonts w:asciiTheme="minorHAnsi" w:hAnsiTheme="minorHAnsi" w:cstheme="minorHAnsi"/>
          <w:sz w:val="22"/>
          <w:szCs w:val="22"/>
        </w:rPr>
        <w:t>location,</w:t>
      </w:r>
      <w:r w:rsidRPr="00DE603A">
        <w:rPr>
          <w:rFonts w:asciiTheme="minorHAnsi" w:hAnsiTheme="minorHAnsi" w:cstheme="minorHAnsi"/>
          <w:sz w:val="22"/>
          <w:szCs w:val="22"/>
        </w:rPr>
        <w:t xml:space="preserve"> or any waste classified as hazard</w:t>
      </w:r>
      <w:r w:rsidR="00D53547" w:rsidRPr="00DE603A">
        <w:rPr>
          <w:rFonts w:asciiTheme="minorHAnsi" w:hAnsiTheme="minorHAnsi" w:cstheme="minorHAnsi"/>
          <w:sz w:val="22"/>
          <w:szCs w:val="22"/>
        </w:rPr>
        <w:t>ous by RCRA or 40</w:t>
      </w:r>
      <w:r w:rsidR="00B22177" w:rsidRPr="00DE603A">
        <w:rPr>
          <w:rFonts w:asciiTheme="minorHAnsi" w:hAnsiTheme="minorHAnsi" w:cstheme="minorHAnsi"/>
          <w:sz w:val="22"/>
          <w:szCs w:val="22"/>
        </w:rPr>
        <w:t xml:space="preserve"> </w:t>
      </w:r>
      <w:r w:rsidR="00D53547" w:rsidRPr="00DE603A">
        <w:rPr>
          <w:rFonts w:asciiTheme="minorHAnsi" w:hAnsiTheme="minorHAnsi" w:cstheme="minorHAnsi"/>
          <w:sz w:val="22"/>
          <w:szCs w:val="22"/>
        </w:rPr>
        <w:t>CFR</w:t>
      </w:r>
      <w:r w:rsidR="00B22177" w:rsidRPr="00DE603A">
        <w:rPr>
          <w:rFonts w:asciiTheme="minorHAnsi" w:hAnsiTheme="minorHAnsi" w:cstheme="minorHAnsi"/>
          <w:sz w:val="22"/>
          <w:szCs w:val="22"/>
        </w:rPr>
        <w:t xml:space="preserve"> </w:t>
      </w:r>
      <w:r w:rsidR="00D53547" w:rsidRPr="00DE603A">
        <w:rPr>
          <w:rFonts w:asciiTheme="minorHAnsi" w:hAnsiTheme="minorHAnsi" w:cstheme="minorHAnsi"/>
          <w:sz w:val="22"/>
          <w:szCs w:val="22"/>
        </w:rPr>
        <w:t>261 to a</w:t>
      </w:r>
      <w:r w:rsidRPr="00DE603A">
        <w:rPr>
          <w:rFonts w:asciiTheme="minorHAnsi" w:hAnsiTheme="minorHAnsi" w:cstheme="minorHAnsi"/>
          <w:sz w:val="22"/>
          <w:szCs w:val="22"/>
        </w:rPr>
        <w:t xml:space="preserve"> </w:t>
      </w:r>
      <w:r w:rsidR="00AF67F3" w:rsidRPr="00DE603A">
        <w:rPr>
          <w:rFonts w:asciiTheme="minorHAnsi" w:hAnsiTheme="minorHAnsi" w:cstheme="minorHAnsi"/>
          <w:sz w:val="22"/>
          <w:szCs w:val="22"/>
        </w:rPr>
        <w:t>Collection Station</w:t>
      </w:r>
      <w:r w:rsidRPr="00DE603A">
        <w:rPr>
          <w:rFonts w:asciiTheme="minorHAnsi" w:hAnsiTheme="minorHAnsi" w:cstheme="minorHAnsi"/>
          <w:sz w:val="22"/>
          <w:szCs w:val="22"/>
        </w:rPr>
        <w:t>.</w:t>
      </w:r>
    </w:p>
    <w:p w14:paraId="14317984" w14:textId="77777777" w:rsidR="00610BF1" w:rsidRPr="00DE603A" w:rsidRDefault="00610BF1" w:rsidP="00610BF1">
      <w:pPr>
        <w:pStyle w:val="ListParagraph"/>
        <w:rPr>
          <w:rFonts w:asciiTheme="minorHAnsi" w:hAnsiTheme="minorHAnsi" w:cstheme="minorHAnsi"/>
          <w:sz w:val="22"/>
          <w:szCs w:val="22"/>
        </w:rPr>
      </w:pPr>
    </w:p>
    <w:p w14:paraId="490F6C02" w14:textId="77777777" w:rsidR="00170D1D" w:rsidRPr="00DE603A" w:rsidRDefault="00610BF1" w:rsidP="00771B84">
      <w:pPr>
        <w:pStyle w:val="QuickA"/>
        <w:numPr>
          <w:ilvl w:val="0"/>
          <w:numId w:val="20"/>
        </w:numPr>
        <w:tabs>
          <w:tab w:val="left" w:pos="-1080"/>
          <w:tab w:val="left" w:pos="-720"/>
          <w:tab w:val="left" w:pos="36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At no time shall the Permittee discharge a Mixed Load as defined in Section III.D.  </w:t>
      </w:r>
      <w:bookmarkStart w:id="4" w:name="a23"/>
      <w:bookmarkStart w:id="5" w:name="a6"/>
      <w:bookmarkEnd w:id="4"/>
      <w:bookmarkEnd w:id="5"/>
    </w:p>
    <w:p w14:paraId="6FAF6543" w14:textId="77777777" w:rsidR="00610BF1" w:rsidRPr="00DE603A" w:rsidRDefault="00610BF1" w:rsidP="00610BF1">
      <w:pPr>
        <w:pStyle w:val="QuickA"/>
        <w:numPr>
          <w:ilvl w:val="0"/>
          <w:numId w:val="0"/>
        </w:numPr>
        <w:tabs>
          <w:tab w:val="left" w:pos="-1080"/>
          <w:tab w:val="left" w:pos="-720"/>
          <w:tab w:val="left" w:pos="36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p>
    <w:p w14:paraId="36CCA1B1" w14:textId="77777777" w:rsidR="00170D1D" w:rsidRPr="00DE603A" w:rsidRDefault="00170D1D" w:rsidP="00771B84">
      <w:pPr>
        <w:pStyle w:val="QuickA"/>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Any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attempting to discharge a </w:t>
      </w:r>
      <w:r w:rsidR="00610BF1" w:rsidRPr="00DE603A">
        <w:rPr>
          <w:rFonts w:asciiTheme="minorHAnsi" w:hAnsiTheme="minorHAnsi" w:cstheme="minorHAnsi"/>
          <w:sz w:val="22"/>
          <w:szCs w:val="22"/>
        </w:rPr>
        <w:t>M</w:t>
      </w:r>
      <w:r w:rsidRPr="00DE603A">
        <w:rPr>
          <w:rFonts w:asciiTheme="minorHAnsi" w:hAnsiTheme="minorHAnsi" w:cstheme="minorHAnsi"/>
          <w:sz w:val="22"/>
          <w:szCs w:val="22"/>
        </w:rPr>
        <w:t xml:space="preserve">ixed </w:t>
      </w:r>
      <w:r w:rsidR="00610BF1" w:rsidRPr="00DE603A">
        <w:rPr>
          <w:rFonts w:asciiTheme="minorHAnsi" w:hAnsiTheme="minorHAnsi" w:cstheme="minorHAnsi"/>
          <w:sz w:val="22"/>
          <w:szCs w:val="22"/>
        </w:rPr>
        <w:t>Load</w:t>
      </w:r>
      <w:r w:rsidRPr="00DE603A">
        <w:rPr>
          <w:rFonts w:asciiTheme="minorHAnsi" w:hAnsiTheme="minorHAnsi" w:cstheme="minorHAnsi"/>
          <w:sz w:val="22"/>
          <w:szCs w:val="22"/>
        </w:rPr>
        <w:t xml:space="preserve">, as </w:t>
      </w:r>
      <w:r w:rsidR="00D53547" w:rsidRPr="00DE603A">
        <w:rPr>
          <w:rFonts w:asciiTheme="minorHAnsi" w:hAnsiTheme="minorHAnsi" w:cstheme="minorHAnsi"/>
          <w:sz w:val="22"/>
          <w:szCs w:val="22"/>
        </w:rPr>
        <w:t xml:space="preserve">defined </w:t>
      </w:r>
      <w:r w:rsidR="008A23AD" w:rsidRPr="00DE603A">
        <w:rPr>
          <w:rFonts w:asciiTheme="minorHAnsi" w:hAnsiTheme="minorHAnsi" w:cstheme="minorHAnsi"/>
          <w:sz w:val="22"/>
          <w:szCs w:val="22"/>
        </w:rPr>
        <w:t>in S</w:t>
      </w:r>
      <w:r w:rsidR="00AE4964" w:rsidRPr="00DE603A">
        <w:rPr>
          <w:rFonts w:asciiTheme="minorHAnsi" w:hAnsiTheme="minorHAnsi" w:cstheme="minorHAnsi"/>
          <w:sz w:val="22"/>
          <w:szCs w:val="22"/>
        </w:rPr>
        <w:t xml:space="preserve">ection </w:t>
      </w:r>
      <w:r w:rsidR="00610BF1" w:rsidRPr="00DE603A">
        <w:rPr>
          <w:rFonts w:asciiTheme="minorHAnsi" w:hAnsiTheme="minorHAnsi" w:cstheme="minorHAnsi"/>
          <w:sz w:val="22"/>
          <w:szCs w:val="22"/>
        </w:rPr>
        <w:t>III.D</w:t>
      </w:r>
      <w:r w:rsidR="00D53547" w:rsidRPr="00DE603A">
        <w:rPr>
          <w:rFonts w:asciiTheme="minorHAnsi" w:hAnsiTheme="minorHAnsi" w:cstheme="minorHAnsi"/>
          <w:sz w:val="22"/>
          <w:szCs w:val="22"/>
        </w:rPr>
        <w:t>, to a</w:t>
      </w:r>
      <w:r w:rsidRPr="00DE603A">
        <w:rPr>
          <w:rFonts w:asciiTheme="minorHAnsi" w:hAnsiTheme="minorHAnsi" w:cstheme="minorHAnsi"/>
          <w:sz w:val="22"/>
          <w:szCs w:val="22"/>
        </w:rPr>
        <w:t xml:space="preserve"> </w:t>
      </w:r>
      <w:r w:rsidR="00AF67F3" w:rsidRPr="00DE603A">
        <w:rPr>
          <w:rFonts w:asciiTheme="minorHAnsi" w:hAnsiTheme="minorHAnsi" w:cstheme="minorHAnsi"/>
          <w:sz w:val="22"/>
          <w:szCs w:val="22"/>
        </w:rPr>
        <w:t>Collection Station</w:t>
      </w:r>
      <w:r w:rsidR="00AF67F3" w:rsidRPr="00DE603A" w:rsidDel="00CF3887">
        <w:rPr>
          <w:rFonts w:asciiTheme="minorHAnsi" w:hAnsiTheme="minorHAnsi" w:cstheme="minorHAnsi"/>
          <w:sz w:val="22"/>
          <w:szCs w:val="22"/>
        </w:rPr>
        <w:t xml:space="preserve"> </w:t>
      </w:r>
      <w:r w:rsidRPr="00DE603A">
        <w:rPr>
          <w:rFonts w:asciiTheme="minorHAnsi" w:hAnsiTheme="minorHAnsi" w:cstheme="minorHAnsi"/>
          <w:sz w:val="22"/>
          <w:szCs w:val="22"/>
        </w:rPr>
        <w:t>shall be in v</w:t>
      </w:r>
      <w:r w:rsidR="0069587B" w:rsidRPr="00DE603A">
        <w:rPr>
          <w:rFonts w:asciiTheme="minorHAnsi" w:hAnsiTheme="minorHAnsi" w:cstheme="minorHAnsi"/>
          <w:sz w:val="22"/>
          <w:szCs w:val="22"/>
        </w:rPr>
        <w:t>iolation of S</w:t>
      </w:r>
      <w:r w:rsidR="002239C3" w:rsidRPr="00DE603A">
        <w:rPr>
          <w:rFonts w:asciiTheme="minorHAnsi" w:hAnsiTheme="minorHAnsi" w:cstheme="minorHAnsi"/>
          <w:sz w:val="22"/>
          <w:szCs w:val="22"/>
        </w:rPr>
        <w:t>AWPA</w:t>
      </w:r>
      <w:r w:rsidR="003D097C" w:rsidRPr="00DE603A">
        <w:rPr>
          <w:rFonts w:asciiTheme="minorHAnsi" w:hAnsiTheme="minorHAnsi" w:cstheme="minorHAnsi"/>
          <w:sz w:val="22"/>
          <w:szCs w:val="22"/>
        </w:rPr>
        <w:t xml:space="preserve"> Ordinance </w:t>
      </w:r>
      <w:r w:rsidR="00771B84" w:rsidRPr="00DE603A">
        <w:rPr>
          <w:rFonts w:asciiTheme="minorHAnsi" w:hAnsiTheme="minorHAnsi" w:cstheme="minorHAnsi"/>
          <w:sz w:val="22"/>
          <w:szCs w:val="22"/>
        </w:rPr>
        <w:t>No. 8</w:t>
      </w:r>
      <w:r w:rsidR="00AF67F3" w:rsidRPr="00DE603A">
        <w:rPr>
          <w:rFonts w:asciiTheme="minorHAnsi" w:hAnsiTheme="minorHAnsi" w:cstheme="minorHAnsi"/>
          <w:sz w:val="22"/>
          <w:szCs w:val="22"/>
        </w:rPr>
        <w:t xml:space="preserve"> or any successors thereto</w:t>
      </w:r>
      <w:r w:rsidRPr="00DE603A">
        <w:rPr>
          <w:rFonts w:asciiTheme="minorHAnsi" w:hAnsiTheme="minorHAnsi" w:cstheme="minorHAnsi"/>
          <w:sz w:val="22"/>
          <w:szCs w:val="22"/>
        </w:rPr>
        <w:t xml:space="preserve">. </w:t>
      </w:r>
      <w:r w:rsidR="000F788F" w:rsidRPr="00DE603A">
        <w:rPr>
          <w:rFonts w:asciiTheme="minorHAnsi" w:hAnsiTheme="minorHAnsi" w:cstheme="minorHAnsi"/>
          <w:sz w:val="22"/>
          <w:szCs w:val="22"/>
        </w:rPr>
        <w:t xml:space="preserve"> </w:t>
      </w:r>
      <w:r w:rsidRPr="00DE603A">
        <w:rPr>
          <w:rFonts w:asciiTheme="minorHAnsi" w:hAnsiTheme="minorHAnsi" w:cstheme="minorHAnsi"/>
          <w:sz w:val="22"/>
          <w:szCs w:val="22"/>
        </w:rPr>
        <w:t>Any at</w:t>
      </w:r>
      <w:r w:rsidR="00AE4964" w:rsidRPr="00DE603A">
        <w:rPr>
          <w:rFonts w:asciiTheme="minorHAnsi" w:hAnsiTheme="minorHAnsi" w:cstheme="minorHAnsi"/>
          <w:sz w:val="22"/>
          <w:szCs w:val="22"/>
        </w:rPr>
        <w:t xml:space="preserve">tempts to discharge a </w:t>
      </w:r>
      <w:r w:rsidR="00610BF1" w:rsidRPr="00DE603A">
        <w:rPr>
          <w:rFonts w:asciiTheme="minorHAnsi" w:hAnsiTheme="minorHAnsi" w:cstheme="minorHAnsi"/>
          <w:sz w:val="22"/>
          <w:szCs w:val="22"/>
        </w:rPr>
        <w:t>Mixed Load</w:t>
      </w:r>
      <w:r w:rsidRPr="00DE603A">
        <w:rPr>
          <w:rFonts w:asciiTheme="minorHAnsi" w:hAnsiTheme="minorHAnsi" w:cstheme="minorHAnsi"/>
          <w:sz w:val="22"/>
          <w:szCs w:val="22"/>
        </w:rPr>
        <w:t xml:space="preserve"> </w:t>
      </w:r>
      <w:r w:rsidR="00BC0FA0" w:rsidRPr="00DE603A">
        <w:rPr>
          <w:rFonts w:asciiTheme="minorHAnsi" w:hAnsiTheme="minorHAnsi" w:cstheme="minorHAnsi"/>
          <w:sz w:val="22"/>
          <w:szCs w:val="22"/>
        </w:rPr>
        <w:t>sha</w:t>
      </w:r>
      <w:r w:rsidRPr="00DE603A">
        <w:rPr>
          <w:rFonts w:asciiTheme="minorHAnsi" w:hAnsiTheme="minorHAnsi" w:cstheme="minorHAnsi"/>
          <w:sz w:val="22"/>
          <w:szCs w:val="22"/>
        </w:rPr>
        <w:t xml:space="preserve">ll result in the immediate revocation of the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Permit and all </w:t>
      </w:r>
      <w:r w:rsidR="00CF3887" w:rsidRPr="00DE603A">
        <w:rPr>
          <w:rFonts w:asciiTheme="minorHAnsi" w:hAnsiTheme="minorHAnsi" w:cstheme="minorHAnsi"/>
          <w:sz w:val="22"/>
          <w:szCs w:val="22"/>
        </w:rPr>
        <w:t xml:space="preserve">disposal </w:t>
      </w:r>
      <w:r w:rsidRPr="00DE603A">
        <w:rPr>
          <w:rFonts w:asciiTheme="minorHAnsi" w:hAnsiTheme="minorHAnsi" w:cstheme="minorHAnsi"/>
          <w:sz w:val="22"/>
          <w:szCs w:val="22"/>
        </w:rPr>
        <w:t>privileges.</w:t>
      </w:r>
    </w:p>
    <w:p w14:paraId="6363E1EF" w14:textId="77777777" w:rsidR="00170D1D" w:rsidRPr="00DE603A" w:rsidRDefault="00170D1D" w:rsidP="00771B84">
      <w:pPr>
        <w:tabs>
          <w:tab w:val="left" w:pos="-1080"/>
          <w:tab w:val="left" w:pos="-720"/>
          <w:tab w:val="left" w:pos="36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p>
    <w:p w14:paraId="09DF777A" w14:textId="1A4C17D7" w:rsidR="00170D1D" w:rsidRPr="00DE603A" w:rsidRDefault="00170D1D" w:rsidP="00771B84">
      <w:pPr>
        <w:pStyle w:val="QuickA"/>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A copy of the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w:t>
      </w:r>
      <w:r w:rsidR="0015009D"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shall be kept with each permitted </w:t>
      </w:r>
      <w:r w:rsidR="0026473E" w:rsidRPr="00DE603A">
        <w:rPr>
          <w:rFonts w:asciiTheme="minorHAnsi" w:hAnsiTheme="minorHAnsi" w:cstheme="minorHAnsi"/>
          <w:sz w:val="22"/>
          <w:szCs w:val="22"/>
        </w:rPr>
        <w:t>vehicle and</w:t>
      </w:r>
      <w:r w:rsidRPr="00DE603A">
        <w:rPr>
          <w:rFonts w:asciiTheme="minorHAnsi" w:hAnsiTheme="minorHAnsi" w:cstheme="minorHAnsi"/>
          <w:sz w:val="22"/>
          <w:szCs w:val="22"/>
        </w:rPr>
        <w:t xml:space="preserve"> shall be made available when requested by an authorized representative of </w:t>
      </w:r>
      <w:r w:rsidR="00F56EFE" w:rsidRPr="00DE603A">
        <w:rPr>
          <w:rFonts w:asciiTheme="minorHAnsi" w:hAnsiTheme="minorHAnsi" w:cstheme="minorHAnsi"/>
          <w:sz w:val="22"/>
          <w:szCs w:val="22"/>
        </w:rPr>
        <w:t>SAWPA</w:t>
      </w:r>
      <w:r w:rsidR="00D45B9D" w:rsidRPr="00DE603A">
        <w:rPr>
          <w:rFonts w:asciiTheme="minorHAnsi" w:hAnsiTheme="minorHAnsi" w:cstheme="minorHAnsi"/>
          <w:sz w:val="22"/>
          <w:szCs w:val="22"/>
        </w:rPr>
        <w:t>, a</w:t>
      </w:r>
      <w:r w:rsidR="00AF67F3" w:rsidRPr="00DE603A">
        <w:rPr>
          <w:rFonts w:asciiTheme="minorHAnsi" w:hAnsiTheme="minorHAnsi" w:cstheme="minorHAnsi"/>
          <w:sz w:val="22"/>
          <w:szCs w:val="22"/>
        </w:rPr>
        <w:t xml:space="preserve"> </w:t>
      </w:r>
      <w:r w:rsidR="00CF3887" w:rsidRPr="00DE603A">
        <w:rPr>
          <w:rFonts w:asciiTheme="minorHAnsi" w:hAnsiTheme="minorHAnsi" w:cstheme="minorHAnsi"/>
          <w:sz w:val="22"/>
          <w:szCs w:val="22"/>
        </w:rPr>
        <w:t xml:space="preserve">SAWPA Member </w:t>
      </w:r>
      <w:r w:rsidR="001313D8" w:rsidRPr="00DE603A">
        <w:rPr>
          <w:rFonts w:asciiTheme="minorHAnsi" w:hAnsiTheme="minorHAnsi" w:cstheme="minorHAnsi"/>
          <w:sz w:val="22"/>
          <w:szCs w:val="22"/>
        </w:rPr>
        <w:t>Agency,</w:t>
      </w:r>
      <w:r w:rsidR="00D45B9D" w:rsidRPr="00DE603A">
        <w:rPr>
          <w:rFonts w:asciiTheme="minorHAnsi" w:hAnsiTheme="minorHAnsi" w:cstheme="minorHAnsi"/>
          <w:sz w:val="22"/>
          <w:szCs w:val="22"/>
        </w:rPr>
        <w:t xml:space="preserve"> or OCSD</w:t>
      </w:r>
      <w:r w:rsidRPr="00DE603A">
        <w:rPr>
          <w:rFonts w:asciiTheme="minorHAnsi" w:hAnsiTheme="minorHAnsi" w:cstheme="minorHAnsi"/>
          <w:sz w:val="22"/>
          <w:szCs w:val="22"/>
        </w:rPr>
        <w:t>.</w:t>
      </w:r>
    </w:p>
    <w:p w14:paraId="5CF73B24" w14:textId="77777777" w:rsidR="00816ADB" w:rsidRPr="00DE603A" w:rsidRDefault="00816ADB" w:rsidP="00771B84">
      <w:pPr>
        <w:pStyle w:val="QuickA"/>
        <w:numPr>
          <w:ilvl w:val="0"/>
          <w:numId w:val="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p>
    <w:p w14:paraId="13A4BA49" w14:textId="77777777" w:rsidR="00816ADB" w:rsidRPr="00DE603A" w:rsidRDefault="00AF67F3" w:rsidP="00771B84">
      <w:pPr>
        <w:pStyle w:val="QuickA"/>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The Permittee</w:t>
      </w:r>
      <w:r w:rsidR="005C70D8" w:rsidRPr="00DE603A">
        <w:rPr>
          <w:rFonts w:asciiTheme="minorHAnsi" w:hAnsiTheme="minorHAnsi" w:cstheme="minorHAnsi"/>
          <w:sz w:val="22"/>
          <w:szCs w:val="22"/>
        </w:rPr>
        <w:t xml:space="preserve"> </w:t>
      </w:r>
      <w:r w:rsidR="00816ADB" w:rsidRPr="00DE603A">
        <w:rPr>
          <w:rFonts w:asciiTheme="minorHAnsi" w:hAnsiTheme="minorHAnsi" w:cstheme="minorHAnsi"/>
          <w:sz w:val="22"/>
          <w:szCs w:val="22"/>
        </w:rPr>
        <w:t>shall maintain</w:t>
      </w:r>
      <w:r w:rsidRPr="00DE603A">
        <w:rPr>
          <w:rFonts w:asciiTheme="minorHAnsi" w:hAnsiTheme="minorHAnsi" w:cstheme="minorHAnsi"/>
          <w:sz w:val="22"/>
          <w:szCs w:val="22"/>
        </w:rPr>
        <w:t>,</w:t>
      </w:r>
      <w:r w:rsidR="00816ADB" w:rsidRPr="00DE603A">
        <w:rPr>
          <w:rFonts w:asciiTheme="minorHAnsi" w:hAnsiTheme="minorHAnsi" w:cstheme="minorHAnsi"/>
          <w:sz w:val="22"/>
          <w:szCs w:val="22"/>
        </w:rPr>
        <w:t xml:space="preserve"> with SAWPA</w:t>
      </w:r>
      <w:r w:rsidRPr="00DE603A">
        <w:rPr>
          <w:rFonts w:asciiTheme="minorHAnsi" w:hAnsiTheme="minorHAnsi" w:cstheme="minorHAnsi"/>
          <w:sz w:val="22"/>
          <w:szCs w:val="22"/>
        </w:rPr>
        <w:t>,</w:t>
      </w:r>
      <w:r w:rsidR="00816ADB" w:rsidRPr="00DE603A">
        <w:rPr>
          <w:rFonts w:asciiTheme="minorHAnsi" w:hAnsiTheme="minorHAnsi" w:cstheme="minorHAnsi"/>
          <w:sz w:val="22"/>
          <w:szCs w:val="22"/>
        </w:rPr>
        <w:t xml:space="preserve"> a current listing of drivers and driver’s license numbers.</w:t>
      </w:r>
    </w:p>
    <w:p w14:paraId="318B2CB5" w14:textId="77777777" w:rsidR="00816ADB" w:rsidRPr="00DE603A" w:rsidRDefault="00816ADB" w:rsidP="00771B84">
      <w:pPr>
        <w:pStyle w:val="QuickA"/>
        <w:numPr>
          <w:ilvl w:val="0"/>
          <w:numId w:val="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p>
    <w:p w14:paraId="433ED958" w14:textId="77777777" w:rsidR="000D4FB0" w:rsidRPr="00DE603A" w:rsidRDefault="00D53547" w:rsidP="00771B84">
      <w:pPr>
        <w:pStyle w:val="QuickA"/>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Prior to discharging a load to a </w:t>
      </w:r>
      <w:r w:rsidR="00AF67F3" w:rsidRPr="00DE603A">
        <w:rPr>
          <w:rFonts w:asciiTheme="minorHAnsi" w:hAnsiTheme="minorHAnsi" w:cstheme="minorHAnsi"/>
          <w:sz w:val="22"/>
          <w:szCs w:val="22"/>
        </w:rPr>
        <w:t>Collection Station</w:t>
      </w:r>
      <w:r w:rsidRPr="00DE603A">
        <w:rPr>
          <w:rFonts w:asciiTheme="minorHAnsi" w:hAnsiTheme="minorHAnsi" w:cstheme="minorHAnsi"/>
          <w:sz w:val="22"/>
          <w:szCs w:val="22"/>
        </w:rPr>
        <w:t xml:space="preserve">, a driver must have completed an </w:t>
      </w:r>
      <w:r w:rsidRPr="00DE603A">
        <w:rPr>
          <w:rFonts w:asciiTheme="minorHAnsi" w:hAnsiTheme="minorHAnsi" w:cstheme="minorHAnsi"/>
          <w:sz w:val="22"/>
          <w:szCs w:val="22"/>
        </w:rPr>
        <w:lastRenderedPageBreak/>
        <w:t xml:space="preserve">orientation of the Collection Station.  If the driver has not completed the orientation, the load will be rejected.  </w:t>
      </w:r>
      <w:r w:rsidR="000D4FB0" w:rsidRPr="00DE603A">
        <w:rPr>
          <w:rFonts w:asciiTheme="minorHAnsi" w:hAnsiTheme="minorHAnsi" w:cstheme="minorHAnsi"/>
          <w:sz w:val="22"/>
          <w:szCs w:val="22"/>
        </w:rPr>
        <w:t>For orientation instructions, you may contact</w:t>
      </w:r>
      <w:r w:rsidR="00AF67F3" w:rsidRPr="00DE603A">
        <w:rPr>
          <w:rFonts w:asciiTheme="minorHAnsi" w:hAnsiTheme="minorHAnsi" w:cstheme="minorHAnsi"/>
          <w:sz w:val="22"/>
          <w:szCs w:val="22"/>
        </w:rPr>
        <w:t xml:space="preserve"> the personnel</w:t>
      </w:r>
      <w:r w:rsidR="00EB7494" w:rsidRPr="00DE603A">
        <w:rPr>
          <w:rFonts w:asciiTheme="minorHAnsi" w:hAnsiTheme="minorHAnsi" w:cstheme="minorHAnsi"/>
          <w:sz w:val="22"/>
          <w:szCs w:val="22"/>
        </w:rPr>
        <w:t xml:space="preserve"> indicated</w:t>
      </w:r>
      <w:r w:rsidR="00AF67F3" w:rsidRPr="00DE603A">
        <w:rPr>
          <w:rFonts w:asciiTheme="minorHAnsi" w:hAnsiTheme="minorHAnsi" w:cstheme="minorHAnsi"/>
          <w:sz w:val="22"/>
          <w:szCs w:val="22"/>
        </w:rPr>
        <w:t xml:space="preserve"> on the map </w:t>
      </w:r>
      <w:r w:rsidR="00EB7494" w:rsidRPr="00DE603A">
        <w:rPr>
          <w:rFonts w:asciiTheme="minorHAnsi" w:hAnsiTheme="minorHAnsi" w:cstheme="minorHAnsi"/>
          <w:sz w:val="22"/>
          <w:szCs w:val="22"/>
        </w:rPr>
        <w:t xml:space="preserve">that is included </w:t>
      </w:r>
      <w:r w:rsidR="00AF67F3" w:rsidRPr="00DE603A">
        <w:rPr>
          <w:rFonts w:asciiTheme="minorHAnsi" w:hAnsiTheme="minorHAnsi" w:cstheme="minorHAnsi"/>
          <w:sz w:val="22"/>
          <w:szCs w:val="22"/>
        </w:rPr>
        <w:t>with the transmittal of this Permit.</w:t>
      </w:r>
    </w:p>
    <w:p w14:paraId="5D24EAA5" w14:textId="77777777" w:rsidR="0049065E" w:rsidRPr="00DE603A" w:rsidRDefault="0049065E" w:rsidP="00771B84">
      <w:pPr>
        <w:pStyle w:val="ListParagraph"/>
        <w:tabs>
          <w:tab w:val="left" w:pos="1080"/>
        </w:tabs>
        <w:spacing w:line="240" w:lineRule="atLeast"/>
        <w:ind w:left="1080" w:hanging="360"/>
        <w:rPr>
          <w:rFonts w:asciiTheme="minorHAnsi" w:hAnsiTheme="minorHAnsi" w:cstheme="minorHAnsi"/>
          <w:sz w:val="22"/>
          <w:szCs w:val="22"/>
        </w:rPr>
      </w:pPr>
    </w:p>
    <w:p w14:paraId="6C4AA86F" w14:textId="77777777" w:rsidR="0049065E" w:rsidRPr="00DE603A" w:rsidRDefault="0049065E" w:rsidP="00771B84">
      <w:pPr>
        <w:pStyle w:val="QuickA"/>
        <w:numPr>
          <w:ilvl w:val="0"/>
          <w:numId w:val="20"/>
        </w:numPr>
        <w:tabs>
          <w:tab w:val="left" w:pos="-1080"/>
          <w:tab w:val="left" w:pos="-720"/>
          <w:tab w:val="left" w:pos="108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Ninety </w:t>
      </w:r>
      <w:r w:rsidR="00F5090A" w:rsidRPr="00DE603A">
        <w:rPr>
          <w:rFonts w:asciiTheme="minorHAnsi" w:hAnsiTheme="minorHAnsi" w:cstheme="minorHAnsi"/>
          <w:sz w:val="22"/>
          <w:szCs w:val="22"/>
        </w:rPr>
        <w:t xml:space="preserve">(90) </w:t>
      </w:r>
      <w:r w:rsidRPr="00DE603A">
        <w:rPr>
          <w:rFonts w:asciiTheme="minorHAnsi" w:hAnsiTheme="minorHAnsi" w:cstheme="minorHAnsi"/>
          <w:sz w:val="22"/>
          <w:szCs w:val="22"/>
        </w:rPr>
        <w:t>days prior to</w:t>
      </w:r>
      <w:r w:rsidR="001E7BB0" w:rsidRPr="00DE603A">
        <w:rPr>
          <w:rFonts w:asciiTheme="minorHAnsi" w:hAnsiTheme="minorHAnsi" w:cstheme="minorHAnsi"/>
          <w:sz w:val="22"/>
          <w:szCs w:val="22"/>
        </w:rPr>
        <w:t xml:space="preserve"> expiration of the </w:t>
      </w:r>
      <w:r w:rsidR="00F5090A" w:rsidRPr="00DE603A">
        <w:rPr>
          <w:rFonts w:asciiTheme="minorHAnsi" w:hAnsiTheme="minorHAnsi" w:cstheme="minorHAnsi"/>
          <w:sz w:val="22"/>
          <w:szCs w:val="22"/>
        </w:rPr>
        <w:t>P</w:t>
      </w:r>
      <w:r w:rsidR="001E7BB0" w:rsidRPr="00DE603A">
        <w:rPr>
          <w:rFonts w:asciiTheme="minorHAnsi" w:hAnsiTheme="minorHAnsi" w:cstheme="minorHAnsi"/>
          <w:sz w:val="22"/>
          <w:szCs w:val="22"/>
        </w:rPr>
        <w:t xml:space="preserve">ermit, the </w:t>
      </w:r>
      <w:r w:rsidR="00F5090A"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ermittee shall apply for renewal of the </w:t>
      </w:r>
      <w:r w:rsidR="00F5090A"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in accordance with </w:t>
      </w:r>
      <w:r w:rsidR="007B46B6" w:rsidRPr="00DE603A">
        <w:rPr>
          <w:rFonts w:asciiTheme="minorHAnsi" w:hAnsiTheme="minorHAnsi" w:cstheme="minorHAnsi"/>
          <w:sz w:val="22"/>
          <w:szCs w:val="22"/>
        </w:rPr>
        <w:t xml:space="preserve">the </w:t>
      </w:r>
      <w:r w:rsidR="001E7BB0" w:rsidRPr="00DE603A">
        <w:rPr>
          <w:rFonts w:asciiTheme="minorHAnsi" w:hAnsiTheme="minorHAnsi" w:cstheme="minorHAnsi"/>
          <w:sz w:val="22"/>
          <w:szCs w:val="22"/>
        </w:rPr>
        <w:t xml:space="preserve">Ordinance.  Failure to do so may result in a lapse in </w:t>
      </w:r>
      <w:r w:rsidR="00F5090A" w:rsidRPr="00DE603A">
        <w:rPr>
          <w:rFonts w:asciiTheme="minorHAnsi" w:hAnsiTheme="minorHAnsi" w:cstheme="minorHAnsi"/>
          <w:sz w:val="22"/>
          <w:szCs w:val="22"/>
        </w:rPr>
        <w:t>P</w:t>
      </w:r>
      <w:r w:rsidR="001E7BB0" w:rsidRPr="00DE603A">
        <w:rPr>
          <w:rFonts w:asciiTheme="minorHAnsi" w:hAnsiTheme="minorHAnsi" w:cstheme="minorHAnsi"/>
          <w:sz w:val="22"/>
          <w:szCs w:val="22"/>
        </w:rPr>
        <w:t>ermit effectiveness and prevent the Permitte</w:t>
      </w:r>
      <w:r w:rsidR="00FB3795" w:rsidRPr="00DE603A">
        <w:rPr>
          <w:rFonts w:asciiTheme="minorHAnsi" w:hAnsiTheme="minorHAnsi" w:cstheme="minorHAnsi"/>
          <w:sz w:val="22"/>
          <w:szCs w:val="22"/>
        </w:rPr>
        <w:t xml:space="preserve">e from discharging to any </w:t>
      </w:r>
      <w:r w:rsidR="001E7BB0" w:rsidRPr="00DE603A">
        <w:rPr>
          <w:rFonts w:asciiTheme="minorHAnsi" w:hAnsiTheme="minorHAnsi" w:cstheme="minorHAnsi"/>
          <w:sz w:val="22"/>
          <w:szCs w:val="22"/>
        </w:rPr>
        <w:t>Collection Station.</w:t>
      </w:r>
    </w:p>
    <w:p w14:paraId="072CAB21" w14:textId="77777777" w:rsidR="003577D5" w:rsidRPr="00DE603A" w:rsidRDefault="003577D5"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360" w:hanging="360"/>
        <w:jc w:val="both"/>
        <w:rPr>
          <w:rFonts w:asciiTheme="minorHAnsi" w:hAnsiTheme="minorHAnsi" w:cstheme="minorHAnsi"/>
          <w:sz w:val="22"/>
          <w:szCs w:val="22"/>
        </w:rPr>
      </w:pPr>
    </w:p>
    <w:p w14:paraId="57ADCDC1" w14:textId="77777777" w:rsidR="002022A8" w:rsidRPr="00DE603A" w:rsidRDefault="00BF528D" w:rsidP="00771B84">
      <w:pPr>
        <w:tabs>
          <w:tab w:val="left" w:pos="-1080"/>
          <w:tab w:val="left" w:pos="-720"/>
          <w:tab w:val="left" w:pos="360"/>
          <w:tab w:val="left" w:pos="720"/>
          <w:tab w:val="left" w:pos="108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r w:rsidRPr="00DE603A">
        <w:rPr>
          <w:rFonts w:asciiTheme="minorHAnsi" w:hAnsiTheme="minorHAnsi" w:cstheme="minorHAnsi"/>
          <w:sz w:val="22"/>
          <w:szCs w:val="22"/>
        </w:rPr>
        <w:t>K</w:t>
      </w:r>
      <w:r w:rsidR="00666123" w:rsidRPr="00DE603A">
        <w:rPr>
          <w:rFonts w:asciiTheme="minorHAnsi" w:hAnsiTheme="minorHAnsi" w:cstheme="minorHAnsi"/>
          <w:sz w:val="22"/>
          <w:szCs w:val="22"/>
        </w:rPr>
        <w:t xml:space="preserve">. </w:t>
      </w:r>
      <w:r w:rsidR="00666123" w:rsidRPr="00DE603A">
        <w:rPr>
          <w:rFonts w:asciiTheme="minorHAnsi" w:hAnsiTheme="minorHAnsi" w:cstheme="minorHAnsi"/>
          <w:sz w:val="22"/>
          <w:szCs w:val="22"/>
        </w:rPr>
        <w:tab/>
      </w:r>
      <w:r w:rsidR="00B22177" w:rsidRPr="00DE603A">
        <w:rPr>
          <w:rFonts w:asciiTheme="minorHAnsi" w:hAnsiTheme="minorHAnsi" w:cstheme="minorHAnsi"/>
          <w:b/>
          <w:sz w:val="22"/>
          <w:szCs w:val="22"/>
        </w:rPr>
        <w:t>Inspection and Entry</w:t>
      </w:r>
    </w:p>
    <w:p w14:paraId="41BB4ADE" w14:textId="77777777" w:rsidR="00B26923" w:rsidRPr="00DE603A" w:rsidRDefault="00B26923" w:rsidP="00771B84">
      <w:pPr>
        <w:pStyle w:val="BodyTextIndent"/>
        <w:tabs>
          <w:tab w:val="clear" w:pos="-1080"/>
          <w:tab w:val="clear" w:pos="-720"/>
          <w:tab w:val="clear" w:pos="360"/>
          <w:tab w:val="clear" w:pos="720"/>
          <w:tab w:val="clear" w:pos="1440"/>
          <w:tab w:val="clear" w:pos="2160"/>
          <w:tab w:val="clear" w:pos="2880"/>
          <w:tab w:val="clear" w:pos="3600"/>
          <w:tab w:val="clear" w:pos="4770"/>
          <w:tab w:val="clear" w:pos="5760"/>
          <w:tab w:val="clear" w:pos="6480"/>
          <w:tab w:val="clear" w:pos="7200"/>
          <w:tab w:val="clear" w:pos="7740"/>
          <w:tab w:val="clear" w:pos="8280"/>
          <w:tab w:val="clear" w:pos="8640"/>
          <w:tab w:val="clear" w:pos="9360"/>
        </w:tabs>
        <w:spacing w:line="240" w:lineRule="atLeast"/>
        <w:ind w:left="1080" w:firstLine="0"/>
        <w:rPr>
          <w:rFonts w:asciiTheme="minorHAnsi" w:hAnsiTheme="minorHAnsi" w:cstheme="minorHAnsi"/>
          <w:spacing w:val="-2"/>
          <w:sz w:val="22"/>
          <w:szCs w:val="22"/>
        </w:rPr>
      </w:pPr>
      <w:r w:rsidRPr="00DE603A">
        <w:rPr>
          <w:rFonts w:asciiTheme="minorHAnsi" w:hAnsiTheme="minorHAnsi" w:cstheme="minorHAnsi"/>
          <w:sz w:val="22"/>
          <w:szCs w:val="22"/>
        </w:rPr>
        <w:t xml:space="preserve">The </w:t>
      </w:r>
      <w:r w:rsidR="00D157C1" w:rsidRPr="00DE603A">
        <w:rPr>
          <w:rFonts w:asciiTheme="minorHAnsi" w:hAnsiTheme="minorHAnsi" w:cstheme="minorHAnsi"/>
          <w:sz w:val="22"/>
          <w:szCs w:val="22"/>
        </w:rPr>
        <w:t xml:space="preserve">Permittee </w:t>
      </w:r>
      <w:r w:rsidRPr="00DE603A">
        <w:rPr>
          <w:rFonts w:asciiTheme="minorHAnsi" w:hAnsiTheme="minorHAnsi" w:cstheme="minorHAnsi"/>
          <w:sz w:val="22"/>
          <w:szCs w:val="22"/>
        </w:rPr>
        <w:t>shall allow any authorized representative of SAWPA,</w:t>
      </w:r>
      <w:r w:rsidR="0015009D" w:rsidRPr="00DE603A">
        <w:rPr>
          <w:rFonts w:asciiTheme="minorHAnsi" w:hAnsiTheme="minorHAnsi" w:cstheme="minorHAnsi"/>
          <w:sz w:val="22"/>
          <w:szCs w:val="22"/>
        </w:rPr>
        <w:t xml:space="preserve"> SAWPA’s Member Agencies,</w:t>
      </w:r>
      <w:r w:rsidRPr="00DE603A">
        <w:rPr>
          <w:rFonts w:asciiTheme="minorHAnsi" w:hAnsiTheme="minorHAnsi" w:cstheme="minorHAnsi"/>
          <w:sz w:val="22"/>
          <w:szCs w:val="22"/>
        </w:rPr>
        <w:t xml:space="preserve"> OCSD, California Regional Water Quality Control Board, </w:t>
      </w:r>
      <w:r w:rsidR="00F56EFE" w:rsidRPr="00DE603A">
        <w:rPr>
          <w:rFonts w:asciiTheme="minorHAnsi" w:hAnsiTheme="minorHAnsi" w:cstheme="minorHAnsi"/>
          <w:sz w:val="22"/>
          <w:szCs w:val="22"/>
        </w:rPr>
        <w:t>USEPA,</w:t>
      </w:r>
      <w:r w:rsidRPr="00DE603A">
        <w:rPr>
          <w:rFonts w:asciiTheme="minorHAnsi" w:hAnsiTheme="minorHAnsi" w:cstheme="minorHAnsi"/>
          <w:sz w:val="22"/>
          <w:szCs w:val="22"/>
        </w:rPr>
        <w:t xml:space="preserve"> </w:t>
      </w:r>
      <w:r w:rsidR="00D157C1" w:rsidRPr="00DE603A">
        <w:rPr>
          <w:rFonts w:asciiTheme="minorHAnsi" w:hAnsiTheme="minorHAnsi" w:cstheme="minorHAnsi"/>
          <w:sz w:val="22"/>
          <w:szCs w:val="22"/>
        </w:rPr>
        <w:t xml:space="preserve">or </w:t>
      </w:r>
      <w:r w:rsidRPr="00DE603A">
        <w:rPr>
          <w:rFonts w:asciiTheme="minorHAnsi" w:hAnsiTheme="minorHAnsi" w:cstheme="minorHAnsi"/>
          <w:sz w:val="22"/>
          <w:szCs w:val="22"/>
        </w:rPr>
        <w:t>other related agencies to:</w:t>
      </w:r>
    </w:p>
    <w:p w14:paraId="4933F3C0" w14:textId="427B76EC" w:rsidR="00B26923" w:rsidRPr="00DE603A" w:rsidRDefault="00B26923" w:rsidP="0026473E">
      <w:pPr>
        <w:spacing w:line="240" w:lineRule="atLeast"/>
        <w:jc w:val="both"/>
        <w:rPr>
          <w:rFonts w:asciiTheme="minorHAnsi" w:hAnsiTheme="minorHAnsi" w:cstheme="minorHAnsi"/>
          <w:spacing w:val="-2"/>
          <w:sz w:val="22"/>
          <w:szCs w:val="22"/>
        </w:rPr>
      </w:pPr>
    </w:p>
    <w:p w14:paraId="691AE311" w14:textId="77777777" w:rsidR="00085CD3" w:rsidRPr="00DE603A" w:rsidRDefault="00B26923" w:rsidP="00771B84">
      <w:pPr>
        <w:pStyle w:val="BodyTextIndent"/>
        <w:numPr>
          <w:ilvl w:val="0"/>
          <w:numId w:val="19"/>
        </w:numPr>
        <w:tabs>
          <w:tab w:val="clear" w:pos="360"/>
        </w:tabs>
        <w:spacing w:line="240" w:lineRule="atLeast"/>
        <w:ind w:left="1440"/>
        <w:rPr>
          <w:rFonts w:asciiTheme="minorHAnsi" w:hAnsiTheme="minorHAnsi" w:cstheme="minorHAnsi"/>
          <w:spacing w:val="-2"/>
          <w:sz w:val="22"/>
          <w:szCs w:val="22"/>
        </w:rPr>
      </w:pPr>
      <w:r w:rsidRPr="00DE603A">
        <w:rPr>
          <w:rFonts w:asciiTheme="minorHAnsi" w:hAnsiTheme="minorHAnsi" w:cstheme="minorHAnsi"/>
          <w:sz w:val="22"/>
          <w:szCs w:val="22"/>
        </w:rPr>
        <w:t xml:space="preserve">Have immediate access without delay to any facility used for the transporting and hauling of wastewater to the </w:t>
      </w:r>
      <w:r w:rsidR="00D157C1" w:rsidRPr="00DE603A">
        <w:rPr>
          <w:rFonts w:asciiTheme="minorHAnsi" w:hAnsiTheme="minorHAnsi" w:cstheme="minorHAnsi"/>
          <w:sz w:val="22"/>
          <w:szCs w:val="22"/>
        </w:rPr>
        <w:t>Collection Station</w:t>
      </w:r>
      <w:r w:rsidRPr="00DE603A">
        <w:rPr>
          <w:rFonts w:asciiTheme="minorHAnsi" w:hAnsiTheme="minorHAnsi" w:cstheme="minorHAnsi"/>
          <w:sz w:val="22"/>
          <w:szCs w:val="22"/>
        </w:rPr>
        <w:t xml:space="preserve">, any time the </w:t>
      </w:r>
      <w:r w:rsidR="00D157C1" w:rsidRPr="00DE603A">
        <w:rPr>
          <w:rFonts w:asciiTheme="minorHAnsi" w:hAnsiTheme="minorHAnsi" w:cstheme="minorHAnsi"/>
          <w:sz w:val="22"/>
          <w:szCs w:val="22"/>
        </w:rPr>
        <w:t>Permittee’s</w:t>
      </w:r>
      <w:r w:rsidR="00544442" w:rsidRPr="00DE603A">
        <w:rPr>
          <w:rFonts w:asciiTheme="minorHAnsi" w:hAnsiTheme="minorHAnsi" w:cstheme="minorHAnsi"/>
          <w:sz w:val="22"/>
          <w:szCs w:val="22"/>
        </w:rPr>
        <w:t xml:space="preserve"> </w:t>
      </w:r>
      <w:r w:rsidRPr="00DE603A">
        <w:rPr>
          <w:rFonts w:asciiTheme="minorHAnsi" w:hAnsiTheme="minorHAnsi" w:cstheme="minorHAnsi"/>
          <w:sz w:val="22"/>
          <w:szCs w:val="22"/>
        </w:rPr>
        <w:t>facility is open or operating and at any other reasonable times including, but not limited to, emergency situations;</w:t>
      </w:r>
    </w:p>
    <w:p w14:paraId="4785E69B" w14:textId="77777777" w:rsidR="00B26923" w:rsidRPr="00DE603A" w:rsidRDefault="00B26923" w:rsidP="00771B84">
      <w:pPr>
        <w:tabs>
          <w:tab w:val="left" w:pos="720"/>
        </w:tabs>
        <w:spacing w:line="240" w:lineRule="atLeast"/>
        <w:ind w:left="1440" w:hanging="720"/>
        <w:jc w:val="both"/>
        <w:rPr>
          <w:rFonts w:asciiTheme="minorHAnsi" w:hAnsiTheme="minorHAnsi" w:cstheme="minorHAnsi"/>
          <w:spacing w:val="-2"/>
          <w:sz w:val="22"/>
          <w:szCs w:val="22"/>
        </w:rPr>
      </w:pPr>
    </w:p>
    <w:p w14:paraId="76ECA391" w14:textId="77777777" w:rsidR="00085CD3" w:rsidRPr="00DE603A" w:rsidRDefault="00B26923" w:rsidP="00771B84">
      <w:pPr>
        <w:numPr>
          <w:ilvl w:val="0"/>
          <w:numId w:val="19"/>
        </w:numPr>
        <w:tabs>
          <w:tab w:val="left" w:pos="720"/>
        </w:tabs>
        <w:spacing w:line="240" w:lineRule="atLeast"/>
        <w:ind w:left="1440"/>
        <w:jc w:val="both"/>
        <w:rPr>
          <w:rFonts w:asciiTheme="minorHAnsi" w:hAnsiTheme="minorHAnsi" w:cstheme="minorHAnsi"/>
          <w:spacing w:val="-2"/>
          <w:sz w:val="22"/>
          <w:szCs w:val="22"/>
        </w:rPr>
      </w:pPr>
      <w:r w:rsidRPr="00DE603A">
        <w:rPr>
          <w:rFonts w:asciiTheme="minorHAnsi" w:hAnsiTheme="minorHAnsi" w:cstheme="minorHAnsi"/>
          <w:spacing w:val="-2"/>
          <w:sz w:val="22"/>
          <w:szCs w:val="22"/>
        </w:rPr>
        <w:t xml:space="preserve">Enter upon the </w:t>
      </w:r>
      <w:r w:rsidR="00D157C1" w:rsidRPr="00DE603A">
        <w:rPr>
          <w:rFonts w:asciiTheme="minorHAnsi" w:hAnsiTheme="minorHAnsi" w:cstheme="minorHAnsi"/>
          <w:sz w:val="22"/>
          <w:szCs w:val="22"/>
        </w:rPr>
        <w:t>Permittee’s</w:t>
      </w:r>
      <w:r w:rsidR="003B4335" w:rsidRPr="00DE603A">
        <w:rPr>
          <w:rFonts w:asciiTheme="minorHAnsi" w:hAnsiTheme="minorHAnsi" w:cstheme="minorHAnsi"/>
          <w:spacing w:val="-2"/>
          <w:sz w:val="22"/>
          <w:szCs w:val="22"/>
        </w:rPr>
        <w:t xml:space="preserve"> </w:t>
      </w:r>
      <w:r w:rsidRPr="00DE603A">
        <w:rPr>
          <w:rFonts w:asciiTheme="minorHAnsi" w:hAnsiTheme="minorHAnsi" w:cstheme="minorHAnsi"/>
          <w:spacing w:val="-2"/>
          <w:sz w:val="22"/>
          <w:szCs w:val="22"/>
        </w:rPr>
        <w:t xml:space="preserve">premises where records pertaining to the transporting and hauling of wastewater, including auto, general, and worker compensation liability </w:t>
      </w:r>
      <w:proofErr w:type="gramStart"/>
      <w:r w:rsidRPr="00DE603A">
        <w:rPr>
          <w:rFonts w:asciiTheme="minorHAnsi" w:hAnsiTheme="minorHAnsi" w:cstheme="minorHAnsi"/>
          <w:spacing w:val="-2"/>
          <w:sz w:val="22"/>
          <w:szCs w:val="22"/>
        </w:rPr>
        <w:t>certificates;</w:t>
      </w:r>
      <w:proofErr w:type="gramEnd"/>
    </w:p>
    <w:p w14:paraId="6F4BFB04" w14:textId="77777777" w:rsidR="00B26923" w:rsidRPr="00DE603A" w:rsidRDefault="00B26923" w:rsidP="00771B84">
      <w:pPr>
        <w:tabs>
          <w:tab w:val="left" w:pos="720"/>
        </w:tabs>
        <w:spacing w:line="240" w:lineRule="atLeast"/>
        <w:ind w:left="1440" w:hanging="720"/>
        <w:jc w:val="both"/>
        <w:rPr>
          <w:rFonts w:asciiTheme="minorHAnsi" w:hAnsiTheme="minorHAnsi" w:cstheme="minorHAnsi"/>
          <w:spacing w:val="-2"/>
          <w:sz w:val="22"/>
          <w:szCs w:val="22"/>
        </w:rPr>
      </w:pPr>
    </w:p>
    <w:p w14:paraId="50E9C6B5" w14:textId="77777777" w:rsidR="00085CD3" w:rsidRPr="00DE603A" w:rsidRDefault="00B26923" w:rsidP="00771B84">
      <w:pPr>
        <w:numPr>
          <w:ilvl w:val="0"/>
          <w:numId w:val="19"/>
        </w:numPr>
        <w:tabs>
          <w:tab w:val="left" w:pos="720"/>
        </w:tabs>
        <w:spacing w:line="240" w:lineRule="atLeast"/>
        <w:ind w:left="1440"/>
        <w:jc w:val="both"/>
        <w:rPr>
          <w:rFonts w:asciiTheme="minorHAnsi" w:hAnsiTheme="minorHAnsi" w:cstheme="minorHAnsi"/>
          <w:spacing w:val="-2"/>
          <w:sz w:val="22"/>
          <w:szCs w:val="22"/>
        </w:rPr>
      </w:pPr>
      <w:r w:rsidRPr="00DE603A">
        <w:rPr>
          <w:rFonts w:asciiTheme="minorHAnsi" w:hAnsiTheme="minorHAnsi" w:cstheme="minorHAnsi"/>
          <w:spacing w:val="-2"/>
          <w:sz w:val="22"/>
          <w:szCs w:val="22"/>
        </w:rPr>
        <w:t xml:space="preserve">Have access to and copy any records that must be maintained by the </w:t>
      </w:r>
      <w:r w:rsidR="00D157C1" w:rsidRPr="00DE603A">
        <w:rPr>
          <w:rFonts w:asciiTheme="minorHAnsi" w:hAnsiTheme="minorHAnsi" w:cstheme="minorHAnsi"/>
          <w:sz w:val="22"/>
          <w:szCs w:val="22"/>
        </w:rPr>
        <w:t>Permittee</w:t>
      </w:r>
      <w:r w:rsidR="00D157C1" w:rsidRPr="00DE603A" w:rsidDel="00D157C1">
        <w:rPr>
          <w:rFonts w:asciiTheme="minorHAnsi" w:hAnsiTheme="minorHAnsi" w:cstheme="minorHAnsi"/>
          <w:spacing w:val="-2"/>
          <w:sz w:val="22"/>
          <w:szCs w:val="22"/>
        </w:rPr>
        <w:t xml:space="preserve"> </w:t>
      </w:r>
      <w:r w:rsidRPr="00DE603A">
        <w:rPr>
          <w:rFonts w:asciiTheme="minorHAnsi" w:hAnsiTheme="minorHAnsi" w:cstheme="minorHAnsi"/>
          <w:spacing w:val="-2"/>
          <w:sz w:val="22"/>
          <w:szCs w:val="22"/>
        </w:rPr>
        <w:t xml:space="preserve">under the provisions of this </w:t>
      </w:r>
      <w:proofErr w:type="gramStart"/>
      <w:r w:rsidR="00C85920" w:rsidRPr="00DE603A">
        <w:rPr>
          <w:rFonts w:asciiTheme="minorHAnsi" w:hAnsiTheme="minorHAnsi" w:cstheme="minorHAnsi"/>
          <w:spacing w:val="-2"/>
          <w:sz w:val="22"/>
          <w:szCs w:val="22"/>
        </w:rPr>
        <w:t>P</w:t>
      </w:r>
      <w:r w:rsidRPr="00DE603A">
        <w:rPr>
          <w:rFonts w:asciiTheme="minorHAnsi" w:hAnsiTheme="minorHAnsi" w:cstheme="minorHAnsi"/>
          <w:spacing w:val="-2"/>
          <w:sz w:val="22"/>
          <w:szCs w:val="22"/>
        </w:rPr>
        <w:t>ermit;</w:t>
      </w:r>
      <w:proofErr w:type="gramEnd"/>
    </w:p>
    <w:p w14:paraId="3378EA24" w14:textId="77777777" w:rsidR="00E504A0" w:rsidRPr="00DE603A" w:rsidRDefault="00E504A0" w:rsidP="00771B84">
      <w:pPr>
        <w:tabs>
          <w:tab w:val="left" w:pos="720"/>
        </w:tabs>
        <w:spacing w:line="240" w:lineRule="atLeast"/>
        <w:ind w:left="1440" w:hanging="720"/>
        <w:jc w:val="both"/>
        <w:rPr>
          <w:rFonts w:asciiTheme="minorHAnsi" w:hAnsiTheme="minorHAnsi" w:cstheme="minorHAnsi"/>
          <w:spacing w:val="-2"/>
          <w:sz w:val="22"/>
          <w:szCs w:val="22"/>
        </w:rPr>
      </w:pPr>
    </w:p>
    <w:p w14:paraId="40BB3F7E" w14:textId="77777777" w:rsidR="00085CD3" w:rsidRPr="00DE603A" w:rsidRDefault="00B26923" w:rsidP="00771B84">
      <w:pPr>
        <w:numPr>
          <w:ilvl w:val="0"/>
          <w:numId w:val="19"/>
        </w:numPr>
        <w:tabs>
          <w:tab w:val="left" w:pos="720"/>
        </w:tabs>
        <w:spacing w:line="240" w:lineRule="atLeast"/>
        <w:ind w:left="1440"/>
        <w:jc w:val="both"/>
        <w:rPr>
          <w:rFonts w:asciiTheme="minorHAnsi" w:hAnsiTheme="minorHAnsi" w:cstheme="minorHAnsi"/>
          <w:spacing w:val="-2"/>
          <w:sz w:val="22"/>
          <w:szCs w:val="22"/>
        </w:rPr>
      </w:pPr>
      <w:r w:rsidRPr="00DE603A">
        <w:rPr>
          <w:rFonts w:asciiTheme="minorHAnsi" w:hAnsiTheme="minorHAnsi" w:cstheme="minorHAnsi"/>
          <w:spacing w:val="-2"/>
          <w:sz w:val="22"/>
          <w:szCs w:val="22"/>
        </w:rPr>
        <w:t xml:space="preserve">Inspect any facilities, equipment, practices, or operations that are regulated and/or required under the provisions of this </w:t>
      </w:r>
      <w:r w:rsidR="00C85920" w:rsidRPr="00DE603A">
        <w:rPr>
          <w:rFonts w:asciiTheme="minorHAnsi" w:hAnsiTheme="minorHAnsi" w:cstheme="minorHAnsi"/>
          <w:spacing w:val="-2"/>
          <w:sz w:val="22"/>
          <w:szCs w:val="22"/>
        </w:rPr>
        <w:t>P</w:t>
      </w:r>
      <w:r w:rsidRPr="00DE603A">
        <w:rPr>
          <w:rFonts w:asciiTheme="minorHAnsi" w:hAnsiTheme="minorHAnsi" w:cstheme="minorHAnsi"/>
          <w:spacing w:val="-2"/>
          <w:sz w:val="22"/>
          <w:szCs w:val="22"/>
        </w:rPr>
        <w:t xml:space="preserve">ermit or applicable federal, state, and local laws pertaining to the hauling and transporting of </w:t>
      </w:r>
      <w:proofErr w:type="gramStart"/>
      <w:r w:rsidRPr="00DE603A">
        <w:rPr>
          <w:rFonts w:asciiTheme="minorHAnsi" w:hAnsiTheme="minorHAnsi" w:cstheme="minorHAnsi"/>
          <w:spacing w:val="-2"/>
          <w:sz w:val="22"/>
          <w:szCs w:val="22"/>
        </w:rPr>
        <w:t>wastewater;</w:t>
      </w:r>
      <w:proofErr w:type="gramEnd"/>
    </w:p>
    <w:p w14:paraId="6A7FAB7F" w14:textId="77777777" w:rsidR="00491177" w:rsidRPr="00DE603A" w:rsidRDefault="00491177" w:rsidP="00771B84">
      <w:pPr>
        <w:tabs>
          <w:tab w:val="left" w:pos="720"/>
        </w:tabs>
        <w:spacing w:line="240" w:lineRule="atLeast"/>
        <w:ind w:left="720"/>
        <w:jc w:val="both"/>
        <w:rPr>
          <w:rFonts w:asciiTheme="minorHAnsi" w:hAnsiTheme="minorHAnsi" w:cstheme="minorHAnsi"/>
          <w:spacing w:val="-2"/>
          <w:sz w:val="22"/>
          <w:szCs w:val="22"/>
        </w:rPr>
      </w:pPr>
    </w:p>
    <w:p w14:paraId="3EE32877" w14:textId="77777777" w:rsidR="00085CD3" w:rsidRPr="00DE603A" w:rsidRDefault="00B26923" w:rsidP="00771B84">
      <w:pPr>
        <w:numPr>
          <w:ilvl w:val="0"/>
          <w:numId w:val="19"/>
        </w:numPr>
        <w:tabs>
          <w:tab w:val="left" w:pos="720"/>
        </w:tabs>
        <w:spacing w:line="240" w:lineRule="atLeast"/>
        <w:ind w:left="1440"/>
        <w:jc w:val="both"/>
        <w:rPr>
          <w:rFonts w:asciiTheme="minorHAnsi" w:hAnsiTheme="minorHAnsi" w:cstheme="minorHAnsi"/>
          <w:spacing w:val="-2"/>
          <w:sz w:val="22"/>
          <w:szCs w:val="22"/>
        </w:rPr>
      </w:pPr>
      <w:r w:rsidRPr="00DE603A">
        <w:rPr>
          <w:rFonts w:asciiTheme="minorHAnsi" w:hAnsiTheme="minorHAnsi" w:cstheme="minorHAnsi"/>
          <w:spacing w:val="-2"/>
          <w:sz w:val="22"/>
          <w:szCs w:val="22"/>
        </w:rPr>
        <w:t xml:space="preserve">Sample or monitor, at any time, for purposes of assuring </w:t>
      </w:r>
      <w:r w:rsidR="00C85920" w:rsidRPr="00DE603A">
        <w:rPr>
          <w:rFonts w:asciiTheme="minorHAnsi" w:hAnsiTheme="minorHAnsi" w:cstheme="minorHAnsi"/>
          <w:spacing w:val="-2"/>
          <w:sz w:val="22"/>
          <w:szCs w:val="22"/>
        </w:rPr>
        <w:t>P</w:t>
      </w:r>
      <w:r w:rsidRPr="00DE603A">
        <w:rPr>
          <w:rFonts w:asciiTheme="minorHAnsi" w:hAnsiTheme="minorHAnsi" w:cstheme="minorHAnsi"/>
          <w:spacing w:val="-2"/>
          <w:sz w:val="22"/>
          <w:szCs w:val="22"/>
        </w:rPr>
        <w:t xml:space="preserve">ermit compliance, any substances at any locations used by the </w:t>
      </w:r>
      <w:r w:rsidR="00D157C1" w:rsidRPr="00DE603A">
        <w:rPr>
          <w:rFonts w:asciiTheme="minorHAnsi" w:hAnsiTheme="minorHAnsi" w:cstheme="minorHAnsi"/>
          <w:sz w:val="22"/>
          <w:szCs w:val="22"/>
        </w:rPr>
        <w:t>Permittee</w:t>
      </w:r>
      <w:r w:rsidRPr="00DE603A">
        <w:rPr>
          <w:rFonts w:asciiTheme="minorHAnsi" w:hAnsiTheme="minorHAnsi" w:cstheme="minorHAnsi"/>
          <w:spacing w:val="-2"/>
          <w:sz w:val="22"/>
          <w:szCs w:val="22"/>
        </w:rPr>
        <w:t>; and</w:t>
      </w:r>
    </w:p>
    <w:p w14:paraId="2B942457" w14:textId="77777777" w:rsidR="002022A8" w:rsidRPr="00DE603A" w:rsidRDefault="002022A8" w:rsidP="00771B84">
      <w:pPr>
        <w:pStyle w:val="ListParagraph"/>
        <w:tabs>
          <w:tab w:val="left" w:pos="720"/>
        </w:tabs>
        <w:spacing w:line="240" w:lineRule="atLeast"/>
        <w:ind w:left="1440" w:hanging="720"/>
        <w:jc w:val="both"/>
        <w:rPr>
          <w:rFonts w:asciiTheme="minorHAnsi" w:hAnsiTheme="minorHAnsi" w:cstheme="minorHAnsi"/>
          <w:spacing w:val="-2"/>
          <w:sz w:val="22"/>
          <w:szCs w:val="22"/>
        </w:rPr>
      </w:pPr>
    </w:p>
    <w:p w14:paraId="6D42DF8A" w14:textId="77777777" w:rsidR="00085CD3" w:rsidRPr="00DE603A" w:rsidRDefault="00B26923" w:rsidP="00771B84">
      <w:pPr>
        <w:numPr>
          <w:ilvl w:val="0"/>
          <w:numId w:val="19"/>
        </w:numPr>
        <w:tabs>
          <w:tab w:val="left" w:pos="720"/>
        </w:tabs>
        <w:spacing w:line="240" w:lineRule="atLeast"/>
        <w:ind w:left="1440"/>
        <w:jc w:val="both"/>
        <w:rPr>
          <w:rFonts w:asciiTheme="minorHAnsi" w:hAnsiTheme="minorHAnsi" w:cstheme="minorHAnsi"/>
          <w:spacing w:val="-2"/>
          <w:sz w:val="22"/>
          <w:szCs w:val="22"/>
        </w:rPr>
      </w:pPr>
      <w:r w:rsidRPr="00DE603A">
        <w:rPr>
          <w:rFonts w:asciiTheme="minorHAnsi" w:hAnsiTheme="minorHAnsi" w:cstheme="minorHAnsi"/>
          <w:spacing w:val="-2"/>
          <w:sz w:val="22"/>
          <w:szCs w:val="22"/>
        </w:rPr>
        <w:t xml:space="preserve">Inspect any area where the wastewater, hauled or transported and regulated under the provisions of this </w:t>
      </w:r>
      <w:r w:rsidR="00C85920" w:rsidRPr="00DE603A">
        <w:rPr>
          <w:rFonts w:asciiTheme="minorHAnsi" w:hAnsiTheme="minorHAnsi" w:cstheme="minorHAnsi"/>
          <w:spacing w:val="-2"/>
          <w:sz w:val="22"/>
          <w:szCs w:val="22"/>
        </w:rPr>
        <w:t>P</w:t>
      </w:r>
      <w:r w:rsidRPr="00DE603A">
        <w:rPr>
          <w:rFonts w:asciiTheme="minorHAnsi" w:hAnsiTheme="minorHAnsi" w:cstheme="minorHAnsi"/>
          <w:spacing w:val="-2"/>
          <w:sz w:val="22"/>
          <w:szCs w:val="22"/>
        </w:rPr>
        <w:t xml:space="preserve">ermit, could originate, be stored, </w:t>
      </w:r>
      <w:proofErr w:type="gramStart"/>
      <w:r w:rsidRPr="00DE603A">
        <w:rPr>
          <w:rFonts w:asciiTheme="minorHAnsi" w:hAnsiTheme="minorHAnsi" w:cstheme="minorHAnsi"/>
          <w:spacing w:val="-2"/>
          <w:sz w:val="22"/>
          <w:szCs w:val="22"/>
        </w:rPr>
        <w:t>transported</w:t>
      </w:r>
      <w:proofErr w:type="gramEnd"/>
      <w:r w:rsidRPr="00DE603A">
        <w:rPr>
          <w:rFonts w:asciiTheme="minorHAnsi" w:hAnsiTheme="minorHAnsi" w:cstheme="minorHAnsi"/>
          <w:spacing w:val="-2"/>
          <w:sz w:val="22"/>
          <w:szCs w:val="22"/>
        </w:rPr>
        <w:t xml:space="preserve"> or discharged to the </w:t>
      </w:r>
      <w:r w:rsidR="00D157C1" w:rsidRPr="00DE603A">
        <w:rPr>
          <w:rFonts w:asciiTheme="minorHAnsi" w:hAnsiTheme="minorHAnsi" w:cstheme="minorHAnsi"/>
          <w:spacing w:val="-2"/>
          <w:sz w:val="22"/>
          <w:szCs w:val="22"/>
        </w:rPr>
        <w:t>Collection Station</w:t>
      </w:r>
      <w:r w:rsidRPr="00DE603A">
        <w:rPr>
          <w:rFonts w:asciiTheme="minorHAnsi" w:hAnsiTheme="minorHAnsi" w:cstheme="minorHAnsi"/>
          <w:spacing w:val="-2"/>
          <w:sz w:val="22"/>
          <w:szCs w:val="22"/>
        </w:rPr>
        <w:t>.</w:t>
      </w:r>
    </w:p>
    <w:p w14:paraId="3986AB57" w14:textId="77777777" w:rsidR="00D157C1" w:rsidRPr="00DE603A" w:rsidRDefault="00D157C1"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720" w:hanging="720"/>
        <w:jc w:val="both"/>
        <w:rPr>
          <w:rFonts w:asciiTheme="minorHAnsi" w:hAnsiTheme="minorHAnsi" w:cstheme="minorHAnsi"/>
          <w:b/>
          <w:sz w:val="22"/>
          <w:szCs w:val="22"/>
        </w:rPr>
      </w:pPr>
      <w:bookmarkStart w:id="6" w:name="a5"/>
      <w:bookmarkEnd w:id="6"/>
    </w:p>
    <w:p w14:paraId="7E680C55" w14:textId="77777777" w:rsidR="00170D1D" w:rsidRPr="00DE603A" w:rsidRDefault="00666123"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r w:rsidRPr="00DE603A">
        <w:rPr>
          <w:rFonts w:asciiTheme="minorHAnsi" w:hAnsiTheme="minorHAnsi" w:cstheme="minorHAnsi"/>
          <w:b/>
          <w:sz w:val="22"/>
          <w:szCs w:val="22"/>
        </w:rPr>
        <w:t>VI</w:t>
      </w:r>
      <w:r w:rsidR="00BF528D" w:rsidRPr="00DE603A">
        <w:rPr>
          <w:rFonts w:asciiTheme="minorHAnsi" w:hAnsiTheme="minorHAnsi" w:cstheme="minorHAnsi"/>
          <w:b/>
          <w:sz w:val="22"/>
          <w:szCs w:val="22"/>
        </w:rPr>
        <w:t>I</w:t>
      </w:r>
      <w:r w:rsidR="002D0B3D" w:rsidRPr="00DE603A">
        <w:rPr>
          <w:rFonts w:asciiTheme="minorHAnsi" w:hAnsiTheme="minorHAnsi" w:cstheme="minorHAnsi"/>
          <w:b/>
          <w:sz w:val="22"/>
          <w:szCs w:val="22"/>
        </w:rPr>
        <w:t>I</w:t>
      </w:r>
      <w:r w:rsidRPr="00DE603A">
        <w:rPr>
          <w:rFonts w:asciiTheme="minorHAnsi" w:hAnsiTheme="minorHAnsi" w:cstheme="minorHAnsi"/>
          <w:b/>
          <w:sz w:val="22"/>
          <w:szCs w:val="22"/>
        </w:rPr>
        <w:t>.</w:t>
      </w:r>
      <w:r w:rsidRPr="00DE603A">
        <w:rPr>
          <w:rFonts w:asciiTheme="minorHAnsi" w:hAnsiTheme="minorHAnsi" w:cstheme="minorHAnsi"/>
          <w:b/>
          <w:sz w:val="22"/>
          <w:szCs w:val="22"/>
        </w:rPr>
        <w:tab/>
      </w:r>
      <w:r w:rsidR="00170D1D" w:rsidRPr="00DE603A">
        <w:rPr>
          <w:rFonts w:asciiTheme="minorHAnsi" w:hAnsiTheme="minorHAnsi" w:cstheme="minorHAnsi"/>
          <w:b/>
          <w:sz w:val="22"/>
          <w:szCs w:val="22"/>
        </w:rPr>
        <w:t>REPORTING REQUIREMENTS</w:t>
      </w:r>
    </w:p>
    <w:p w14:paraId="78AE1003" w14:textId="77777777" w:rsidR="00170D1D" w:rsidRPr="00DE603A" w:rsidRDefault="00170D1D"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firstLine="360"/>
        <w:jc w:val="both"/>
        <w:rPr>
          <w:rFonts w:asciiTheme="minorHAnsi" w:hAnsiTheme="minorHAnsi" w:cstheme="minorHAnsi"/>
          <w:sz w:val="22"/>
          <w:szCs w:val="22"/>
        </w:rPr>
      </w:pPr>
    </w:p>
    <w:p w14:paraId="48A93C19" w14:textId="77777777" w:rsidR="00170D1D" w:rsidRPr="00DE603A" w:rsidRDefault="00D157C1" w:rsidP="00771B84">
      <w:pPr>
        <w:numPr>
          <w:ilvl w:val="0"/>
          <w:numId w:val="9"/>
        </w:numPr>
        <w:tabs>
          <w:tab w:val="left" w:pos="-1080"/>
          <w:tab w:val="left" w:pos="-720"/>
          <w:tab w:val="left" w:pos="720"/>
          <w:tab w:val="left" w:pos="108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w:t>
      </w:r>
      <w:r w:rsidR="00F56EFE" w:rsidRPr="00DE603A">
        <w:rPr>
          <w:rFonts w:asciiTheme="minorHAnsi" w:hAnsiTheme="minorHAnsi" w:cstheme="minorHAnsi"/>
          <w:sz w:val="22"/>
          <w:szCs w:val="22"/>
        </w:rPr>
        <w:t>Permittee</w:t>
      </w:r>
      <w:r w:rsidR="00F56EFE" w:rsidRPr="00DE603A" w:rsidDel="00301FCA">
        <w:rPr>
          <w:rFonts w:asciiTheme="minorHAnsi" w:hAnsiTheme="minorHAnsi" w:cstheme="minorHAnsi"/>
          <w:sz w:val="22"/>
          <w:szCs w:val="22"/>
        </w:rPr>
        <w:t xml:space="preserve"> </w:t>
      </w:r>
      <w:r w:rsidR="00F56EFE" w:rsidRPr="00DE603A">
        <w:rPr>
          <w:rFonts w:asciiTheme="minorHAnsi" w:hAnsiTheme="minorHAnsi" w:cstheme="minorHAnsi"/>
          <w:sz w:val="22"/>
          <w:szCs w:val="22"/>
        </w:rPr>
        <w:t>may</w:t>
      </w:r>
      <w:r w:rsidR="00170D1D" w:rsidRPr="00DE603A">
        <w:rPr>
          <w:rFonts w:asciiTheme="minorHAnsi" w:hAnsiTheme="minorHAnsi" w:cstheme="minorHAnsi"/>
          <w:sz w:val="22"/>
          <w:szCs w:val="22"/>
        </w:rPr>
        <w:t xml:space="preserve"> be required to submit a copy of </w:t>
      </w:r>
      <w:r w:rsidRPr="00DE603A">
        <w:rPr>
          <w:rFonts w:asciiTheme="minorHAnsi" w:hAnsiTheme="minorHAnsi" w:cstheme="minorHAnsi"/>
          <w:sz w:val="22"/>
          <w:szCs w:val="22"/>
        </w:rPr>
        <w:t>a</w:t>
      </w:r>
      <w:r w:rsidR="00170D1D" w:rsidRPr="00DE603A">
        <w:rPr>
          <w:rFonts w:asciiTheme="minorHAnsi" w:hAnsiTheme="minorHAnsi" w:cstheme="minorHAnsi"/>
          <w:sz w:val="22"/>
          <w:szCs w:val="22"/>
        </w:rPr>
        <w:t xml:space="preserve"> </w:t>
      </w:r>
      <w:r w:rsidR="00610BF1" w:rsidRPr="00DE603A">
        <w:rPr>
          <w:rFonts w:asciiTheme="minorHAnsi" w:hAnsiTheme="minorHAnsi" w:cstheme="minorHAnsi"/>
          <w:sz w:val="22"/>
          <w:szCs w:val="22"/>
        </w:rPr>
        <w:t>Liquid Waste Hauler</w:t>
      </w:r>
      <w:r w:rsidR="00170D1D" w:rsidRPr="00DE603A">
        <w:rPr>
          <w:rFonts w:asciiTheme="minorHAnsi" w:hAnsiTheme="minorHAnsi" w:cstheme="minorHAnsi"/>
          <w:sz w:val="22"/>
          <w:szCs w:val="22"/>
        </w:rPr>
        <w:t xml:space="preserve"> report, which lists each load transported to the </w:t>
      </w:r>
      <w:r w:rsidRPr="00DE603A">
        <w:rPr>
          <w:rFonts w:asciiTheme="minorHAnsi" w:hAnsiTheme="minorHAnsi" w:cstheme="minorHAnsi"/>
          <w:sz w:val="22"/>
          <w:szCs w:val="22"/>
        </w:rPr>
        <w:t>Collection Station(s)</w:t>
      </w:r>
      <w:r w:rsidR="00170D1D" w:rsidRPr="00DE603A">
        <w:rPr>
          <w:rFonts w:asciiTheme="minorHAnsi" w:hAnsiTheme="minorHAnsi" w:cstheme="minorHAnsi"/>
          <w:sz w:val="22"/>
          <w:szCs w:val="22"/>
        </w:rPr>
        <w:t>, no later than fifteen (15) calendar days following the last day of each month for the preceding monthly activities.</w:t>
      </w:r>
    </w:p>
    <w:p w14:paraId="1F737269" w14:textId="77777777" w:rsidR="00D157C1" w:rsidRPr="00DE603A" w:rsidRDefault="00D157C1" w:rsidP="00771B84">
      <w:pPr>
        <w:tabs>
          <w:tab w:val="left" w:pos="-1080"/>
          <w:tab w:val="left" w:pos="-720"/>
          <w:tab w:val="left" w:pos="720"/>
          <w:tab w:val="left" w:pos="108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p>
    <w:p w14:paraId="2AF8EC21" w14:textId="77777777" w:rsidR="00D157C1" w:rsidRPr="00DE603A" w:rsidRDefault="00D157C1" w:rsidP="00771B84">
      <w:pPr>
        <w:numPr>
          <w:ilvl w:val="0"/>
          <w:numId w:val="9"/>
        </w:numPr>
        <w:tabs>
          <w:tab w:val="left" w:pos="-1080"/>
          <w:tab w:val="left" w:pos="-720"/>
          <w:tab w:val="left" w:pos="720"/>
          <w:tab w:val="left" w:pos="108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All reports shall be submitted to SAWPA and the Collection Station’s Member Agency where the load was disposed.  If the Permittee has transported loads to more than one Collection Station, a separate report for each Collection Station shall be made.</w:t>
      </w:r>
    </w:p>
    <w:p w14:paraId="2A877A7E" w14:textId="77777777" w:rsidR="00B42F2B" w:rsidRPr="00DE603A" w:rsidRDefault="00B42F2B" w:rsidP="00771B84">
      <w:pPr>
        <w:tabs>
          <w:tab w:val="left" w:pos="-1080"/>
          <w:tab w:val="left" w:pos="-720"/>
          <w:tab w:val="left" w:pos="360"/>
          <w:tab w:val="left" w:pos="720"/>
          <w:tab w:val="left" w:pos="108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hanging="360"/>
        <w:jc w:val="both"/>
        <w:rPr>
          <w:rFonts w:asciiTheme="minorHAnsi" w:hAnsiTheme="minorHAnsi" w:cstheme="minorHAnsi"/>
          <w:sz w:val="22"/>
          <w:szCs w:val="22"/>
        </w:rPr>
      </w:pPr>
    </w:p>
    <w:p w14:paraId="2A72F8B6" w14:textId="77777777" w:rsidR="00170D1D" w:rsidRPr="00DE603A" w:rsidRDefault="00170D1D" w:rsidP="00771B84">
      <w:pPr>
        <w:numPr>
          <w:ilvl w:val="0"/>
          <w:numId w:val="9"/>
        </w:numPr>
        <w:tabs>
          <w:tab w:val="left" w:pos="-1080"/>
          <w:tab w:val="left" w:pos="-720"/>
          <w:tab w:val="left" w:pos="720"/>
          <w:tab w:val="left" w:pos="108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All reports shall be submitted to</w:t>
      </w:r>
      <w:r w:rsidR="002A439F" w:rsidRPr="00DE603A">
        <w:rPr>
          <w:rFonts w:asciiTheme="minorHAnsi" w:hAnsiTheme="minorHAnsi" w:cstheme="minorHAnsi"/>
          <w:sz w:val="22"/>
          <w:szCs w:val="22"/>
        </w:rPr>
        <w:t xml:space="preserve"> </w:t>
      </w:r>
      <w:r w:rsidR="00D7593A" w:rsidRPr="00DE603A">
        <w:rPr>
          <w:rFonts w:asciiTheme="minorHAnsi" w:hAnsiTheme="minorHAnsi" w:cstheme="minorHAnsi"/>
          <w:sz w:val="22"/>
          <w:szCs w:val="22"/>
        </w:rPr>
        <w:t xml:space="preserve">SAWPA and the applicable </w:t>
      </w:r>
      <w:r w:rsidR="00D157C1" w:rsidRPr="00DE603A">
        <w:rPr>
          <w:rFonts w:asciiTheme="minorHAnsi" w:hAnsiTheme="minorHAnsi" w:cstheme="minorHAnsi"/>
          <w:sz w:val="22"/>
          <w:szCs w:val="22"/>
        </w:rPr>
        <w:t>Co</w:t>
      </w:r>
      <w:r w:rsidR="00D7593A" w:rsidRPr="00DE603A">
        <w:rPr>
          <w:rFonts w:asciiTheme="minorHAnsi" w:hAnsiTheme="minorHAnsi" w:cstheme="minorHAnsi"/>
          <w:sz w:val="22"/>
          <w:szCs w:val="22"/>
        </w:rPr>
        <w:t>lle</w:t>
      </w:r>
      <w:r w:rsidR="00D157C1" w:rsidRPr="00DE603A">
        <w:rPr>
          <w:rFonts w:asciiTheme="minorHAnsi" w:hAnsiTheme="minorHAnsi" w:cstheme="minorHAnsi"/>
          <w:sz w:val="22"/>
          <w:szCs w:val="22"/>
        </w:rPr>
        <w:t xml:space="preserve">ction Station Member Agencies at </w:t>
      </w:r>
      <w:r w:rsidRPr="00DE603A">
        <w:rPr>
          <w:rFonts w:asciiTheme="minorHAnsi" w:hAnsiTheme="minorHAnsi" w:cstheme="minorHAnsi"/>
          <w:sz w:val="22"/>
          <w:szCs w:val="22"/>
        </w:rPr>
        <w:t>the following address</w:t>
      </w:r>
      <w:r w:rsidR="005F145D" w:rsidRPr="00DE603A">
        <w:rPr>
          <w:rFonts w:asciiTheme="minorHAnsi" w:hAnsiTheme="minorHAnsi" w:cstheme="minorHAnsi"/>
          <w:sz w:val="22"/>
          <w:szCs w:val="22"/>
        </w:rPr>
        <w:t>es</w:t>
      </w:r>
      <w:r w:rsidRPr="00DE603A">
        <w:rPr>
          <w:rFonts w:asciiTheme="minorHAnsi" w:hAnsiTheme="minorHAnsi" w:cstheme="minorHAnsi"/>
          <w:sz w:val="22"/>
          <w:szCs w:val="22"/>
        </w:rPr>
        <w:t>:</w:t>
      </w:r>
    </w:p>
    <w:p w14:paraId="17BC15CB" w14:textId="77777777" w:rsidR="00170D1D" w:rsidRPr="00DE603A" w:rsidRDefault="00170D1D"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p>
    <w:p w14:paraId="259CBEA6" w14:textId="77777777" w:rsidR="00CF3887" w:rsidRPr="00DE603A" w:rsidRDefault="00CF388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Santa Ana Watershed Project Authority</w:t>
      </w:r>
    </w:p>
    <w:p w14:paraId="094ABF19" w14:textId="77777777" w:rsidR="00CF3887" w:rsidRPr="00DE603A" w:rsidRDefault="0060645F"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11615 Sterling Avenue</w:t>
      </w:r>
    </w:p>
    <w:p w14:paraId="1391DEED" w14:textId="77777777" w:rsidR="00CF3887" w:rsidRPr="00DE603A" w:rsidRDefault="00CF3887" w:rsidP="00771B84">
      <w:pPr>
        <w:pStyle w:val="Heading5"/>
        <w:keepNext w:val="0"/>
        <w:spacing w:line="240" w:lineRule="atLeast"/>
        <w:ind w:left="0"/>
        <w:jc w:val="center"/>
        <w:rPr>
          <w:rFonts w:asciiTheme="minorHAnsi" w:hAnsiTheme="minorHAnsi" w:cstheme="minorHAnsi"/>
          <w:szCs w:val="22"/>
        </w:rPr>
      </w:pPr>
      <w:r w:rsidRPr="00DE603A">
        <w:rPr>
          <w:rFonts w:asciiTheme="minorHAnsi" w:hAnsiTheme="minorHAnsi" w:cstheme="minorHAnsi"/>
          <w:szCs w:val="22"/>
        </w:rPr>
        <w:lastRenderedPageBreak/>
        <w:t>Riverside, CA 92503</w:t>
      </w:r>
    </w:p>
    <w:p w14:paraId="5E21F074" w14:textId="77777777" w:rsidR="002022A8" w:rsidRPr="00DE603A" w:rsidRDefault="002239C3" w:rsidP="00771B84">
      <w:pPr>
        <w:pStyle w:val="Heading5"/>
        <w:keepNext w:val="0"/>
        <w:spacing w:line="240" w:lineRule="atLeast"/>
        <w:ind w:left="0"/>
        <w:jc w:val="center"/>
        <w:rPr>
          <w:rFonts w:asciiTheme="minorHAnsi" w:hAnsiTheme="minorHAnsi" w:cstheme="minorHAnsi"/>
          <w:szCs w:val="22"/>
        </w:rPr>
      </w:pPr>
      <w:r w:rsidRPr="00DE603A">
        <w:rPr>
          <w:rFonts w:asciiTheme="minorHAnsi" w:hAnsiTheme="minorHAnsi" w:cstheme="minorHAnsi"/>
          <w:szCs w:val="22"/>
        </w:rPr>
        <w:t>Attn</w:t>
      </w:r>
      <w:r w:rsidR="007A5CD7" w:rsidRPr="00DE603A">
        <w:rPr>
          <w:rFonts w:asciiTheme="minorHAnsi" w:hAnsiTheme="minorHAnsi" w:cstheme="minorHAnsi"/>
          <w:szCs w:val="22"/>
        </w:rPr>
        <w:t>:</w:t>
      </w:r>
      <w:r w:rsidRPr="00DE603A">
        <w:rPr>
          <w:rFonts w:asciiTheme="minorHAnsi" w:hAnsiTheme="minorHAnsi" w:cstheme="minorHAnsi"/>
          <w:szCs w:val="22"/>
        </w:rPr>
        <w:t xml:space="preserve"> </w:t>
      </w:r>
      <w:r w:rsidR="00AF63F2" w:rsidRPr="00DE603A">
        <w:rPr>
          <w:rFonts w:asciiTheme="minorHAnsi" w:hAnsiTheme="minorHAnsi" w:cstheme="minorHAnsi"/>
          <w:szCs w:val="22"/>
        </w:rPr>
        <w:t>Lucas Gilbert</w:t>
      </w:r>
    </w:p>
    <w:p w14:paraId="5712817C" w14:textId="77777777" w:rsidR="00114C6E" w:rsidRPr="00DE603A" w:rsidRDefault="00114C6E" w:rsidP="00771B84">
      <w:pPr>
        <w:spacing w:line="240" w:lineRule="atLeast"/>
        <w:rPr>
          <w:rFonts w:asciiTheme="minorHAnsi" w:hAnsiTheme="minorHAnsi" w:cstheme="minorHAnsi"/>
          <w:b/>
          <w:sz w:val="22"/>
          <w:szCs w:val="22"/>
        </w:rPr>
      </w:pPr>
    </w:p>
    <w:p w14:paraId="7BFE48BC" w14:textId="77777777" w:rsidR="008F3EFA" w:rsidRPr="00DE603A" w:rsidRDefault="008F3EFA" w:rsidP="00771B84">
      <w:pPr>
        <w:tabs>
          <w:tab w:val="right" w:pos="954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E</w:t>
      </w:r>
      <w:r w:rsidR="0060645F" w:rsidRPr="00DE603A">
        <w:rPr>
          <w:rFonts w:asciiTheme="minorHAnsi" w:hAnsiTheme="minorHAnsi" w:cstheme="minorHAnsi"/>
          <w:b/>
          <w:sz w:val="22"/>
          <w:szCs w:val="22"/>
        </w:rPr>
        <w:t xml:space="preserve">astern </w:t>
      </w:r>
      <w:r w:rsidRPr="00DE603A">
        <w:rPr>
          <w:rFonts w:asciiTheme="minorHAnsi" w:hAnsiTheme="minorHAnsi" w:cstheme="minorHAnsi"/>
          <w:b/>
          <w:sz w:val="22"/>
          <w:szCs w:val="22"/>
        </w:rPr>
        <w:t>M</w:t>
      </w:r>
      <w:r w:rsidR="0060645F" w:rsidRPr="00DE603A">
        <w:rPr>
          <w:rFonts w:asciiTheme="minorHAnsi" w:hAnsiTheme="minorHAnsi" w:cstheme="minorHAnsi"/>
          <w:b/>
          <w:sz w:val="22"/>
          <w:szCs w:val="22"/>
        </w:rPr>
        <w:t xml:space="preserve">unicipal </w:t>
      </w:r>
      <w:r w:rsidRPr="00DE603A">
        <w:rPr>
          <w:rFonts w:asciiTheme="minorHAnsi" w:hAnsiTheme="minorHAnsi" w:cstheme="minorHAnsi"/>
          <w:b/>
          <w:sz w:val="22"/>
          <w:szCs w:val="22"/>
        </w:rPr>
        <w:t>W</w:t>
      </w:r>
      <w:r w:rsidR="0060645F" w:rsidRPr="00DE603A">
        <w:rPr>
          <w:rFonts w:asciiTheme="minorHAnsi" w:hAnsiTheme="minorHAnsi" w:cstheme="minorHAnsi"/>
          <w:b/>
          <w:sz w:val="22"/>
          <w:szCs w:val="22"/>
        </w:rPr>
        <w:t xml:space="preserve">ater </w:t>
      </w:r>
      <w:r w:rsidRPr="00DE603A">
        <w:rPr>
          <w:rFonts w:asciiTheme="minorHAnsi" w:hAnsiTheme="minorHAnsi" w:cstheme="minorHAnsi"/>
          <w:b/>
          <w:sz w:val="22"/>
          <w:szCs w:val="22"/>
        </w:rPr>
        <w:t>D</w:t>
      </w:r>
      <w:r w:rsidR="0060645F" w:rsidRPr="00DE603A">
        <w:rPr>
          <w:rFonts w:asciiTheme="minorHAnsi" w:hAnsiTheme="minorHAnsi" w:cstheme="minorHAnsi"/>
          <w:b/>
          <w:sz w:val="22"/>
          <w:szCs w:val="22"/>
        </w:rPr>
        <w:t>istrict</w:t>
      </w:r>
    </w:p>
    <w:p w14:paraId="65395A91" w14:textId="77777777" w:rsidR="008F3EFA" w:rsidRPr="00DE603A" w:rsidRDefault="008F3EFA" w:rsidP="00771B84">
      <w:pPr>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29541 Murrieta Road</w:t>
      </w:r>
    </w:p>
    <w:p w14:paraId="645459B2" w14:textId="77777777" w:rsidR="008F3EFA" w:rsidRPr="00DE603A" w:rsidRDefault="008F3EFA" w:rsidP="00771B84">
      <w:pPr>
        <w:tabs>
          <w:tab w:val="left" w:pos="-1080"/>
          <w:tab w:val="left" w:pos="-72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Sun City, CA</w:t>
      </w:r>
      <w:r w:rsidR="00CB13BE" w:rsidRPr="00DE603A">
        <w:rPr>
          <w:rFonts w:asciiTheme="minorHAnsi" w:hAnsiTheme="minorHAnsi" w:cstheme="minorHAnsi"/>
          <w:b/>
          <w:sz w:val="22"/>
          <w:szCs w:val="22"/>
        </w:rPr>
        <w:t xml:space="preserve"> 92586</w:t>
      </w:r>
    </w:p>
    <w:p w14:paraId="1301E685" w14:textId="77777777" w:rsidR="008F3EFA" w:rsidRPr="00DE603A" w:rsidRDefault="008F3EFA" w:rsidP="00771B84">
      <w:pPr>
        <w:tabs>
          <w:tab w:val="left" w:pos="-1080"/>
          <w:tab w:val="left" w:pos="-72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 xml:space="preserve">Attn: </w:t>
      </w:r>
      <w:r w:rsidR="002022A8" w:rsidRPr="00DE603A">
        <w:rPr>
          <w:rFonts w:asciiTheme="minorHAnsi" w:hAnsiTheme="minorHAnsi" w:cstheme="minorHAnsi"/>
          <w:b/>
          <w:sz w:val="22"/>
          <w:szCs w:val="22"/>
        </w:rPr>
        <w:t xml:space="preserve"> </w:t>
      </w:r>
      <w:r w:rsidR="00AF63F2" w:rsidRPr="00DE603A">
        <w:rPr>
          <w:rFonts w:asciiTheme="minorHAnsi" w:hAnsiTheme="minorHAnsi" w:cstheme="minorHAnsi"/>
          <w:b/>
          <w:sz w:val="22"/>
          <w:szCs w:val="22"/>
        </w:rPr>
        <w:t>John Jackson</w:t>
      </w:r>
    </w:p>
    <w:p w14:paraId="3E05F016" w14:textId="77777777" w:rsidR="00AF63F2" w:rsidRPr="00DE603A" w:rsidRDefault="00AF63F2" w:rsidP="00771B84">
      <w:pPr>
        <w:spacing w:line="240" w:lineRule="atLeast"/>
        <w:jc w:val="center"/>
        <w:rPr>
          <w:rFonts w:asciiTheme="minorHAnsi" w:hAnsiTheme="minorHAnsi" w:cstheme="minorHAnsi"/>
          <w:b/>
          <w:sz w:val="22"/>
          <w:szCs w:val="22"/>
        </w:rPr>
      </w:pPr>
    </w:p>
    <w:p w14:paraId="04D85AEE" w14:textId="77777777" w:rsidR="008F3EFA" w:rsidRPr="00DE603A" w:rsidRDefault="008F3EFA" w:rsidP="00771B84">
      <w:pPr>
        <w:tabs>
          <w:tab w:val="left" w:pos="-1080"/>
          <w:tab w:val="left" w:pos="-720"/>
          <w:tab w:val="left" w:pos="387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W</w:t>
      </w:r>
      <w:r w:rsidR="0060645F" w:rsidRPr="00DE603A">
        <w:rPr>
          <w:rFonts w:asciiTheme="minorHAnsi" w:hAnsiTheme="minorHAnsi" w:cstheme="minorHAnsi"/>
          <w:b/>
          <w:sz w:val="22"/>
          <w:szCs w:val="22"/>
        </w:rPr>
        <w:t xml:space="preserve">estern </w:t>
      </w:r>
      <w:r w:rsidRPr="00DE603A">
        <w:rPr>
          <w:rFonts w:asciiTheme="minorHAnsi" w:hAnsiTheme="minorHAnsi" w:cstheme="minorHAnsi"/>
          <w:b/>
          <w:sz w:val="22"/>
          <w:szCs w:val="22"/>
        </w:rPr>
        <w:t>M</w:t>
      </w:r>
      <w:r w:rsidR="0060645F" w:rsidRPr="00DE603A">
        <w:rPr>
          <w:rFonts w:asciiTheme="minorHAnsi" w:hAnsiTheme="minorHAnsi" w:cstheme="minorHAnsi"/>
          <w:b/>
          <w:sz w:val="22"/>
          <w:szCs w:val="22"/>
        </w:rPr>
        <w:t xml:space="preserve">unicipal </w:t>
      </w:r>
      <w:r w:rsidRPr="00DE603A">
        <w:rPr>
          <w:rFonts w:asciiTheme="minorHAnsi" w:hAnsiTheme="minorHAnsi" w:cstheme="minorHAnsi"/>
          <w:b/>
          <w:sz w:val="22"/>
          <w:szCs w:val="22"/>
        </w:rPr>
        <w:t>W</w:t>
      </w:r>
      <w:r w:rsidR="0060645F" w:rsidRPr="00DE603A">
        <w:rPr>
          <w:rFonts w:asciiTheme="minorHAnsi" w:hAnsiTheme="minorHAnsi" w:cstheme="minorHAnsi"/>
          <w:b/>
          <w:sz w:val="22"/>
          <w:szCs w:val="22"/>
        </w:rPr>
        <w:t xml:space="preserve">ater </w:t>
      </w:r>
      <w:r w:rsidRPr="00DE603A">
        <w:rPr>
          <w:rFonts w:asciiTheme="minorHAnsi" w:hAnsiTheme="minorHAnsi" w:cstheme="minorHAnsi"/>
          <w:b/>
          <w:sz w:val="22"/>
          <w:szCs w:val="22"/>
        </w:rPr>
        <w:t>D</w:t>
      </w:r>
      <w:r w:rsidR="0060645F" w:rsidRPr="00DE603A">
        <w:rPr>
          <w:rFonts w:asciiTheme="minorHAnsi" w:hAnsiTheme="minorHAnsi" w:cstheme="minorHAnsi"/>
          <w:b/>
          <w:sz w:val="22"/>
          <w:szCs w:val="22"/>
        </w:rPr>
        <w:t>istrict</w:t>
      </w:r>
    </w:p>
    <w:p w14:paraId="7B251541" w14:textId="77777777" w:rsidR="008F3EFA" w:rsidRPr="00DE603A" w:rsidRDefault="008F3EFA" w:rsidP="00771B84">
      <w:pPr>
        <w:pStyle w:val="Heading6"/>
        <w:keepNext w:val="0"/>
        <w:tabs>
          <w:tab w:val="clear" w:pos="-1080"/>
          <w:tab w:val="clear" w:pos="-720"/>
          <w:tab w:val="clear" w:pos="360"/>
          <w:tab w:val="clear" w:pos="720"/>
          <w:tab w:val="clear" w:pos="1440"/>
          <w:tab w:val="clear" w:pos="2160"/>
          <w:tab w:val="clear" w:pos="2880"/>
          <w:tab w:val="clear" w:pos="3600"/>
          <w:tab w:val="clear" w:pos="4770"/>
          <w:tab w:val="clear" w:pos="5760"/>
          <w:tab w:val="clear" w:pos="6480"/>
          <w:tab w:val="clear" w:pos="7200"/>
          <w:tab w:val="clear" w:pos="7740"/>
          <w:tab w:val="clear" w:pos="8280"/>
          <w:tab w:val="clear" w:pos="8640"/>
          <w:tab w:val="clear" w:pos="9360"/>
        </w:tabs>
        <w:spacing w:line="240" w:lineRule="atLeast"/>
        <w:ind w:firstLine="3150"/>
        <w:rPr>
          <w:rFonts w:asciiTheme="minorHAnsi" w:hAnsiTheme="minorHAnsi" w:cstheme="minorHAnsi"/>
          <w:sz w:val="22"/>
          <w:szCs w:val="22"/>
        </w:rPr>
      </w:pPr>
      <w:r w:rsidRPr="00DE603A">
        <w:rPr>
          <w:rFonts w:asciiTheme="minorHAnsi" w:hAnsiTheme="minorHAnsi" w:cstheme="minorHAnsi"/>
          <w:sz w:val="22"/>
          <w:szCs w:val="22"/>
        </w:rPr>
        <w:t>14205 Meridian Parkway</w:t>
      </w:r>
    </w:p>
    <w:p w14:paraId="58AD52AD" w14:textId="77777777" w:rsidR="008F3EFA" w:rsidRPr="00DE603A" w:rsidRDefault="008F3EFA" w:rsidP="00771B84">
      <w:pPr>
        <w:tabs>
          <w:tab w:val="left" w:pos="-1080"/>
          <w:tab w:val="left" w:pos="-720"/>
          <w:tab w:val="left" w:pos="360"/>
          <w:tab w:val="left" w:pos="720"/>
          <w:tab w:val="left" w:pos="1440"/>
          <w:tab w:val="left" w:pos="216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Riverside, CA 92518</w:t>
      </w:r>
    </w:p>
    <w:p w14:paraId="0C499EA0" w14:textId="77777777" w:rsidR="008F3EFA" w:rsidRPr="00DE603A" w:rsidRDefault="008F3EFA" w:rsidP="00771B84">
      <w:pPr>
        <w:tabs>
          <w:tab w:val="left" w:pos="-1080"/>
          <w:tab w:val="left" w:pos="-720"/>
        </w:tabs>
        <w:spacing w:line="240" w:lineRule="atLeast"/>
        <w:jc w:val="center"/>
        <w:rPr>
          <w:rFonts w:asciiTheme="minorHAnsi" w:hAnsiTheme="minorHAnsi" w:cstheme="minorHAnsi"/>
          <w:sz w:val="22"/>
          <w:szCs w:val="22"/>
        </w:rPr>
      </w:pPr>
      <w:r w:rsidRPr="00DE603A">
        <w:rPr>
          <w:rFonts w:asciiTheme="minorHAnsi" w:hAnsiTheme="minorHAnsi" w:cstheme="minorHAnsi"/>
          <w:b/>
          <w:sz w:val="22"/>
          <w:szCs w:val="22"/>
        </w:rPr>
        <w:t>Attn:</w:t>
      </w:r>
      <w:r w:rsidR="002022A8" w:rsidRPr="00DE603A">
        <w:rPr>
          <w:rFonts w:asciiTheme="minorHAnsi" w:hAnsiTheme="minorHAnsi" w:cstheme="minorHAnsi"/>
          <w:b/>
          <w:sz w:val="22"/>
          <w:szCs w:val="22"/>
        </w:rPr>
        <w:t xml:space="preserve"> </w:t>
      </w:r>
      <w:r w:rsidRPr="00DE603A">
        <w:rPr>
          <w:rFonts w:asciiTheme="minorHAnsi" w:hAnsiTheme="minorHAnsi" w:cstheme="minorHAnsi"/>
          <w:b/>
          <w:sz w:val="22"/>
          <w:szCs w:val="22"/>
        </w:rPr>
        <w:t xml:space="preserve"> </w:t>
      </w:r>
      <w:r w:rsidR="00C85920" w:rsidRPr="00DE603A">
        <w:rPr>
          <w:rFonts w:asciiTheme="minorHAnsi" w:hAnsiTheme="minorHAnsi" w:cstheme="minorHAnsi"/>
          <w:b/>
          <w:sz w:val="22"/>
          <w:szCs w:val="22"/>
        </w:rPr>
        <w:t>Martyn Draper</w:t>
      </w:r>
    </w:p>
    <w:p w14:paraId="7F57298D" w14:textId="77777777" w:rsidR="008F3EFA" w:rsidRPr="00DE603A" w:rsidRDefault="008F3EFA" w:rsidP="00771B84">
      <w:pPr>
        <w:spacing w:line="240" w:lineRule="atLeast"/>
        <w:jc w:val="center"/>
        <w:rPr>
          <w:rFonts w:asciiTheme="minorHAnsi" w:hAnsiTheme="minorHAnsi" w:cstheme="minorHAnsi"/>
          <w:b/>
          <w:sz w:val="22"/>
          <w:szCs w:val="22"/>
        </w:rPr>
      </w:pPr>
    </w:p>
    <w:p w14:paraId="4DE206B9" w14:textId="77777777" w:rsidR="00D25B1D" w:rsidRPr="00DE603A" w:rsidRDefault="0060645F" w:rsidP="00771B84">
      <w:pPr>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Inland Empire Utilities Agency</w:t>
      </w:r>
    </w:p>
    <w:p w14:paraId="7328D4D3" w14:textId="77777777" w:rsidR="00764315" w:rsidRPr="00DE603A" w:rsidRDefault="003F615C" w:rsidP="00771B84">
      <w:pPr>
        <w:tabs>
          <w:tab w:val="left" w:pos="-1080"/>
          <w:tab w:val="left" w:pos="-720"/>
        </w:tabs>
        <w:spacing w:line="240" w:lineRule="atLeast"/>
        <w:ind w:left="3600" w:hanging="3600"/>
        <w:jc w:val="center"/>
        <w:rPr>
          <w:rFonts w:asciiTheme="minorHAnsi" w:hAnsiTheme="minorHAnsi" w:cstheme="minorHAnsi"/>
          <w:b/>
          <w:sz w:val="22"/>
          <w:szCs w:val="22"/>
        </w:rPr>
      </w:pPr>
      <w:r w:rsidRPr="00DE603A">
        <w:rPr>
          <w:rFonts w:asciiTheme="minorHAnsi" w:hAnsiTheme="minorHAnsi" w:cstheme="minorHAnsi"/>
          <w:b/>
          <w:sz w:val="22"/>
          <w:szCs w:val="22"/>
        </w:rPr>
        <w:t xml:space="preserve">6075 Kimball </w:t>
      </w:r>
      <w:r w:rsidR="0060645F" w:rsidRPr="00DE603A">
        <w:rPr>
          <w:rFonts w:asciiTheme="minorHAnsi" w:hAnsiTheme="minorHAnsi" w:cstheme="minorHAnsi"/>
          <w:b/>
          <w:sz w:val="22"/>
          <w:szCs w:val="22"/>
        </w:rPr>
        <w:t>Avenue</w:t>
      </w:r>
    </w:p>
    <w:p w14:paraId="007998E5" w14:textId="77777777" w:rsidR="00764315" w:rsidRPr="00DE603A" w:rsidRDefault="003F615C" w:rsidP="00771B84">
      <w:pPr>
        <w:tabs>
          <w:tab w:val="left" w:pos="-1080"/>
          <w:tab w:val="left" w:pos="-72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Chino</w:t>
      </w:r>
      <w:r w:rsidR="00764315" w:rsidRPr="00DE603A">
        <w:rPr>
          <w:rFonts w:asciiTheme="minorHAnsi" w:hAnsiTheme="minorHAnsi" w:cstheme="minorHAnsi"/>
          <w:b/>
          <w:sz w:val="22"/>
          <w:szCs w:val="22"/>
        </w:rPr>
        <w:t>, CA 9</w:t>
      </w:r>
      <w:r w:rsidR="00B200DD" w:rsidRPr="00DE603A">
        <w:rPr>
          <w:rFonts w:asciiTheme="minorHAnsi" w:hAnsiTheme="minorHAnsi" w:cstheme="minorHAnsi"/>
          <w:b/>
          <w:sz w:val="22"/>
          <w:szCs w:val="22"/>
        </w:rPr>
        <w:t>1</w:t>
      </w:r>
      <w:r w:rsidR="00CB13BE" w:rsidRPr="00DE603A">
        <w:rPr>
          <w:rFonts w:asciiTheme="minorHAnsi" w:hAnsiTheme="minorHAnsi" w:cstheme="minorHAnsi"/>
          <w:b/>
          <w:sz w:val="22"/>
          <w:szCs w:val="22"/>
        </w:rPr>
        <w:t>7</w:t>
      </w:r>
      <w:r w:rsidR="00B200DD" w:rsidRPr="00DE603A">
        <w:rPr>
          <w:rFonts w:asciiTheme="minorHAnsi" w:hAnsiTheme="minorHAnsi" w:cstheme="minorHAnsi"/>
          <w:b/>
          <w:sz w:val="22"/>
          <w:szCs w:val="22"/>
        </w:rPr>
        <w:t>08</w:t>
      </w:r>
    </w:p>
    <w:p w14:paraId="53EB2E94" w14:textId="77777777" w:rsidR="00764315" w:rsidRPr="00DE603A" w:rsidRDefault="00764315" w:rsidP="00771B84">
      <w:pPr>
        <w:tabs>
          <w:tab w:val="left" w:pos="-1080"/>
          <w:tab w:val="left" w:pos="-72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 xml:space="preserve">Attn: </w:t>
      </w:r>
      <w:r w:rsidR="002022A8" w:rsidRPr="00DE603A">
        <w:rPr>
          <w:rFonts w:asciiTheme="minorHAnsi" w:hAnsiTheme="minorHAnsi" w:cstheme="minorHAnsi"/>
          <w:b/>
          <w:sz w:val="22"/>
          <w:szCs w:val="22"/>
        </w:rPr>
        <w:t xml:space="preserve"> </w:t>
      </w:r>
      <w:r w:rsidR="00C85920" w:rsidRPr="00DE603A">
        <w:rPr>
          <w:rFonts w:asciiTheme="minorHAnsi" w:hAnsiTheme="minorHAnsi" w:cstheme="minorHAnsi"/>
          <w:b/>
          <w:sz w:val="22"/>
          <w:szCs w:val="22"/>
        </w:rPr>
        <w:t>Craig Proctor</w:t>
      </w:r>
    </w:p>
    <w:p w14:paraId="0066D61D" w14:textId="77777777" w:rsidR="00C06D9D" w:rsidRPr="00DE603A" w:rsidRDefault="00C06D9D" w:rsidP="00771B84">
      <w:pPr>
        <w:tabs>
          <w:tab w:val="left" w:pos="-1080"/>
          <w:tab w:val="left" w:pos="-720"/>
        </w:tabs>
        <w:spacing w:line="240" w:lineRule="atLeast"/>
        <w:ind w:left="1440"/>
        <w:jc w:val="both"/>
        <w:rPr>
          <w:rFonts w:asciiTheme="minorHAnsi" w:hAnsiTheme="minorHAnsi" w:cstheme="minorHAnsi"/>
          <w:sz w:val="22"/>
          <w:szCs w:val="22"/>
        </w:rPr>
      </w:pPr>
    </w:p>
    <w:p w14:paraId="0430B629" w14:textId="77777777" w:rsidR="00EE33F3" w:rsidRPr="00DE603A" w:rsidRDefault="004C21FB" w:rsidP="00771B84">
      <w:pPr>
        <w:tabs>
          <w:tab w:val="left" w:pos="-1080"/>
          <w:tab w:val="left" w:pos="-720"/>
          <w:tab w:val="left" w:pos="144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 xml:space="preserve">San Bernardino Municipal Water </w:t>
      </w:r>
      <w:r w:rsidR="00D85665" w:rsidRPr="00DE603A">
        <w:rPr>
          <w:rFonts w:asciiTheme="minorHAnsi" w:hAnsiTheme="minorHAnsi" w:cstheme="minorHAnsi"/>
          <w:b/>
          <w:sz w:val="22"/>
          <w:szCs w:val="22"/>
        </w:rPr>
        <w:t xml:space="preserve">Department </w:t>
      </w:r>
      <w:r w:rsidR="00EE33F3" w:rsidRPr="00DE603A">
        <w:rPr>
          <w:rFonts w:asciiTheme="minorHAnsi" w:hAnsiTheme="minorHAnsi" w:cstheme="minorHAnsi"/>
          <w:b/>
          <w:sz w:val="22"/>
          <w:szCs w:val="22"/>
        </w:rPr>
        <w:t>WRP</w:t>
      </w:r>
    </w:p>
    <w:p w14:paraId="5BC8E908" w14:textId="77777777" w:rsidR="00EE33F3" w:rsidRPr="00DE603A" w:rsidRDefault="00EE33F3" w:rsidP="00771B84">
      <w:pPr>
        <w:tabs>
          <w:tab w:val="left" w:pos="-1080"/>
          <w:tab w:val="left" w:pos="-720"/>
          <w:tab w:val="left" w:pos="2160"/>
        </w:tabs>
        <w:spacing w:line="240" w:lineRule="atLeast"/>
        <w:jc w:val="center"/>
        <w:rPr>
          <w:rFonts w:asciiTheme="minorHAnsi" w:hAnsiTheme="minorHAnsi" w:cstheme="minorHAnsi"/>
          <w:b/>
          <w:snapToGrid/>
          <w:sz w:val="22"/>
          <w:szCs w:val="22"/>
        </w:rPr>
      </w:pPr>
      <w:r w:rsidRPr="00DE603A">
        <w:rPr>
          <w:rFonts w:asciiTheme="minorHAnsi" w:hAnsiTheme="minorHAnsi" w:cstheme="minorHAnsi"/>
          <w:b/>
          <w:sz w:val="22"/>
          <w:szCs w:val="22"/>
        </w:rPr>
        <w:t>399 Chandler Place</w:t>
      </w:r>
    </w:p>
    <w:p w14:paraId="45A0D193" w14:textId="77777777" w:rsidR="00EE33F3" w:rsidRPr="00DE603A" w:rsidRDefault="00EE33F3" w:rsidP="00771B84">
      <w:pPr>
        <w:tabs>
          <w:tab w:val="left" w:pos="-1080"/>
          <w:tab w:val="left" w:pos="-720"/>
          <w:tab w:val="left" w:pos="21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San Bernardino, CA 92408</w:t>
      </w:r>
    </w:p>
    <w:p w14:paraId="4594DD27" w14:textId="77777777" w:rsidR="002022A8" w:rsidRPr="00DE603A" w:rsidRDefault="00EE33F3" w:rsidP="00771B84">
      <w:pPr>
        <w:tabs>
          <w:tab w:val="left" w:pos="-1080"/>
          <w:tab w:val="left" w:pos="-720"/>
          <w:tab w:val="left" w:pos="21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 xml:space="preserve">Attn: </w:t>
      </w:r>
      <w:r w:rsidR="002022A8" w:rsidRPr="00DE603A">
        <w:rPr>
          <w:rFonts w:asciiTheme="minorHAnsi" w:hAnsiTheme="minorHAnsi" w:cstheme="minorHAnsi"/>
          <w:b/>
          <w:sz w:val="22"/>
          <w:szCs w:val="22"/>
        </w:rPr>
        <w:t xml:space="preserve"> </w:t>
      </w:r>
      <w:r w:rsidRPr="00DE603A">
        <w:rPr>
          <w:rFonts w:asciiTheme="minorHAnsi" w:hAnsiTheme="minorHAnsi" w:cstheme="minorHAnsi"/>
          <w:b/>
          <w:sz w:val="22"/>
          <w:szCs w:val="22"/>
        </w:rPr>
        <w:t>Andy Coady</w:t>
      </w:r>
    </w:p>
    <w:p w14:paraId="7AF4F875" w14:textId="77777777" w:rsidR="00666123" w:rsidRPr="00DE603A" w:rsidRDefault="00666123" w:rsidP="00771B84">
      <w:pPr>
        <w:tabs>
          <w:tab w:val="left" w:pos="-1080"/>
          <w:tab w:val="left" w:pos="-720"/>
        </w:tabs>
        <w:spacing w:line="240" w:lineRule="atLeast"/>
        <w:jc w:val="center"/>
        <w:rPr>
          <w:rFonts w:asciiTheme="minorHAnsi" w:hAnsiTheme="minorHAnsi" w:cstheme="minorHAnsi"/>
          <w:sz w:val="22"/>
          <w:szCs w:val="22"/>
        </w:rPr>
      </w:pPr>
    </w:p>
    <w:p w14:paraId="22EC91CC" w14:textId="0E38BB79" w:rsidR="00666123" w:rsidRPr="00DE603A" w:rsidRDefault="00666123" w:rsidP="00764EB5">
      <w:pPr>
        <w:numPr>
          <w:ilvl w:val="0"/>
          <w:numId w:val="9"/>
        </w:numPr>
        <w:tabs>
          <w:tab w:val="left" w:pos="-1080"/>
          <w:tab w:val="left" w:pos="-720"/>
          <w:tab w:val="left" w:pos="1080"/>
        </w:tabs>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All reports and information submitted to </w:t>
      </w:r>
      <w:r w:rsidR="00BF528D" w:rsidRPr="00DE603A">
        <w:rPr>
          <w:rFonts w:asciiTheme="minorHAnsi" w:hAnsiTheme="minorHAnsi" w:cstheme="minorHAnsi"/>
          <w:sz w:val="22"/>
          <w:szCs w:val="22"/>
        </w:rPr>
        <w:t>SAWPA and the applicable Collection Station Member Agencie</w:t>
      </w:r>
      <w:r w:rsidR="00C85920" w:rsidRPr="00DE603A">
        <w:rPr>
          <w:rFonts w:asciiTheme="minorHAnsi" w:hAnsiTheme="minorHAnsi" w:cstheme="minorHAnsi"/>
          <w:sz w:val="22"/>
          <w:szCs w:val="22"/>
        </w:rPr>
        <w:t>s</w:t>
      </w:r>
      <w:r w:rsidR="00BF528D" w:rsidRPr="00DE603A">
        <w:rPr>
          <w:rFonts w:asciiTheme="minorHAnsi" w:hAnsiTheme="minorHAnsi" w:cstheme="minorHAnsi"/>
          <w:sz w:val="22"/>
          <w:szCs w:val="22"/>
        </w:rPr>
        <w:t xml:space="preserve"> </w:t>
      </w:r>
      <w:r w:rsidRPr="00DE603A">
        <w:rPr>
          <w:rFonts w:asciiTheme="minorHAnsi" w:hAnsiTheme="minorHAnsi" w:cstheme="minorHAnsi"/>
          <w:sz w:val="22"/>
          <w:szCs w:val="22"/>
        </w:rPr>
        <w:t>shall include the certification statement signed by the Authorized Representative as detailed in Section X</w:t>
      </w:r>
      <w:r w:rsidR="002D0B3D" w:rsidRPr="00DE603A">
        <w:rPr>
          <w:rFonts w:asciiTheme="minorHAnsi" w:hAnsiTheme="minorHAnsi" w:cstheme="minorHAnsi"/>
          <w:sz w:val="22"/>
          <w:szCs w:val="22"/>
        </w:rPr>
        <w:t>I</w:t>
      </w:r>
      <w:r w:rsidRPr="00DE603A">
        <w:rPr>
          <w:rFonts w:asciiTheme="minorHAnsi" w:hAnsiTheme="minorHAnsi" w:cstheme="minorHAnsi"/>
          <w:sz w:val="22"/>
          <w:szCs w:val="22"/>
        </w:rPr>
        <w:t>.</w:t>
      </w:r>
      <w:r w:rsidR="0052623B">
        <w:rPr>
          <w:rFonts w:asciiTheme="minorHAnsi" w:hAnsiTheme="minorHAnsi" w:cstheme="minorHAnsi"/>
          <w:sz w:val="22"/>
          <w:szCs w:val="22"/>
        </w:rPr>
        <w:t>P</w:t>
      </w:r>
      <w:r w:rsidRPr="00DE603A">
        <w:rPr>
          <w:rFonts w:asciiTheme="minorHAnsi" w:hAnsiTheme="minorHAnsi" w:cstheme="minorHAnsi"/>
          <w:sz w:val="22"/>
          <w:szCs w:val="22"/>
        </w:rPr>
        <w:t xml:space="preserve"> of this Permit.  Failure to provide the report by the due date, failure to include a certification statement, or failure to provide all required information and data shall constitute a violation of the Ordinance</w:t>
      </w:r>
      <w:r w:rsidR="00BF528D" w:rsidRPr="00DE603A">
        <w:rPr>
          <w:rFonts w:asciiTheme="minorHAnsi" w:hAnsiTheme="minorHAnsi" w:cstheme="minorHAnsi"/>
          <w:sz w:val="22"/>
          <w:szCs w:val="22"/>
        </w:rPr>
        <w:t xml:space="preserve"> </w:t>
      </w:r>
      <w:r w:rsidRPr="00DE603A">
        <w:rPr>
          <w:rFonts w:asciiTheme="minorHAnsi" w:hAnsiTheme="minorHAnsi" w:cstheme="minorHAnsi"/>
          <w:sz w:val="22"/>
          <w:szCs w:val="22"/>
        </w:rPr>
        <w:t>and this Permit.</w:t>
      </w:r>
    </w:p>
    <w:p w14:paraId="68A20B29" w14:textId="77777777" w:rsidR="007945EE" w:rsidRPr="00DE603A" w:rsidRDefault="007945EE" w:rsidP="00764EB5">
      <w:pPr>
        <w:tabs>
          <w:tab w:val="left" w:pos="-1080"/>
          <w:tab w:val="left" w:pos="-720"/>
          <w:tab w:val="left" w:pos="1080"/>
        </w:tabs>
        <w:ind w:left="1080"/>
        <w:rPr>
          <w:rFonts w:asciiTheme="minorHAnsi" w:hAnsiTheme="minorHAnsi" w:cstheme="minorHAnsi"/>
          <w:sz w:val="22"/>
          <w:szCs w:val="22"/>
        </w:rPr>
      </w:pPr>
    </w:p>
    <w:p w14:paraId="2B930BBF" w14:textId="77777777" w:rsidR="007945EE" w:rsidRPr="00DE603A" w:rsidRDefault="007945EE" w:rsidP="00764EB5">
      <w:pPr>
        <w:numPr>
          <w:ilvl w:val="0"/>
          <w:numId w:val="9"/>
        </w:numPr>
        <w:tabs>
          <w:tab w:val="left" w:pos="-1080"/>
          <w:tab w:val="left" w:pos="-720"/>
          <w:tab w:val="left" w:pos="1080"/>
        </w:tabs>
        <w:ind w:left="1080"/>
        <w:rPr>
          <w:rFonts w:asciiTheme="minorHAnsi" w:hAnsiTheme="minorHAnsi" w:cstheme="minorHAnsi"/>
          <w:sz w:val="22"/>
          <w:szCs w:val="22"/>
        </w:rPr>
      </w:pPr>
      <w:r w:rsidRPr="00DE603A">
        <w:rPr>
          <w:rFonts w:asciiTheme="minorHAnsi" w:hAnsiTheme="minorHAnsi" w:cstheme="minorHAnsi"/>
          <w:sz w:val="22"/>
          <w:szCs w:val="22"/>
        </w:rPr>
        <w:t xml:space="preserve">Notify the </w:t>
      </w:r>
      <w:r w:rsidR="00AF63F2" w:rsidRPr="00DE603A">
        <w:rPr>
          <w:rFonts w:asciiTheme="minorHAnsi" w:hAnsiTheme="minorHAnsi" w:cstheme="minorHAnsi"/>
          <w:sz w:val="22"/>
          <w:szCs w:val="22"/>
        </w:rPr>
        <w:t xml:space="preserve">SAWPA </w:t>
      </w:r>
      <w:r w:rsidRPr="00DE603A">
        <w:rPr>
          <w:rFonts w:asciiTheme="minorHAnsi" w:hAnsiTheme="minorHAnsi" w:cstheme="minorHAnsi"/>
          <w:sz w:val="22"/>
          <w:szCs w:val="22"/>
        </w:rPr>
        <w:t xml:space="preserve">General Manager immediately of any unusual circumstances observed during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pumping operations.</w:t>
      </w:r>
    </w:p>
    <w:p w14:paraId="43366EC9" w14:textId="77777777" w:rsidR="00C10841" w:rsidRPr="00DE603A" w:rsidRDefault="00C10841" w:rsidP="00764EB5">
      <w:pPr>
        <w:pStyle w:val="ListParagraph"/>
        <w:rPr>
          <w:rFonts w:asciiTheme="minorHAnsi" w:hAnsiTheme="minorHAnsi" w:cstheme="minorHAnsi"/>
          <w:sz w:val="22"/>
          <w:szCs w:val="22"/>
        </w:rPr>
      </w:pPr>
    </w:p>
    <w:p w14:paraId="1A44EB0A" w14:textId="77777777" w:rsidR="00C10841" w:rsidRPr="00DE603A" w:rsidRDefault="00610BF1" w:rsidP="00764EB5">
      <w:pPr>
        <w:numPr>
          <w:ilvl w:val="0"/>
          <w:numId w:val="9"/>
        </w:numPr>
        <w:tabs>
          <w:tab w:val="left" w:pos="-1080"/>
          <w:tab w:val="left" w:pos="-720"/>
          <w:tab w:val="left" w:pos="1080"/>
        </w:tabs>
        <w:ind w:left="1080"/>
        <w:rPr>
          <w:rFonts w:asciiTheme="minorHAnsi" w:hAnsiTheme="minorHAnsi" w:cstheme="minorHAnsi"/>
          <w:b/>
          <w:sz w:val="22"/>
          <w:szCs w:val="22"/>
        </w:rPr>
      </w:pPr>
      <w:r w:rsidRPr="00DE603A">
        <w:rPr>
          <w:rFonts w:asciiTheme="minorHAnsi" w:hAnsiTheme="minorHAnsi" w:cstheme="minorHAnsi"/>
          <w:b/>
          <w:sz w:val="22"/>
          <w:szCs w:val="22"/>
        </w:rPr>
        <w:t>Liquid Waste Hauler</w:t>
      </w:r>
      <w:r w:rsidR="00C10841" w:rsidRPr="00DE603A">
        <w:rPr>
          <w:rFonts w:asciiTheme="minorHAnsi" w:hAnsiTheme="minorHAnsi" w:cstheme="minorHAnsi"/>
          <w:b/>
          <w:sz w:val="22"/>
          <w:szCs w:val="22"/>
        </w:rPr>
        <w:t xml:space="preserve"> Cleaning and Maintenance Plan</w:t>
      </w:r>
    </w:p>
    <w:p w14:paraId="60F9A630" w14:textId="77777777" w:rsidR="00C10841" w:rsidRPr="00DE603A" w:rsidRDefault="00C10841" w:rsidP="00764EB5">
      <w:pPr>
        <w:pStyle w:val="ListParagraph"/>
        <w:rPr>
          <w:rFonts w:asciiTheme="minorHAnsi" w:hAnsiTheme="minorHAnsi" w:cstheme="minorHAnsi"/>
          <w:b/>
          <w:sz w:val="22"/>
          <w:szCs w:val="22"/>
        </w:rPr>
      </w:pPr>
    </w:p>
    <w:p w14:paraId="64696B2F" w14:textId="30BC13D0" w:rsidR="00C10841" w:rsidRDefault="00C10841" w:rsidP="00764EB5">
      <w:pPr>
        <w:pStyle w:val="Quick1"/>
        <w:numPr>
          <w:ilvl w:val="0"/>
          <w:numId w:val="42"/>
        </w:numPr>
        <w:tabs>
          <w:tab w:val="left" w:pos="-360"/>
        </w:tabs>
        <w:ind w:left="1440"/>
        <w:jc w:val="both"/>
        <w:rPr>
          <w:rFonts w:asciiTheme="minorHAnsi" w:hAnsiTheme="minorHAnsi" w:cstheme="minorHAnsi"/>
          <w:snapToGrid/>
          <w:sz w:val="22"/>
          <w:szCs w:val="22"/>
        </w:rPr>
      </w:pPr>
      <w:r w:rsidRPr="00DE603A">
        <w:rPr>
          <w:rFonts w:asciiTheme="minorHAnsi" w:hAnsiTheme="minorHAnsi" w:cstheme="minorHAnsi"/>
          <w:snapToGrid/>
          <w:sz w:val="22"/>
          <w:szCs w:val="22"/>
        </w:rPr>
        <w:t xml:space="preserve">SAWPA has determined that a </w:t>
      </w:r>
      <w:r w:rsidR="00610BF1" w:rsidRPr="00DE603A">
        <w:rPr>
          <w:rFonts w:asciiTheme="minorHAnsi" w:hAnsiTheme="minorHAnsi" w:cstheme="minorHAnsi"/>
          <w:snapToGrid/>
          <w:sz w:val="22"/>
          <w:szCs w:val="22"/>
        </w:rPr>
        <w:t>Liquid Waste Hauler</w:t>
      </w:r>
      <w:r w:rsidRPr="00DE603A">
        <w:rPr>
          <w:rFonts w:asciiTheme="minorHAnsi" w:hAnsiTheme="minorHAnsi" w:cstheme="minorHAnsi"/>
          <w:snapToGrid/>
          <w:sz w:val="22"/>
          <w:szCs w:val="22"/>
        </w:rPr>
        <w:t xml:space="preserve"> Cleaning and Maintenance Plan (LWHCMP) is required for your facility. </w:t>
      </w:r>
    </w:p>
    <w:p w14:paraId="3A50E522" w14:textId="77777777" w:rsidR="00764EB5" w:rsidRPr="00DE603A" w:rsidRDefault="00764EB5" w:rsidP="00764EB5">
      <w:pPr>
        <w:pStyle w:val="Quick1"/>
        <w:numPr>
          <w:ilvl w:val="0"/>
          <w:numId w:val="0"/>
        </w:numPr>
        <w:tabs>
          <w:tab w:val="left" w:pos="-360"/>
        </w:tabs>
        <w:ind w:left="1440"/>
        <w:jc w:val="both"/>
        <w:rPr>
          <w:rFonts w:asciiTheme="minorHAnsi" w:hAnsiTheme="minorHAnsi" w:cstheme="minorHAnsi"/>
          <w:snapToGrid/>
          <w:sz w:val="22"/>
          <w:szCs w:val="22"/>
        </w:rPr>
      </w:pPr>
    </w:p>
    <w:p w14:paraId="3B41CB8E" w14:textId="2E27FA4F" w:rsidR="00C10841" w:rsidRDefault="00C10841" w:rsidP="00764EB5">
      <w:pPr>
        <w:pStyle w:val="Quick1"/>
        <w:numPr>
          <w:ilvl w:val="0"/>
          <w:numId w:val="0"/>
        </w:numPr>
        <w:tabs>
          <w:tab w:val="left" w:pos="-360"/>
        </w:tabs>
        <w:ind w:left="1440"/>
        <w:jc w:val="both"/>
        <w:rPr>
          <w:rFonts w:asciiTheme="minorHAnsi" w:hAnsiTheme="minorHAnsi" w:cstheme="minorHAnsi"/>
          <w:snapToGrid/>
          <w:sz w:val="22"/>
          <w:szCs w:val="22"/>
        </w:rPr>
      </w:pPr>
      <w:r w:rsidRPr="00DE603A">
        <w:rPr>
          <w:rFonts w:asciiTheme="minorHAnsi" w:hAnsiTheme="minorHAnsi" w:cstheme="minorHAnsi"/>
          <w:snapToGrid/>
          <w:sz w:val="22"/>
          <w:szCs w:val="22"/>
        </w:rPr>
        <w:t xml:space="preserve">Each </w:t>
      </w:r>
      <w:r w:rsidR="00610BF1" w:rsidRPr="00DE603A">
        <w:rPr>
          <w:rFonts w:asciiTheme="minorHAnsi" w:hAnsiTheme="minorHAnsi" w:cstheme="minorHAnsi"/>
          <w:snapToGrid/>
          <w:sz w:val="22"/>
          <w:szCs w:val="22"/>
        </w:rPr>
        <w:t>Liquid Waste Hauler</w:t>
      </w:r>
      <w:r w:rsidRPr="00DE603A">
        <w:rPr>
          <w:rFonts w:asciiTheme="minorHAnsi" w:hAnsiTheme="minorHAnsi" w:cstheme="minorHAnsi"/>
          <w:snapToGrid/>
          <w:sz w:val="22"/>
          <w:szCs w:val="22"/>
        </w:rPr>
        <w:t xml:space="preserve"> shall implement its L</w:t>
      </w:r>
      <w:r w:rsidR="00180072" w:rsidRPr="00DE603A">
        <w:rPr>
          <w:rFonts w:asciiTheme="minorHAnsi" w:hAnsiTheme="minorHAnsi" w:cstheme="minorHAnsi"/>
          <w:snapToGrid/>
          <w:sz w:val="22"/>
          <w:szCs w:val="22"/>
        </w:rPr>
        <w:t>WH</w:t>
      </w:r>
      <w:r w:rsidRPr="00DE603A">
        <w:rPr>
          <w:rFonts w:asciiTheme="minorHAnsi" w:hAnsiTheme="minorHAnsi" w:cstheme="minorHAnsi"/>
          <w:snapToGrid/>
          <w:sz w:val="22"/>
          <w:szCs w:val="22"/>
        </w:rPr>
        <w:t xml:space="preserve">CMP as submitted or modified after such plan has been reviewed by the General Manager.  Review of such plan and operations procedures by the </w:t>
      </w:r>
      <w:r w:rsidRPr="00DE603A">
        <w:rPr>
          <w:rFonts w:asciiTheme="minorHAnsi" w:hAnsiTheme="minorHAnsi" w:cstheme="minorHAnsi"/>
          <w:sz w:val="22"/>
          <w:szCs w:val="22"/>
        </w:rPr>
        <w:t xml:space="preserve">General Manager </w:t>
      </w:r>
      <w:r w:rsidRPr="00DE603A">
        <w:rPr>
          <w:rFonts w:asciiTheme="minorHAnsi" w:hAnsiTheme="minorHAnsi" w:cstheme="minorHAnsi"/>
          <w:snapToGrid/>
          <w:sz w:val="22"/>
          <w:szCs w:val="22"/>
        </w:rPr>
        <w:t xml:space="preserve">shall not relieve the </w:t>
      </w:r>
      <w:r w:rsidR="00610BF1" w:rsidRPr="00DE603A">
        <w:rPr>
          <w:rFonts w:asciiTheme="minorHAnsi" w:hAnsiTheme="minorHAnsi" w:cstheme="minorHAnsi"/>
          <w:snapToGrid/>
          <w:sz w:val="22"/>
          <w:szCs w:val="22"/>
        </w:rPr>
        <w:t>Liquid Waste Hauler</w:t>
      </w:r>
      <w:r w:rsidRPr="00DE603A">
        <w:rPr>
          <w:rFonts w:asciiTheme="minorHAnsi" w:hAnsiTheme="minorHAnsi" w:cstheme="minorHAnsi"/>
          <w:snapToGrid/>
          <w:sz w:val="22"/>
          <w:szCs w:val="22"/>
        </w:rPr>
        <w:t xml:space="preserve"> from responsibility to modify its facility as necessary to meet the requirements of the Ordinance, and any successors thereto.  Any </w:t>
      </w:r>
      <w:r w:rsidR="00610BF1" w:rsidRPr="00DE603A">
        <w:rPr>
          <w:rFonts w:asciiTheme="minorHAnsi" w:hAnsiTheme="minorHAnsi" w:cstheme="minorHAnsi"/>
          <w:snapToGrid/>
          <w:sz w:val="22"/>
          <w:szCs w:val="22"/>
        </w:rPr>
        <w:t>Liquid Waste Hauler</w:t>
      </w:r>
      <w:r w:rsidRPr="00DE603A">
        <w:rPr>
          <w:rFonts w:asciiTheme="minorHAnsi" w:hAnsiTheme="minorHAnsi" w:cstheme="minorHAnsi"/>
          <w:snapToGrid/>
          <w:sz w:val="22"/>
          <w:szCs w:val="22"/>
        </w:rPr>
        <w:t xml:space="preserve"> required to develop and implement an LWHCMP shall submit a plan that addresses, at a minimum, the following</w:t>
      </w:r>
      <w:r w:rsidR="00764EB5">
        <w:rPr>
          <w:rFonts w:asciiTheme="minorHAnsi" w:hAnsiTheme="minorHAnsi" w:cstheme="minorHAnsi"/>
          <w:snapToGrid/>
          <w:sz w:val="22"/>
          <w:szCs w:val="22"/>
        </w:rPr>
        <w:t>:</w:t>
      </w:r>
    </w:p>
    <w:p w14:paraId="79111559" w14:textId="77777777" w:rsidR="00764EB5" w:rsidRPr="00DE603A" w:rsidRDefault="00764EB5" w:rsidP="00764EB5">
      <w:pPr>
        <w:pStyle w:val="Quick1"/>
        <w:numPr>
          <w:ilvl w:val="0"/>
          <w:numId w:val="0"/>
        </w:numPr>
        <w:tabs>
          <w:tab w:val="left" w:pos="-360"/>
        </w:tabs>
        <w:ind w:left="1440"/>
        <w:jc w:val="both"/>
        <w:rPr>
          <w:rFonts w:asciiTheme="minorHAnsi" w:hAnsiTheme="minorHAnsi" w:cstheme="minorHAnsi"/>
          <w:snapToGrid/>
          <w:sz w:val="22"/>
          <w:szCs w:val="22"/>
        </w:rPr>
      </w:pPr>
    </w:p>
    <w:p w14:paraId="662AEC7D" w14:textId="77777777" w:rsidR="00C10841" w:rsidRPr="00DE603A" w:rsidRDefault="00C10841" w:rsidP="00764EB5">
      <w:pPr>
        <w:numPr>
          <w:ilvl w:val="1"/>
          <w:numId w:val="43"/>
        </w:numPr>
        <w:tabs>
          <w:tab w:val="left" w:pos="-1296"/>
          <w:tab w:val="left" w:pos="-576"/>
        </w:tabs>
        <w:snapToGrid w:val="0"/>
        <w:ind w:left="1800"/>
        <w:jc w:val="both"/>
        <w:rPr>
          <w:rFonts w:asciiTheme="minorHAnsi" w:hAnsiTheme="minorHAnsi" w:cstheme="minorHAnsi"/>
          <w:sz w:val="22"/>
          <w:szCs w:val="22"/>
        </w:rPr>
      </w:pPr>
      <w:r w:rsidRPr="00DE603A">
        <w:rPr>
          <w:rFonts w:asciiTheme="minorHAnsi" w:hAnsiTheme="minorHAnsi" w:cstheme="minorHAnsi"/>
          <w:sz w:val="22"/>
          <w:szCs w:val="22"/>
        </w:rPr>
        <w:t xml:space="preserve">Description of procedures for fully draining truck tank and confirming drained </w:t>
      </w:r>
      <w:proofErr w:type="gramStart"/>
      <w:r w:rsidRPr="00DE603A">
        <w:rPr>
          <w:rFonts w:asciiTheme="minorHAnsi" w:hAnsiTheme="minorHAnsi" w:cstheme="minorHAnsi"/>
          <w:sz w:val="22"/>
          <w:szCs w:val="22"/>
        </w:rPr>
        <w:t>status;</w:t>
      </w:r>
      <w:proofErr w:type="gramEnd"/>
    </w:p>
    <w:p w14:paraId="17BF5273" w14:textId="77777777" w:rsidR="00C10841" w:rsidRPr="00DE603A" w:rsidRDefault="00C10841" w:rsidP="00764EB5">
      <w:pPr>
        <w:numPr>
          <w:ilvl w:val="1"/>
          <w:numId w:val="43"/>
        </w:numPr>
        <w:tabs>
          <w:tab w:val="left" w:pos="-1296"/>
          <w:tab w:val="left" w:pos="-576"/>
        </w:tabs>
        <w:snapToGrid w:val="0"/>
        <w:ind w:left="1800"/>
        <w:jc w:val="both"/>
        <w:rPr>
          <w:rFonts w:asciiTheme="minorHAnsi" w:hAnsiTheme="minorHAnsi" w:cstheme="minorHAnsi"/>
          <w:sz w:val="22"/>
          <w:szCs w:val="22"/>
        </w:rPr>
      </w:pPr>
      <w:r w:rsidRPr="00DE603A">
        <w:rPr>
          <w:rFonts w:asciiTheme="minorHAnsi" w:hAnsiTheme="minorHAnsi" w:cstheme="minorHAnsi"/>
          <w:sz w:val="22"/>
          <w:szCs w:val="22"/>
        </w:rPr>
        <w:t xml:space="preserve">Description of procedures for cleaning the inside of each truck tank including frequency, equipment and/or locations used, and record keeping of cleaning procedures including a checklist for personnel to follow for each load </w:t>
      </w:r>
      <w:proofErr w:type="gramStart"/>
      <w:r w:rsidRPr="00DE603A">
        <w:rPr>
          <w:rFonts w:asciiTheme="minorHAnsi" w:hAnsiTheme="minorHAnsi" w:cstheme="minorHAnsi"/>
          <w:sz w:val="22"/>
          <w:szCs w:val="22"/>
        </w:rPr>
        <w:t>hauled;</w:t>
      </w:r>
      <w:proofErr w:type="gramEnd"/>
    </w:p>
    <w:p w14:paraId="21CAD3DB" w14:textId="77777777" w:rsidR="00C10841" w:rsidRPr="00DE603A" w:rsidRDefault="00C10841" w:rsidP="00764EB5">
      <w:pPr>
        <w:numPr>
          <w:ilvl w:val="1"/>
          <w:numId w:val="43"/>
        </w:numPr>
        <w:tabs>
          <w:tab w:val="left" w:pos="-1296"/>
          <w:tab w:val="left" w:pos="-576"/>
        </w:tabs>
        <w:snapToGrid w:val="0"/>
        <w:ind w:left="1800"/>
        <w:jc w:val="both"/>
        <w:rPr>
          <w:rFonts w:asciiTheme="minorHAnsi" w:hAnsiTheme="minorHAnsi" w:cstheme="minorHAnsi"/>
          <w:sz w:val="22"/>
          <w:szCs w:val="22"/>
        </w:rPr>
      </w:pPr>
      <w:r w:rsidRPr="00DE603A">
        <w:rPr>
          <w:rFonts w:asciiTheme="minorHAnsi" w:hAnsiTheme="minorHAnsi" w:cstheme="minorHAnsi"/>
          <w:sz w:val="22"/>
          <w:szCs w:val="22"/>
        </w:rPr>
        <w:t xml:space="preserve">Identification of any prevention activities designed to ensure loads from different </w:t>
      </w:r>
      <w:r w:rsidRPr="00DE603A">
        <w:rPr>
          <w:rFonts w:asciiTheme="minorHAnsi" w:hAnsiTheme="minorHAnsi" w:cstheme="minorHAnsi"/>
          <w:sz w:val="22"/>
          <w:szCs w:val="22"/>
        </w:rPr>
        <w:lastRenderedPageBreak/>
        <w:t>generators or outside sources are not mixed prior to discharging including procedures for cleaning after each load or between generators if applicable.</w:t>
      </w:r>
    </w:p>
    <w:p w14:paraId="2F43D9DA" w14:textId="77777777" w:rsidR="00BC0FA0" w:rsidRPr="00DE603A" w:rsidRDefault="00BC0FA0" w:rsidP="00764EB5">
      <w:pPr>
        <w:tabs>
          <w:tab w:val="left" w:pos="-1296"/>
          <w:tab w:val="left" w:pos="-576"/>
        </w:tabs>
        <w:snapToGrid w:val="0"/>
        <w:ind w:left="1800"/>
        <w:jc w:val="both"/>
        <w:rPr>
          <w:rFonts w:asciiTheme="minorHAnsi" w:hAnsiTheme="minorHAnsi" w:cstheme="minorHAnsi"/>
          <w:b/>
          <w:sz w:val="22"/>
          <w:szCs w:val="22"/>
        </w:rPr>
      </w:pPr>
    </w:p>
    <w:p w14:paraId="59095BD5" w14:textId="4EBA6936" w:rsidR="00C10841" w:rsidRDefault="00C10841" w:rsidP="00764EB5">
      <w:pPr>
        <w:ind w:left="1440"/>
        <w:jc w:val="both"/>
        <w:rPr>
          <w:rFonts w:asciiTheme="minorHAnsi" w:hAnsiTheme="minorHAnsi" w:cstheme="minorHAnsi"/>
          <w:b/>
          <w:sz w:val="22"/>
          <w:szCs w:val="22"/>
        </w:rPr>
      </w:pPr>
      <w:r w:rsidRPr="00DE603A">
        <w:rPr>
          <w:rFonts w:asciiTheme="minorHAnsi" w:hAnsiTheme="minorHAnsi" w:cstheme="minorHAnsi"/>
          <w:b/>
          <w:sz w:val="22"/>
          <w:szCs w:val="22"/>
        </w:rPr>
        <w:t>The LWHCMP shall be reviewed by the Permittee at least annually by July 31, unless otherwise specified, and either:</w:t>
      </w:r>
    </w:p>
    <w:p w14:paraId="60632584" w14:textId="77777777" w:rsidR="00764EB5" w:rsidRPr="00DE603A" w:rsidRDefault="00764EB5" w:rsidP="00764EB5">
      <w:pPr>
        <w:ind w:left="1440"/>
        <w:jc w:val="both"/>
        <w:rPr>
          <w:rFonts w:asciiTheme="minorHAnsi" w:hAnsiTheme="minorHAnsi" w:cstheme="minorHAnsi"/>
          <w:b/>
          <w:sz w:val="22"/>
          <w:szCs w:val="22"/>
        </w:rPr>
      </w:pPr>
    </w:p>
    <w:p w14:paraId="5714D9D6" w14:textId="44D74342" w:rsidR="00C10841" w:rsidRPr="00DE603A" w:rsidRDefault="007958A6" w:rsidP="00764EB5">
      <w:pPr>
        <w:numPr>
          <w:ilvl w:val="1"/>
          <w:numId w:val="44"/>
        </w:numPr>
        <w:snapToGrid w:val="0"/>
        <w:ind w:left="1800"/>
        <w:jc w:val="both"/>
        <w:rPr>
          <w:rFonts w:asciiTheme="minorHAnsi" w:hAnsiTheme="minorHAnsi" w:cstheme="minorHAnsi"/>
          <w:sz w:val="22"/>
          <w:szCs w:val="22"/>
        </w:rPr>
      </w:pPr>
      <w:r>
        <w:rPr>
          <w:rFonts w:asciiTheme="minorHAnsi" w:hAnsiTheme="minorHAnsi" w:cstheme="minorHAnsi"/>
          <w:sz w:val="22"/>
          <w:szCs w:val="22"/>
        </w:rPr>
        <w:t>Submit an u</w:t>
      </w:r>
      <w:r w:rsidR="00C10841" w:rsidRPr="00DE603A">
        <w:rPr>
          <w:rFonts w:asciiTheme="minorHAnsi" w:hAnsiTheme="minorHAnsi" w:cstheme="minorHAnsi"/>
          <w:sz w:val="22"/>
          <w:szCs w:val="22"/>
        </w:rPr>
        <w:t>pdate</w:t>
      </w:r>
      <w:r>
        <w:rPr>
          <w:rFonts w:asciiTheme="minorHAnsi" w:hAnsiTheme="minorHAnsi" w:cstheme="minorHAnsi"/>
          <w:sz w:val="22"/>
          <w:szCs w:val="22"/>
        </w:rPr>
        <w:t xml:space="preserve">d and </w:t>
      </w:r>
      <w:r w:rsidR="00BC0FA0" w:rsidRPr="00DE603A">
        <w:rPr>
          <w:rFonts w:asciiTheme="minorHAnsi" w:hAnsiTheme="minorHAnsi" w:cstheme="minorHAnsi"/>
          <w:sz w:val="22"/>
          <w:szCs w:val="22"/>
        </w:rPr>
        <w:t>revised</w:t>
      </w:r>
      <w:r>
        <w:rPr>
          <w:rFonts w:asciiTheme="minorHAnsi" w:hAnsiTheme="minorHAnsi" w:cstheme="minorHAnsi"/>
          <w:sz w:val="22"/>
          <w:szCs w:val="22"/>
        </w:rPr>
        <w:t xml:space="preserve"> LWHCMP to SAWPA for Control Authority review and acceptance</w:t>
      </w:r>
      <w:r w:rsidR="00C10841" w:rsidRPr="00DE603A">
        <w:rPr>
          <w:rFonts w:asciiTheme="minorHAnsi" w:hAnsiTheme="minorHAnsi" w:cstheme="minorHAnsi"/>
          <w:sz w:val="22"/>
          <w:szCs w:val="22"/>
        </w:rPr>
        <w:t xml:space="preserve">, or </w:t>
      </w:r>
    </w:p>
    <w:p w14:paraId="55F5D051" w14:textId="7A0E3C4A" w:rsidR="00C10841" w:rsidRPr="00DE603A" w:rsidRDefault="007958A6" w:rsidP="00764EB5">
      <w:pPr>
        <w:numPr>
          <w:ilvl w:val="1"/>
          <w:numId w:val="44"/>
        </w:numPr>
        <w:ind w:left="1800"/>
        <w:jc w:val="both"/>
        <w:rPr>
          <w:rFonts w:asciiTheme="minorHAnsi" w:hAnsiTheme="minorHAnsi" w:cstheme="minorHAnsi"/>
          <w:sz w:val="22"/>
          <w:szCs w:val="22"/>
        </w:rPr>
      </w:pPr>
      <w:r>
        <w:rPr>
          <w:rFonts w:asciiTheme="minorHAnsi" w:hAnsiTheme="minorHAnsi" w:cstheme="minorHAnsi"/>
          <w:sz w:val="22"/>
          <w:szCs w:val="22"/>
        </w:rPr>
        <w:t xml:space="preserve">Submit </w:t>
      </w:r>
      <w:r w:rsidR="00C10841" w:rsidRPr="00DE603A">
        <w:rPr>
          <w:rFonts w:asciiTheme="minorHAnsi" w:hAnsiTheme="minorHAnsi" w:cstheme="minorHAnsi"/>
          <w:sz w:val="22"/>
          <w:szCs w:val="22"/>
        </w:rPr>
        <w:t xml:space="preserve">a written certification submitted stating that no change in the </w:t>
      </w:r>
      <w:r w:rsidR="00610BF1" w:rsidRPr="00DE603A">
        <w:rPr>
          <w:rFonts w:asciiTheme="minorHAnsi" w:hAnsiTheme="minorHAnsi" w:cstheme="minorHAnsi"/>
          <w:sz w:val="22"/>
          <w:szCs w:val="22"/>
        </w:rPr>
        <w:t>Liquid Waste Hauler</w:t>
      </w:r>
      <w:r w:rsidR="00C10841" w:rsidRPr="00DE603A">
        <w:rPr>
          <w:rFonts w:asciiTheme="minorHAnsi" w:hAnsiTheme="minorHAnsi" w:cstheme="minorHAnsi"/>
          <w:sz w:val="22"/>
          <w:szCs w:val="22"/>
        </w:rPr>
        <w:t xml:space="preserve"> Cleaning and Maintenance Plan has occurred.</w:t>
      </w:r>
    </w:p>
    <w:p w14:paraId="52458AA4" w14:textId="77777777" w:rsidR="00F13298" w:rsidRPr="00DE603A" w:rsidRDefault="00F13298" w:rsidP="00771B84">
      <w:pPr>
        <w:tabs>
          <w:tab w:val="left" w:pos="-1080"/>
          <w:tab w:val="left" w:pos="-720"/>
        </w:tabs>
        <w:spacing w:line="240" w:lineRule="atLeast"/>
        <w:rPr>
          <w:rFonts w:asciiTheme="minorHAnsi" w:hAnsiTheme="minorHAnsi" w:cstheme="minorHAnsi"/>
          <w:sz w:val="22"/>
          <w:szCs w:val="22"/>
        </w:rPr>
      </w:pPr>
    </w:p>
    <w:p w14:paraId="50E49FE7" w14:textId="77777777" w:rsidR="00F13298" w:rsidRPr="00DE603A" w:rsidRDefault="002D0B3D" w:rsidP="00771B84">
      <w:pPr>
        <w:spacing w:line="240" w:lineRule="atLeast"/>
        <w:rPr>
          <w:rFonts w:asciiTheme="minorHAnsi" w:hAnsiTheme="minorHAnsi" w:cstheme="minorHAnsi"/>
          <w:sz w:val="22"/>
          <w:szCs w:val="22"/>
        </w:rPr>
      </w:pPr>
      <w:r w:rsidRPr="00DE603A">
        <w:rPr>
          <w:rFonts w:asciiTheme="minorHAnsi" w:hAnsiTheme="minorHAnsi" w:cstheme="minorHAnsi"/>
          <w:b/>
          <w:sz w:val="22"/>
          <w:szCs w:val="22"/>
        </w:rPr>
        <w:t>IX</w:t>
      </w:r>
      <w:r w:rsidR="00F13298" w:rsidRPr="00DE603A">
        <w:rPr>
          <w:rFonts w:asciiTheme="minorHAnsi" w:hAnsiTheme="minorHAnsi" w:cstheme="minorHAnsi"/>
          <w:b/>
          <w:sz w:val="22"/>
          <w:szCs w:val="22"/>
        </w:rPr>
        <w:t xml:space="preserve">. </w:t>
      </w:r>
      <w:r w:rsidR="00F13298" w:rsidRPr="00DE603A">
        <w:rPr>
          <w:rFonts w:asciiTheme="minorHAnsi" w:hAnsiTheme="minorHAnsi" w:cstheme="minorHAnsi"/>
          <w:b/>
          <w:sz w:val="22"/>
          <w:szCs w:val="22"/>
        </w:rPr>
        <w:tab/>
        <w:t>DISCHARGE AUTHORIZATION</w:t>
      </w:r>
    </w:p>
    <w:p w14:paraId="6DD73117"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p>
    <w:p w14:paraId="738326D4" w14:textId="77777777" w:rsidR="00F13298" w:rsidRPr="00DE603A" w:rsidRDefault="00F13298" w:rsidP="00771B84">
      <w:pPr>
        <w:pStyle w:val="QuickA"/>
        <w:numPr>
          <w:ilvl w:val="0"/>
          <w:numId w:val="12"/>
        </w:numPr>
        <w:tabs>
          <w:tab w:val="left" w:pos="-1080"/>
          <w:tab w:val="left" w:pos="-720"/>
          <w:tab w:val="left" w:pos="720"/>
          <w:tab w:val="left" w:pos="108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The following vehicles are permitted to discharge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at a Collection Station.  </w:t>
      </w:r>
    </w:p>
    <w:p w14:paraId="09758D61"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p>
    <w:tbl>
      <w:tblPr>
        <w:tblW w:w="0" w:type="auto"/>
        <w:jc w:val="center"/>
        <w:tblLayout w:type="fixed"/>
        <w:tblCellMar>
          <w:left w:w="136" w:type="dxa"/>
          <w:right w:w="136" w:type="dxa"/>
        </w:tblCellMar>
        <w:tblLook w:val="0000" w:firstRow="0" w:lastRow="0" w:firstColumn="0" w:lastColumn="0" w:noHBand="0" w:noVBand="0"/>
      </w:tblPr>
      <w:tblGrid>
        <w:gridCol w:w="3020"/>
        <w:gridCol w:w="1170"/>
        <w:gridCol w:w="1710"/>
        <w:gridCol w:w="1530"/>
        <w:gridCol w:w="1890"/>
      </w:tblGrid>
      <w:tr w:rsidR="00F13298" w:rsidRPr="00DE603A" w14:paraId="7CBD0FBB" w14:textId="77777777" w:rsidTr="00AF63F2">
        <w:trPr>
          <w:jc w:val="center"/>
        </w:trPr>
        <w:tc>
          <w:tcPr>
            <w:tcW w:w="3020" w:type="dxa"/>
            <w:tcBorders>
              <w:top w:val="double" w:sz="4" w:space="0" w:color="000000"/>
              <w:left w:val="double" w:sz="4" w:space="0" w:color="000000"/>
              <w:bottom w:val="double" w:sz="4" w:space="0" w:color="000000"/>
              <w:right w:val="single" w:sz="4" w:space="0" w:color="000000"/>
            </w:tcBorders>
            <w:vAlign w:val="bottom"/>
          </w:tcPr>
          <w:p w14:paraId="7DBD672D" w14:textId="77777777" w:rsidR="00F13298" w:rsidRPr="00DE603A" w:rsidRDefault="00F13298" w:rsidP="00771B84">
            <w:pPr>
              <w:tabs>
                <w:tab w:val="center" w:pos="944"/>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b/>
                <w:sz w:val="22"/>
                <w:szCs w:val="22"/>
              </w:rPr>
              <w:t>Vehicle Make</w:t>
            </w:r>
          </w:p>
        </w:tc>
        <w:tc>
          <w:tcPr>
            <w:tcW w:w="1170" w:type="dxa"/>
            <w:tcBorders>
              <w:top w:val="double" w:sz="4" w:space="0" w:color="000000"/>
              <w:left w:val="single" w:sz="4" w:space="0" w:color="000000"/>
              <w:bottom w:val="double" w:sz="4" w:space="0" w:color="000000"/>
              <w:right w:val="single" w:sz="4" w:space="0" w:color="000000"/>
            </w:tcBorders>
            <w:vAlign w:val="bottom"/>
          </w:tcPr>
          <w:p w14:paraId="662C183D" w14:textId="77777777" w:rsidR="00F13298" w:rsidRPr="00DE603A" w:rsidRDefault="00F13298" w:rsidP="00771B84">
            <w:pPr>
              <w:tabs>
                <w:tab w:val="center"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b/>
                <w:sz w:val="22"/>
                <w:szCs w:val="22"/>
              </w:rPr>
              <w:t>Year</w:t>
            </w:r>
          </w:p>
        </w:tc>
        <w:tc>
          <w:tcPr>
            <w:tcW w:w="1710" w:type="dxa"/>
            <w:tcBorders>
              <w:top w:val="double" w:sz="4" w:space="0" w:color="000000"/>
              <w:left w:val="single" w:sz="4" w:space="0" w:color="000000"/>
              <w:bottom w:val="double" w:sz="4" w:space="0" w:color="000000"/>
              <w:right w:val="single" w:sz="4" w:space="0" w:color="000000"/>
            </w:tcBorders>
            <w:vAlign w:val="bottom"/>
          </w:tcPr>
          <w:p w14:paraId="44AAD5C5"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b/>
                <w:sz w:val="22"/>
                <w:szCs w:val="22"/>
              </w:rPr>
              <w:t>Vehicle License No.</w:t>
            </w:r>
          </w:p>
        </w:tc>
        <w:tc>
          <w:tcPr>
            <w:tcW w:w="1530" w:type="dxa"/>
            <w:tcBorders>
              <w:top w:val="double" w:sz="4" w:space="0" w:color="000000"/>
              <w:left w:val="single" w:sz="4" w:space="0" w:color="000000"/>
              <w:bottom w:val="double" w:sz="4" w:space="0" w:color="000000"/>
              <w:right w:val="single" w:sz="4" w:space="0" w:color="000000"/>
            </w:tcBorders>
            <w:vAlign w:val="bottom"/>
          </w:tcPr>
          <w:p w14:paraId="68D7B8D6"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Tanker</w:t>
            </w:r>
          </w:p>
          <w:p w14:paraId="36DAD484"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License #</w:t>
            </w:r>
          </w:p>
        </w:tc>
        <w:tc>
          <w:tcPr>
            <w:tcW w:w="1890" w:type="dxa"/>
            <w:tcBorders>
              <w:top w:val="double" w:sz="4" w:space="0" w:color="000000"/>
              <w:left w:val="single" w:sz="4" w:space="0" w:color="000000"/>
              <w:bottom w:val="double" w:sz="4" w:space="0" w:color="000000"/>
              <w:right w:val="double" w:sz="4" w:space="0" w:color="000000"/>
            </w:tcBorders>
            <w:vAlign w:val="bottom"/>
          </w:tcPr>
          <w:p w14:paraId="04179F94" w14:textId="77777777" w:rsidR="00F13298" w:rsidRPr="00DE603A" w:rsidRDefault="00F13298" w:rsidP="00771B84">
            <w:pPr>
              <w:tabs>
                <w:tab w:val="center" w:pos="494"/>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b/>
                <w:sz w:val="22"/>
                <w:szCs w:val="22"/>
              </w:rPr>
              <w:t>Tank</w:t>
            </w:r>
          </w:p>
          <w:p w14:paraId="19519928" w14:textId="77777777" w:rsidR="00F13298" w:rsidRPr="00DE603A" w:rsidRDefault="00F13298" w:rsidP="00771B84">
            <w:pPr>
              <w:tabs>
                <w:tab w:val="center" w:pos="494"/>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Capacity</w:t>
            </w:r>
          </w:p>
          <w:p w14:paraId="6A6D4355" w14:textId="77777777" w:rsidR="00F13298" w:rsidRPr="00DE603A" w:rsidRDefault="00F13298" w:rsidP="00771B84">
            <w:pPr>
              <w:tabs>
                <w:tab w:val="center" w:pos="494"/>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highlight w:val="yellow"/>
              </w:rPr>
            </w:pPr>
            <w:r w:rsidRPr="00DE603A">
              <w:rPr>
                <w:rFonts w:asciiTheme="minorHAnsi" w:hAnsiTheme="minorHAnsi" w:cstheme="minorHAnsi"/>
                <w:b/>
                <w:sz w:val="22"/>
                <w:szCs w:val="22"/>
              </w:rPr>
              <w:t>(Gallons)</w:t>
            </w:r>
          </w:p>
        </w:tc>
      </w:tr>
      <w:tr w:rsidR="00F13298" w:rsidRPr="00DE603A" w14:paraId="461CD58A" w14:textId="77777777" w:rsidTr="00AF63F2">
        <w:trPr>
          <w:jc w:val="center"/>
        </w:trPr>
        <w:sdt>
          <w:sdtPr>
            <w:rPr>
              <w:rFonts w:asciiTheme="minorHAnsi" w:hAnsiTheme="minorHAnsi" w:cstheme="minorHAnsi"/>
              <w:b/>
              <w:sz w:val="22"/>
              <w:szCs w:val="22"/>
            </w:rPr>
            <w:id w:val="1552423865"/>
            <w:placeholder>
              <w:docPart w:val="DefaultPlaceholder_1082065158"/>
            </w:placeholder>
            <w:showingPlcHdr/>
          </w:sdtPr>
          <w:sdtEndPr/>
          <w:sdtContent>
            <w:tc>
              <w:tcPr>
                <w:tcW w:w="3020" w:type="dxa"/>
                <w:tcBorders>
                  <w:top w:val="double" w:sz="4" w:space="0" w:color="000000"/>
                  <w:left w:val="double" w:sz="4" w:space="0" w:color="000000"/>
                  <w:bottom w:val="single" w:sz="4" w:space="0" w:color="000000"/>
                  <w:right w:val="single" w:sz="4" w:space="0" w:color="000000"/>
                </w:tcBorders>
                <w:vAlign w:val="center"/>
              </w:tcPr>
              <w:p w14:paraId="7C1182CC"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79000482"/>
            <w:placeholder>
              <w:docPart w:val="DefaultPlaceholder_1082065158"/>
            </w:placeholder>
            <w:showingPlcHdr/>
          </w:sdtPr>
          <w:sdtEndPr/>
          <w:sdtContent>
            <w:tc>
              <w:tcPr>
                <w:tcW w:w="1170" w:type="dxa"/>
                <w:tcBorders>
                  <w:top w:val="double" w:sz="4" w:space="0" w:color="000000"/>
                  <w:left w:val="single" w:sz="4" w:space="0" w:color="000000"/>
                  <w:bottom w:val="single" w:sz="4" w:space="0" w:color="000000"/>
                  <w:right w:val="single" w:sz="4" w:space="0" w:color="000000"/>
                </w:tcBorders>
                <w:vAlign w:val="center"/>
              </w:tcPr>
              <w:p w14:paraId="46D3D4B4"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761270358"/>
            <w:placeholder>
              <w:docPart w:val="DefaultPlaceholder_1082065158"/>
            </w:placeholder>
            <w:showingPlcHdr/>
          </w:sdtPr>
          <w:sdtEndPr/>
          <w:sdtContent>
            <w:tc>
              <w:tcPr>
                <w:tcW w:w="1710" w:type="dxa"/>
                <w:tcBorders>
                  <w:top w:val="double" w:sz="4" w:space="0" w:color="000000"/>
                  <w:left w:val="single" w:sz="4" w:space="0" w:color="000000"/>
                  <w:bottom w:val="single" w:sz="4" w:space="0" w:color="000000"/>
                  <w:right w:val="single" w:sz="4" w:space="0" w:color="000000"/>
                </w:tcBorders>
                <w:vAlign w:val="center"/>
              </w:tcPr>
              <w:p w14:paraId="4793DC53"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03415344"/>
            <w:placeholder>
              <w:docPart w:val="DefaultPlaceholder_1082065158"/>
            </w:placeholder>
            <w:showingPlcHdr/>
          </w:sdtPr>
          <w:sdtEndPr/>
          <w:sdtContent>
            <w:tc>
              <w:tcPr>
                <w:tcW w:w="1530" w:type="dxa"/>
                <w:tcBorders>
                  <w:top w:val="double" w:sz="4" w:space="0" w:color="000000"/>
                  <w:left w:val="single" w:sz="4" w:space="0" w:color="000000"/>
                  <w:bottom w:val="single" w:sz="4" w:space="0" w:color="000000"/>
                  <w:right w:val="single" w:sz="4" w:space="0" w:color="000000"/>
                </w:tcBorders>
                <w:vAlign w:val="center"/>
              </w:tcPr>
              <w:p w14:paraId="0E783B51"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highlight w:val="yellow"/>
            </w:rPr>
            <w:id w:val="-471601153"/>
            <w:placeholder>
              <w:docPart w:val="DefaultPlaceholder_1082065158"/>
            </w:placeholder>
            <w:showingPlcHdr/>
          </w:sdtPr>
          <w:sdtEndPr/>
          <w:sdtContent>
            <w:tc>
              <w:tcPr>
                <w:tcW w:w="1890" w:type="dxa"/>
                <w:tcBorders>
                  <w:top w:val="double" w:sz="4" w:space="0" w:color="000000"/>
                  <w:left w:val="single" w:sz="4" w:space="0" w:color="000000"/>
                  <w:bottom w:val="single" w:sz="4" w:space="0" w:color="000000"/>
                  <w:right w:val="double" w:sz="4" w:space="0" w:color="000000"/>
                </w:tcBorders>
                <w:vAlign w:val="center"/>
              </w:tcPr>
              <w:p w14:paraId="358839C4"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highlight w:val="yellow"/>
                  </w:rPr>
                </w:pPr>
                <w:r w:rsidRPr="00DE603A">
                  <w:rPr>
                    <w:rStyle w:val="PlaceholderText"/>
                    <w:rFonts w:asciiTheme="minorHAnsi" w:hAnsiTheme="minorHAnsi" w:cstheme="minorHAnsi"/>
                    <w:sz w:val="22"/>
                    <w:szCs w:val="22"/>
                  </w:rPr>
                  <w:t>Click here to enter text.</w:t>
                </w:r>
              </w:p>
            </w:tc>
          </w:sdtContent>
        </w:sdt>
      </w:tr>
      <w:tr w:rsidR="00F13298" w:rsidRPr="00DE603A" w14:paraId="3E44C4D0" w14:textId="77777777" w:rsidTr="00AF63F2">
        <w:trPr>
          <w:jc w:val="center"/>
        </w:trPr>
        <w:sdt>
          <w:sdtPr>
            <w:rPr>
              <w:rFonts w:asciiTheme="minorHAnsi" w:hAnsiTheme="minorHAnsi" w:cstheme="minorHAnsi"/>
              <w:b/>
              <w:sz w:val="22"/>
              <w:szCs w:val="22"/>
            </w:rPr>
            <w:id w:val="-679822367"/>
            <w:placeholder>
              <w:docPart w:val="DefaultPlaceholder_1082065158"/>
            </w:placeholder>
            <w:showingPlcHdr/>
          </w:sdtPr>
          <w:sdtEndPr/>
          <w:sdtContent>
            <w:tc>
              <w:tcPr>
                <w:tcW w:w="3020" w:type="dxa"/>
                <w:tcBorders>
                  <w:top w:val="single" w:sz="4" w:space="0" w:color="000000"/>
                  <w:left w:val="double" w:sz="4" w:space="0" w:color="000000"/>
                  <w:bottom w:val="single" w:sz="4" w:space="0" w:color="000000"/>
                  <w:right w:val="single" w:sz="4" w:space="0" w:color="000000"/>
                </w:tcBorders>
                <w:vAlign w:val="center"/>
              </w:tcPr>
              <w:p w14:paraId="5B38F7F5"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485777505"/>
            <w:placeholder>
              <w:docPart w:val="DefaultPlaceholder_1082065158"/>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vAlign w:val="center"/>
              </w:tcPr>
              <w:p w14:paraId="338D5044"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98027379"/>
            <w:placeholder>
              <w:docPart w:val="DefaultPlaceholder_1082065158"/>
            </w:placeholder>
            <w:showingPlcHdr/>
          </w:sdtPr>
          <w:sdtEndPr/>
          <w:sdtContent>
            <w:tc>
              <w:tcPr>
                <w:tcW w:w="1710" w:type="dxa"/>
                <w:tcBorders>
                  <w:top w:val="single" w:sz="4" w:space="0" w:color="000000"/>
                  <w:left w:val="single" w:sz="4" w:space="0" w:color="000000"/>
                  <w:bottom w:val="single" w:sz="4" w:space="0" w:color="000000"/>
                  <w:right w:val="single" w:sz="4" w:space="0" w:color="000000"/>
                </w:tcBorders>
                <w:vAlign w:val="center"/>
              </w:tcPr>
              <w:p w14:paraId="4F4D0782"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132626419"/>
            <w:placeholder>
              <w:docPart w:val="DefaultPlaceholder_1082065158"/>
            </w:placeholder>
            <w:showingPlcHdr/>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5925F904"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highlight w:val="yellow"/>
            </w:rPr>
            <w:id w:val="666987198"/>
            <w:placeholder>
              <w:docPart w:val="DefaultPlaceholder_1082065158"/>
            </w:placeholder>
            <w:showingPlcHdr/>
          </w:sdtPr>
          <w:sdtEndPr/>
          <w:sdtContent>
            <w:tc>
              <w:tcPr>
                <w:tcW w:w="1890" w:type="dxa"/>
                <w:tcBorders>
                  <w:top w:val="single" w:sz="4" w:space="0" w:color="000000"/>
                  <w:left w:val="single" w:sz="4" w:space="0" w:color="000000"/>
                  <w:bottom w:val="single" w:sz="4" w:space="0" w:color="000000"/>
                  <w:right w:val="double" w:sz="4" w:space="0" w:color="000000"/>
                </w:tcBorders>
                <w:vAlign w:val="center"/>
              </w:tcPr>
              <w:p w14:paraId="20CEF2C9"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highlight w:val="yellow"/>
                  </w:rPr>
                </w:pPr>
                <w:r w:rsidRPr="00DE603A">
                  <w:rPr>
                    <w:rStyle w:val="PlaceholderText"/>
                    <w:rFonts w:asciiTheme="minorHAnsi" w:hAnsiTheme="minorHAnsi" w:cstheme="minorHAnsi"/>
                    <w:sz w:val="22"/>
                    <w:szCs w:val="22"/>
                  </w:rPr>
                  <w:t>Click here to enter text.</w:t>
                </w:r>
              </w:p>
            </w:tc>
          </w:sdtContent>
        </w:sdt>
      </w:tr>
      <w:tr w:rsidR="00F13298" w:rsidRPr="00DE603A" w14:paraId="19B0B189" w14:textId="77777777" w:rsidTr="00AF63F2">
        <w:trPr>
          <w:jc w:val="center"/>
        </w:trPr>
        <w:sdt>
          <w:sdtPr>
            <w:rPr>
              <w:rFonts w:asciiTheme="minorHAnsi" w:hAnsiTheme="minorHAnsi" w:cstheme="minorHAnsi"/>
              <w:b/>
              <w:sz w:val="22"/>
              <w:szCs w:val="22"/>
            </w:rPr>
            <w:id w:val="431859360"/>
            <w:placeholder>
              <w:docPart w:val="DefaultPlaceholder_1082065158"/>
            </w:placeholder>
            <w:showingPlcHdr/>
          </w:sdtPr>
          <w:sdtEndPr/>
          <w:sdtContent>
            <w:tc>
              <w:tcPr>
                <w:tcW w:w="3020" w:type="dxa"/>
                <w:tcBorders>
                  <w:top w:val="single" w:sz="4" w:space="0" w:color="000000"/>
                  <w:left w:val="double" w:sz="4" w:space="0" w:color="000000"/>
                  <w:bottom w:val="single" w:sz="4" w:space="0" w:color="000000"/>
                  <w:right w:val="single" w:sz="4" w:space="0" w:color="000000"/>
                </w:tcBorders>
                <w:vAlign w:val="center"/>
              </w:tcPr>
              <w:p w14:paraId="6F3F3773"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71430743"/>
            <w:placeholder>
              <w:docPart w:val="DefaultPlaceholder_1082065158"/>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vAlign w:val="center"/>
              </w:tcPr>
              <w:p w14:paraId="673F3973"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140469071"/>
            <w:placeholder>
              <w:docPart w:val="DefaultPlaceholder_1082065158"/>
            </w:placeholder>
            <w:showingPlcHdr/>
          </w:sdtPr>
          <w:sdtEndPr/>
          <w:sdtContent>
            <w:tc>
              <w:tcPr>
                <w:tcW w:w="1710" w:type="dxa"/>
                <w:tcBorders>
                  <w:top w:val="single" w:sz="4" w:space="0" w:color="000000"/>
                  <w:left w:val="single" w:sz="4" w:space="0" w:color="000000"/>
                  <w:bottom w:val="single" w:sz="4" w:space="0" w:color="000000"/>
                  <w:right w:val="single" w:sz="4" w:space="0" w:color="000000"/>
                </w:tcBorders>
                <w:vAlign w:val="center"/>
              </w:tcPr>
              <w:p w14:paraId="7F8BE896"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04159797"/>
            <w:placeholder>
              <w:docPart w:val="DefaultPlaceholder_1082065158"/>
            </w:placeholder>
            <w:showingPlcHdr/>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3566AD57"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highlight w:val="yellow"/>
            </w:rPr>
            <w:id w:val="-469819919"/>
            <w:placeholder>
              <w:docPart w:val="DefaultPlaceholder_1082065158"/>
            </w:placeholder>
            <w:showingPlcHdr/>
          </w:sdtPr>
          <w:sdtEndPr/>
          <w:sdtContent>
            <w:tc>
              <w:tcPr>
                <w:tcW w:w="1890" w:type="dxa"/>
                <w:tcBorders>
                  <w:top w:val="single" w:sz="4" w:space="0" w:color="000000"/>
                  <w:left w:val="single" w:sz="4" w:space="0" w:color="000000"/>
                  <w:bottom w:val="single" w:sz="4" w:space="0" w:color="000000"/>
                  <w:right w:val="double" w:sz="4" w:space="0" w:color="000000"/>
                </w:tcBorders>
                <w:vAlign w:val="center"/>
              </w:tcPr>
              <w:p w14:paraId="3F14BD58" w14:textId="77777777" w:rsidR="00F13298"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highlight w:val="yellow"/>
                  </w:rPr>
                </w:pPr>
                <w:r w:rsidRPr="00DE603A">
                  <w:rPr>
                    <w:rStyle w:val="PlaceholderText"/>
                    <w:rFonts w:asciiTheme="minorHAnsi" w:hAnsiTheme="minorHAnsi" w:cstheme="minorHAnsi"/>
                    <w:sz w:val="22"/>
                    <w:szCs w:val="22"/>
                  </w:rPr>
                  <w:t>Click here to enter text.</w:t>
                </w:r>
              </w:p>
            </w:tc>
          </w:sdtContent>
        </w:sdt>
      </w:tr>
      <w:tr w:rsidR="00557250" w:rsidRPr="00DE603A" w14:paraId="6C86EBD5" w14:textId="77777777" w:rsidTr="00AF63F2">
        <w:trPr>
          <w:jc w:val="center"/>
        </w:trPr>
        <w:sdt>
          <w:sdtPr>
            <w:rPr>
              <w:rFonts w:asciiTheme="minorHAnsi" w:hAnsiTheme="minorHAnsi" w:cstheme="minorHAnsi"/>
              <w:b/>
              <w:sz w:val="22"/>
              <w:szCs w:val="22"/>
            </w:rPr>
            <w:id w:val="-1173405414"/>
            <w:placeholder>
              <w:docPart w:val="DefaultPlaceholder_1082065158"/>
            </w:placeholder>
            <w:showingPlcHdr/>
          </w:sdtPr>
          <w:sdtEndPr/>
          <w:sdtContent>
            <w:tc>
              <w:tcPr>
                <w:tcW w:w="3020" w:type="dxa"/>
                <w:tcBorders>
                  <w:top w:val="single" w:sz="4" w:space="0" w:color="000000"/>
                  <w:left w:val="double" w:sz="4" w:space="0" w:color="000000"/>
                  <w:bottom w:val="single" w:sz="4" w:space="0" w:color="000000"/>
                  <w:right w:val="single" w:sz="4" w:space="0" w:color="000000"/>
                </w:tcBorders>
                <w:vAlign w:val="center"/>
              </w:tcPr>
              <w:p w14:paraId="2A97A312"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818139484"/>
            <w:placeholder>
              <w:docPart w:val="DefaultPlaceholder_1082065158"/>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vAlign w:val="center"/>
              </w:tcPr>
              <w:p w14:paraId="1657BC43"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3622043"/>
            <w:placeholder>
              <w:docPart w:val="DefaultPlaceholder_1082065158"/>
            </w:placeholder>
            <w:showingPlcHdr/>
          </w:sdtPr>
          <w:sdtEndPr/>
          <w:sdtContent>
            <w:tc>
              <w:tcPr>
                <w:tcW w:w="1710" w:type="dxa"/>
                <w:tcBorders>
                  <w:top w:val="single" w:sz="4" w:space="0" w:color="000000"/>
                  <w:left w:val="single" w:sz="4" w:space="0" w:color="000000"/>
                  <w:bottom w:val="single" w:sz="4" w:space="0" w:color="000000"/>
                  <w:right w:val="single" w:sz="4" w:space="0" w:color="000000"/>
                </w:tcBorders>
                <w:vAlign w:val="center"/>
              </w:tcPr>
              <w:p w14:paraId="3EDE1E32"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64167980"/>
            <w:placeholder>
              <w:docPart w:val="DefaultPlaceholder_1082065158"/>
            </w:placeholder>
            <w:showingPlcHdr/>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6A39456B"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highlight w:val="yellow"/>
            </w:rPr>
            <w:id w:val="1099607237"/>
            <w:placeholder>
              <w:docPart w:val="DefaultPlaceholder_1082065158"/>
            </w:placeholder>
            <w:showingPlcHdr/>
          </w:sdtPr>
          <w:sdtEndPr/>
          <w:sdtContent>
            <w:tc>
              <w:tcPr>
                <w:tcW w:w="1890" w:type="dxa"/>
                <w:tcBorders>
                  <w:top w:val="single" w:sz="4" w:space="0" w:color="000000"/>
                  <w:left w:val="single" w:sz="4" w:space="0" w:color="000000"/>
                  <w:bottom w:val="single" w:sz="4" w:space="0" w:color="000000"/>
                  <w:right w:val="double" w:sz="4" w:space="0" w:color="000000"/>
                </w:tcBorders>
                <w:vAlign w:val="center"/>
              </w:tcPr>
              <w:p w14:paraId="3229113C"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highlight w:val="yellow"/>
                  </w:rPr>
                </w:pPr>
                <w:r w:rsidRPr="00DE603A">
                  <w:rPr>
                    <w:rStyle w:val="PlaceholderText"/>
                    <w:rFonts w:asciiTheme="minorHAnsi" w:hAnsiTheme="minorHAnsi" w:cstheme="minorHAnsi"/>
                    <w:sz w:val="22"/>
                    <w:szCs w:val="22"/>
                  </w:rPr>
                  <w:t>Click here to enter text.</w:t>
                </w:r>
              </w:p>
            </w:tc>
          </w:sdtContent>
        </w:sdt>
      </w:tr>
      <w:tr w:rsidR="00557250" w:rsidRPr="00DE603A" w14:paraId="28425069" w14:textId="77777777" w:rsidTr="00AF63F2">
        <w:trPr>
          <w:jc w:val="center"/>
        </w:trPr>
        <w:sdt>
          <w:sdtPr>
            <w:rPr>
              <w:rFonts w:asciiTheme="minorHAnsi" w:hAnsiTheme="minorHAnsi" w:cstheme="minorHAnsi"/>
              <w:b/>
              <w:sz w:val="22"/>
              <w:szCs w:val="22"/>
            </w:rPr>
            <w:id w:val="-512685490"/>
            <w:placeholder>
              <w:docPart w:val="DefaultPlaceholder_1082065158"/>
            </w:placeholder>
            <w:showingPlcHdr/>
          </w:sdtPr>
          <w:sdtEndPr/>
          <w:sdtContent>
            <w:tc>
              <w:tcPr>
                <w:tcW w:w="3020" w:type="dxa"/>
                <w:tcBorders>
                  <w:top w:val="single" w:sz="4" w:space="0" w:color="000000"/>
                  <w:left w:val="double" w:sz="4" w:space="0" w:color="000000"/>
                  <w:bottom w:val="double" w:sz="4" w:space="0" w:color="000000"/>
                  <w:right w:val="single" w:sz="4" w:space="0" w:color="000000"/>
                </w:tcBorders>
                <w:vAlign w:val="center"/>
              </w:tcPr>
              <w:p w14:paraId="0F123DB2"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51829566"/>
            <w:placeholder>
              <w:docPart w:val="DefaultPlaceholder_1082065158"/>
            </w:placeholder>
            <w:showingPlcHdr/>
          </w:sdtPr>
          <w:sdtEndPr/>
          <w:sdtContent>
            <w:tc>
              <w:tcPr>
                <w:tcW w:w="1170" w:type="dxa"/>
                <w:tcBorders>
                  <w:top w:val="single" w:sz="4" w:space="0" w:color="000000"/>
                  <w:left w:val="single" w:sz="4" w:space="0" w:color="000000"/>
                  <w:bottom w:val="double" w:sz="4" w:space="0" w:color="000000"/>
                  <w:right w:val="single" w:sz="4" w:space="0" w:color="000000"/>
                </w:tcBorders>
                <w:vAlign w:val="center"/>
              </w:tcPr>
              <w:p w14:paraId="49D59E1F"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881971082"/>
            <w:placeholder>
              <w:docPart w:val="DefaultPlaceholder_1082065158"/>
            </w:placeholder>
            <w:showingPlcHdr/>
          </w:sdtPr>
          <w:sdtEndPr/>
          <w:sdtContent>
            <w:tc>
              <w:tcPr>
                <w:tcW w:w="1710" w:type="dxa"/>
                <w:tcBorders>
                  <w:top w:val="single" w:sz="4" w:space="0" w:color="000000"/>
                  <w:left w:val="single" w:sz="4" w:space="0" w:color="000000"/>
                  <w:bottom w:val="double" w:sz="4" w:space="0" w:color="000000"/>
                  <w:right w:val="single" w:sz="4" w:space="0" w:color="000000"/>
                </w:tcBorders>
                <w:vAlign w:val="center"/>
              </w:tcPr>
              <w:p w14:paraId="231FD78A"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637866060"/>
            <w:placeholder>
              <w:docPart w:val="DefaultPlaceholder_1082065158"/>
            </w:placeholder>
            <w:showingPlcHdr/>
          </w:sdtPr>
          <w:sdtEndPr/>
          <w:sdtContent>
            <w:tc>
              <w:tcPr>
                <w:tcW w:w="1530" w:type="dxa"/>
                <w:tcBorders>
                  <w:top w:val="single" w:sz="4" w:space="0" w:color="000000"/>
                  <w:left w:val="single" w:sz="4" w:space="0" w:color="000000"/>
                  <w:bottom w:val="double" w:sz="4" w:space="0" w:color="000000"/>
                  <w:right w:val="single" w:sz="4" w:space="0" w:color="000000"/>
                </w:tcBorders>
                <w:vAlign w:val="center"/>
              </w:tcPr>
              <w:p w14:paraId="179C9F87"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highlight w:val="yellow"/>
            </w:rPr>
            <w:id w:val="-1139103395"/>
            <w:placeholder>
              <w:docPart w:val="DefaultPlaceholder_1082065158"/>
            </w:placeholder>
            <w:showingPlcHdr/>
          </w:sdtPr>
          <w:sdtEndPr/>
          <w:sdtContent>
            <w:tc>
              <w:tcPr>
                <w:tcW w:w="1890" w:type="dxa"/>
                <w:tcBorders>
                  <w:top w:val="single" w:sz="4" w:space="0" w:color="000000"/>
                  <w:left w:val="single" w:sz="4" w:space="0" w:color="000000"/>
                  <w:bottom w:val="double" w:sz="4" w:space="0" w:color="000000"/>
                  <w:right w:val="double" w:sz="4" w:space="0" w:color="000000"/>
                </w:tcBorders>
                <w:vAlign w:val="center"/>
              </w:tcPr>
              <w:p w14:paraId="6EA0C213" w14:textId="77777777" w:rsidR="00557250" w:rsidRPr="00DE603A" w:rsidRDefault="00557250"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highlight w:val="yellow"/>
                  </w:rPr>
                </w:pPr>
                <w:r w:rsidRPr="00DE603A">
                  <w:rPr>
                    <w:rStyle w:val="PlaceholderText"/>
                    <w:rFonts w:asciiTheme="minorHAnsi" w:hAnsiTheme="minorHAnsi" w:cstheme="minorHAnsi"/>
                    <w:sz w:val="22"/>
                    <w:szCs w:val="22"/>
                  </w:rPr>
                  <w:t>Click here to enter text.</w:t>
                </w:r>
              </w:p>
            </w:tc>
          </w:sdtContent>
        </w:sdt>
      </w:tr>
    </w:tbl>
    <w:p w14:paraId="13138937"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720" w:hanging="720"/>
        <w:jc w:val="both"/>
        <w:rPr>
          <w:rFonts w:asciiTheme="minorHAnsi" w:hAnsiTheme="minorHAnsi" w:cstheme="minorHAnsi"/>
          <w:b/>
          <w:sz w:val="22"/>
          <w:szCs w:val="22"/>
        </w:rPr>
      </w:pPr>
    </w:p>
    <w:p w14:paraId="6F83B7E1"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1440" w:hanging="720"/>
        <w:jc w:val="both"/>
        <w:rPr>
          <w:rFonts w:asciiTheme="minorHAnsi" w:hAnsiTheme="minorHAnsi" w:cstheme="minorHAnsi"/>
          <w:sz w:val="22"/>
          <w:szCs w:val="22"/>
        </w:rPr>
      </w:pPr>
      <w:r w:rsidRPr="00DE603A">
        <w:rPr>
          <w:rFonts w:asciiTheme="minorHAnsi" w:hAnsiTheme="minorHAnsi" w:cstheme="minorHAnsi"/>
          <w:sz w:val="22"/>
          <w:szCs w:val="22"/>
        </w:rPr>
        <w:t>Combinations of vehicles and tankers are allowed.</w:t>
      </w:r>
    </w:p>
    <w:p w14:paraId="2B3215B8"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720" w:hanging="720"/>
        <w:jc w:val="both"/>
        <w:rPr>
          <w:rFonts w:asciiTheme="minorHAnsi" w:hAnsiTheme="minorHAnsi" w:cstheme="minorHAnsi"/>
          <w:b/>
          <w:sz w:val="22"/>
          <w:szCs w:val="22"/>
        </w:rPr>
      </w:pPr>
    </w:p>
    <w:p w14:paraId="14FC0336" w14:textId="77777777" w:rsidR="00F13298" w:rsidRPr="00DE603A" w:rsidRDefault="00F13298" w:rsidP="00771B84">
      <w:pPr>
        <w:numPr>
          <w:ilvl w:val="0"/>
          <w:numId w:val="12"/>
        </w:numPr>
        <w:tabs>
          <w:tab w:val="left" w:pos="-1080"/>
          <w:tab w:val="left" w:pos="-720"/>
          <w:tab w:val="left" w:pos="720"/>
          <w:tab w:val="left" w:pos="108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The following sources of </w:t>
      </w:r>
      <w:r w:rsidR="00610BF1" w:rsidRPr="00DE603A">
        <w:rPr>
          <w:rFonts w:asciiTheme="minorHAnsi" w:hAnsiTheme="minorHAnsi" w:cstheme="minorHAnsi"/>
          <w:sz w:val="22"/>
          <w:szCs w:val="22"/>
        </w:rPr>
        <w:t>wastewater</w:t>
      </w:r>
      <w:r w:rsidRPr="00DE603A">
        <w:rPr>
          <w:rFonts w:asciiTheme="minorHAnsi" w:hAnsiTheme="minorHAnsi" w:cstheme="minorHAnsi"/>
          <w:sz w:val="22"/>
          <w:szCs w:val="22"/>
        </w:rPr>
        <w:t xml:space="preserve"> are authorized to be hauled to one of the Collection Stations from the vehicles listed in Section </w:t>
      </w:r>
      <w:r w:rsidR="002D0B3D" w:rsidRPr="00DE603A">
        <w:rPr>
          <w:rFonts w:asciiTheme="minorHAnsi" w:hAnsiTheme="minorHAnsi" w:cstheme="minorHAnsi"/>
          <w:sz w:val="22"/>
          <w:szCs w:val="22"/>
        </w:rPr>
        <w:t>IX</w:t>
      </w:r>
      <w:r w:rsidRPr="00DE603A">
        <w:rPr>
          <w:rFonts w:asciiTheme="minorHAnsi" w:hAnsiTheme="minorHAnsi" w:cstheme="minorHAnsi"/>
          <w:sz w:val="22"/>
          <w:szCs w:val="22"/>
        </w:rPr>
        <w:t xml:space="preserve">.A.  </w:t>
      </w:r>
      <w:r w:rsidR="00610BF1" w:rsidRPr="00DE603A">
        <w:rPr>
          <w:rFonts w:asciiTheme="minorHAnsi" w:hAnsiTheme="minorHAnsi" w:cstheme="minorHAnsi"/>
          <w:sz w:val="22"/>
          <w:szCs w:val="22"/>
        </w:rPr>
        <w:t>All other wastewater emanating from sources not defined in the table below is prohibited.  Mixed Loads, as defined in Section III.D of this permit are prohibited.</w:t>
      </w:r>
    </w:p>
    <w:p w14:paraId="2313E94A"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p>
    <w:tbl>
      <w:tblPr>
        <w:tblW w:w="9360" w:type="dxa"/>
        <w:tblInd w:w="141" w:type="dxa"/>
        <w:tblLayout w:type="fixed"/>
        <w:tblCellMar>
          <w:left w:w="141" w:type="dxa"/>
          <w:right w:w="141" w:type="dxa"/>
        </w:tblCellMar>
        <w:tblLook w:val="0000" w:firstRow="0" w:lastRow="0" w:firstColumn="0" w:lastColumn="0" w:noHBand="0" w:noVBand="0"/>
      </w:tblPr>
      <w:tblGrid>
        <w:gridCol w:w="3060"/>
        <w:gridCol w:w="1800"/>
        <w:gridCol w:w="1620"/>
        <w:gridCol w:w="2880"/>
      </w:tblGrid>
      <w:tr w:rsidR="00F13298" w:rsidRPr="00DE603A" w14:paraId="7EB7AB6A" w14:textId="77777777" w:rsidTr="00F13298">
        <w:tc>
          <w:tcPr>
            <w:tcW w:w="3060" w:type="dxa"/>
            <w:tcBorders>
              <w:top w:val="double" w:sz="4" w:space="0" w:color="000000"/>
              <w:left w:val="double" w:sz="4" w:space="0" w:color="000000"/>
              <w:bottom w:val="double" w:sz="6" w:space="0" w:color="000000"/>
              <w:right w:val="single" w:sz="4" w:space="0" w:color="000000"/>
            </w:tcBorders>
            <w:vAlign w:val="bottom"/>
          </w:tcPr>
          <w:p w14:paraId="4DE977FA"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b/>
                <w:sz w:val="22"/>
                <w:szCs w:val="22"/>
              </w:rPr>
              <w:t>Name of Facility (Generator)/Address Permit #</w:t>
            </w:r>
          </w:p>
        </w:tc>
        <w:tc>
          <w:tcPr>
            <w:tcW w:w="1800" w:type="dxa"/>
            <w:tcBorders>
              <w:top w:val="double" w:sz="4" w:space="0" w:color="000000"/>
              <w:left w:val="single" w:sz="4" w:space="0" w:color="000000"/>
              <w:bottom w:val="double" w:sz="6" w:space="0" w:color="000000"/>
              <w:right w:val="single" w:sz="4" w:space="0" w:color="000000"/>
            </w:tcBorders>
            <w:vAlign w:val="bottom"/>
          </w:tcPr>
          <w:p w14:paraId="10AC7F39"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Contact/</w:t>
            </w:r>
          </w:p>
          <w:p w14:paraId="44997989"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b/>
                <w:sz w:val="22"/>
                <w:szCs w:val="22"/>
              </w:rPr>
              <w:t>Telephone</w:t>
            </w:r>
          </w:p>
        </w:tc>
        <w:tc>
          <w:tcPr>
            <w:tcW w:w="1620" w:type="dxa"/>
            <w:tcBorders>
              <w:top w:val="double" w:sz="4" w:space="0" w:color="000000"/>
              <w:left w:val="single" w:sz="4" w:space="0" w:color="000000"/>
              <w:bottom w:val="double" w:sz="6" w:space="0" w:color="000000"/>
              <w:right w:val="single" w:sz="4" w:space="0" w:color="000000"/>
            </w:tcBorders>
            <w:vAlign w:val="bottom"/>
          </w:tcPr>
          <w:p w14:paraId="4ED84FB7" w14:textId="77777777" w:rsidR="00F13298" w:rsidRPr="00DE603A" w:rsidRDefault="00F13298"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b/>
                <w:sz w:val="22"/>
                <w:szCs w:val="22"/>
              </w:rPr>
              <w:t>Source of Wastewater</w:t>
            </w:r>
          </w:p>
        </w:tc>
        <w:tc>
          <w:tcPr>
            <w:tcW w:w="2880" w:type="dxa"/>
            <w:tcBorders>
              <w:top w:val="double" w:sz="4" w:space="0" w:color="000000"/>
              <w:left w:val="single" w:sz="4" w:space="0" w:color="000000"/>
              <w:bottom w:val="double" w:sz="6" w:space="0" w:color="000000"/>
              <w:right w:val="double" w:sz="4" w:space="0" w:color="000000"/>
            </w:tcBorders>
            <w:vAlign w:val="bottom"/>
          </w:tcPr>
          <w:p w14:paraId="5B76FC3E" w14:textId="77777777" w:rsidR="00F13298" w:rsidRPr="00DE603A" w:rsidRDefault="00F13298" w:rsidP="00771B84">
            <w:pPr>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Primary/Alternate Collection Station</w:t>
            </w:r>
          </w:p>
        </w:tc>
      </w:tr>
      <w:tr w:rsidR="00F13298" w:rsidRPr="00DE603A" w14:paraId="64C74746" w14:textId="77777777" w:rsidTr="00F13298">
        <w:trPr>
          <w:trHeight w:hRule="exact" w:val="1440"/>
        </w:trPr>
        <w:sdt>
          <w:sdtPr>
            <w:rPr>
              <w:rFonts w:asciiTheme="minorHAnsi" w:hAnsiTheme="minorHAnsi" w:cstheme="minorHAnsi"/>
              <w:sz w:val="22"/>
              <w:szCs w:val="22"/>
            </w:rPr>
            <w:id w:val="2131122679"/>
            <w:placeholder>
              <w:docPart w:val="DefaultPlaceholder_1082065158"/>
            </w:placeholder>
            <w:showingPlcHdr/>
          </w:sdtPr>
          <w:sdtEndPr/>
          <w:sdtContent>
            <w:tc>
              <w:tcPr>
                <w:tcW w:w="3060" w:type="dxa"/>
                <w:tcBorders>
                  <w:top w:val="double" w:sz="6" w:space="0" w:color="000000"/>
                  <w:left w:val="double" w:sz="4" w:space="0" w:color="000000"/>
                  <w:bottom w:val="single" w:sz="4" w:space="0" w:color="000000"/>
                  <w:right w:val="single" w:sz="4" w:space="0" w:color="000000"/>
                </w:tcBorders>
                <w:vAlign w:val="center"/>
              </w:tcPr>
              <w:p w14:paraId="6737F9FE" w14:textId="77777777" w:rsidR="00F13298"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439747580"/>
            <w:placeholder>
              <w:docPart w:val="DefaultPlaceholder_1082065158"/>
            </w:placeholder>
            <w:showingPlcHdr/>
          </w:sdtPr>
          <w:sdtEndPr/>
          <w:sdtContent>
            <w:tc>
              <w:tcPr>
                <w:tcW w:w="1800" w:type="dxa"/>
                <w:tcBorders>
                  <w:top w:val="double" w:sz="6" w:space="0" w:color="000000"/>
                  <w:left w:val="single" w:sz="4" w:space="0" w:color="000000"/>
                  <w:bottom w:val="single" w:sz="4" w:space="0" w:color="000000"/>
                  <w:right w:val="single" w:sz="4" w:space="0" w:color="000000"/>
                </w:tcBorders>
                <w:vAlign w:val="center"/>
              </w:tcPr>
              <w:p w14:paraId="697E621B" w14:textId="77777777" w:rsidR="00F13298"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80943022"/>
            <w:placeholder>
              <w:docPart w:val="DefaultPlaceholder_1082065158"/>
            </w:placeholder>
            <w:showingPlcHdr/>
          </w:sdtPr>
          <w:sdtEndPr/>
          <w:sdtContent>
            <w:tc>
              <w:tcPr>
                <w:tcW w:w="1620" w:type="dxa"/>
                <w:tcBorders>
                  <w:top w:val="double" w:sz="6" w:space="0" w:color="000000"/>
                  <w:left w:val="single" w:sz="4" w:space="0" w:color="000000"/>
                  <w:bottom w:val="single" w:sz="4" w:space="0" w:color="000000"/>
                  <w:right w:val="single" w:sz="4" w:space="0" w:color="000000"/>
                </w:tcBorders>
                <w:vAlign w:val="center"/>
              </w:tcPr>
              <w:p w14:paraId="3086A809" w14:textId="77777777" w:rsidR="00F13298"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92932610"/>
            <w:placeholder>
              <w:docPart w:val="DefaultPlaceholder_1082065158"/>
            </w:placeholder>
            <w:showingPlcHdr/>
          </w:sdtPr>
          <w:sdtEndPr/>
          <w:sdtContent>
            <w:tc>
              <w:tcPr>
                <w:tcW w:w="2880" w:type="dxa"/>
                <w:tcBorders>
                  <w:top w:val="double" w:sz="6" w:space="0" w:color="000000"/>
                  <w:left w:val="single" w:sz="4" w:space="0" w:color="000000"/>
                  <w:bottom w:val="single" w:sz="4" w:space="0" w:color="000000"/>
                  <w:right w:val="double" w:sz="4" w:space="0" w:color="000000"/>
                </w:tcBorders>
                <w:vAlign w:val="center"/>
              </w:tcPr>
              <w:p w14:paraId="38E92F45" w14:textId="77777777" w:rsidR="00F13298" w:rsidRPr="00DE603A" w:rsidRDefault="00BE796E" w:rsidP="00771B84">
                <w:pPr>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tr>
      <w:tr w:rsidR="00F13298" w:rsidRPr="00DE603A" w14:paraId="495DF593" w14:textId="77777777" w:rsidTr="00BE796E">
        <w:trPr>
          <w:trHeight w:hRule="exact" w:val="1440"/>
        </w:trPr>
        <w:sdt>
          <w:sdtPr>
            <w:rPr>
              <w:rFonts w:asciiTheme="minorHAnsi" w:hAnsiTheme="minorHAnsi" w:cstheme="minorHAnsi"/>
              <w:sz w:val="22"/>
              <w:szCs w:val="22"/>
            </w:rPr>
            <w:id w:val="1393923894"/>
            <w:placeholder>
              <w:docPart w:val="DefaultPlaceholder_1082065158"/>
            </w:placeholder>
            <w:showingPlcHdr/>
          </w:sdtPr>
          <w:sdtEndPr/>
          <w:sdtContent>
            <w:tc>
              <w:tcPr>
                <w:tcW w:w="3060" w:type="dxa"/>
                <w:tcBorders>
                  <w:top w:val="single" w:sz="4" w:space="0" w:color="000000"/>
                  <w:left w:val="double" w:sz="4" w:space="0" w:color="000000"/>
                  <w:bottom w:val="single" w:sz="4" w:space="0" w:color="000000"/>
                  <w:right w:val="single" w:sz="4" w:space="0" w:color="000000"/>
                </w:tcBorders>
                <w:vAlign w:val="center"/>
              </w:tcPr>
              <w:p w14:paraId="4C064722" w14:textId="77777777" w:rsidR="00F13298"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173995144"/>
            <w:placeholder>
              <w:docPart w:val="DefaultPlaceholder_1082065158"/>
            </w:placeholder>
            <w:showingPlcHdr/>
          </w:sdtPr>
          <w:sdtEndPr/>
          <w:sdtContent>
            <w:tc>
              <w:tcPr>
                <w:tcW w:w="1800" w:type="dxa"/>
                <w:tcBorders>
                  <w:top w:val="single" w:sz="4" w:space="0" w:color="000000"/>
                  <w:left w:val="single" w:sz="4" w:space="0" w:color="000000"/>
                  <w:bottom w:val="single" w:sz="4" w:space="0" w:color="000000"/>
                  <w:right w:val="single" w:sz="4" w:space="0" w:color="000000"/>
                </w:tcBorders>
                <w:vAlign w:val="center"/>
              </w:tcPr>
              <w:p w14:paraId="27E3C31D" w14:textId="77777777" w:rsidR="00F13298"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852266173"/>
            <w:placeholder>
              <w:docPart w:val="DefaultPlaceholder_1082065158"/>
            </w:placeholder>
            <w:showingPlcHdr/>
          </w:sdtPr>
          <w:sdtEndPr/>
          <w:sdtContent>
            <w:tc>
              <w:tcPr>
                <w:tcW w:w="1620" w:type="dxa"/>
                <w:tcBorders>
                  <w:top w:val="single" w:sz="4" w:space="0" w:color="000000"/>
                  <w:left w:val="single" w:sz="4" w:space="0" w:color="000000"/>
                  <w:bottom w:val="single" w:sz="4" w:space="0" w:color="000000"/>
                  <w:right w:val="single" w:sz="4" w:space="0" w:color="000000"/>
                </w:tcBorders>
                <w:vAlign w:val="center"/>
              </w:tcPr>
              <w:p w14:paraId="67C0E841" w14:textId="77777777" w:rsidR="00F13298"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010180859"/>
            <w:placeholder>
              <w:docPart w:val="DefaultPlaceholder_1082065158"/>
            </w:placeholder>
            <w:showingPlcHdr/>
          </w:sdtPr>
          <w:sdtEndPr/>
          <w:sdtContent>
            <w:tc>
              <w:tcPr>
                <w:tcW w:w="2880" w:type="dxa"/>
                <w:tcBorders>
                  <w:top w:val="single" w:sz="4" w:space="0" w:color="000000"/>
                  <w:left w:val="single" w:sz="4" w:space="0" w:color="000000"/>
                  <w:bottom w:val="single" w:sz="4" w:space="0" w:color="000000"/>
                  <w:right w:val="double" w:sz="4" w:space="0" w:color="000000"/>
                </w:tcBorders>
                <w:vAlign w:val="center"/>
              </w:tcPr>
              <w:p w14:paraId="6E9AF2B5" w14:textId="77777777" w:rsidR="00F13298" w:rsidRPr="00DE603A" w:rsidRDefault="00BE796E" w:rsidP="00771B84">
                <w:pPr>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tr>
      <w:tr w:rsidR="0075218B" w:rsidRPr="00DE603A" w14:paraId="6C3AD9A3" w14:textId="77777777" w:rsidTr="00BE796E">
        <w:trPr>
          <w:trHeight w:hRule="exact" w:val="1440"/>
        </w:trPr>
        <w:sdt>
          <w:sdtPr>
            <w:rPr>
              <w:rFonts w:asciiTheme="minorHAnsi" w:hAnsiTheme="minorHAnsi" w:cstheme="minorHAnsi"/>
              <w:sz w:val="22"/>
              <w:szCs w:val="22"/>
            </w:rPr>
            <w:id w:val="-243340637"/>
            <w:placeholder>
              <w:docPart w:val="DefaultPlaceholder_1082065158"/>
            </w:placeholder>
            <w:showingPlcHdr/>
          </w:sdtPr>
          <w:sdtEndPr/>
          <w:sdtContent>
            <w:tc>
              <w:tcPr>
                <w:tcW w:w="3060" w:type="dxa"/>
                <w:tcBorders>
                  <w:top w:val="single" w:sz="4" w:space="0" w:color="000000"/>
                  <w:left w:val="double" w:sz="4" w:space="0" w:color="000000"/>
                  <w:bottom w:val="single" w:sz="4" w:space="0" w:color="000000"/>
                  <w:right w:val="single" w:sz="4" w:space="0" w:color="000000"/>
                </w:tcBorders>
                <w:vAlign w:val="center"/>
              </w:tcPr>
              <w:p w14:paraId="34A2F0EE" w14:textId="77777777" w:rsidR="0075218B"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505752063"/>
            <w:placeholder>
              <w:docPart w:val="DefaultPlaceholder_1082065158"/>
            </w:placeholder>
            <w:showingPlcHdr/>
          </w:sdtPr>
          <w:sdtEndPr/>
          <w:sdtContent>
            <w:tc>
              <w:tcPr>
                <w:tcW w:w="1800" w:type="dxa"/>
                <w:tcBorders>
                  <w:top w:val="single" w:sz="4" w:space="0" w:color="000000"/>
                  <w:left w:val="single" w:sz="4" w:space="0" w:color="000000"/>
                  <w:bottom w:val="single" w:sz="4" w:space="0" w:color="000000"/>
                  <w:right w:val="single" w:sz="4" w:space="0" w:color="000000"/>
                </w:tcBorders>
                <w:vAlign w:val="center"/>
              </w:tcPr>
              <w:p w14:paraId="6A019CD8" w14:textId="77777777" w:rsidR="0075218B"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390381215"/>
            <w:placeholder>
              <w:docPart w:val="DefaultPlaceholder_1082065158"/>
            </w:placeholder>
            <w:showingPlcHdr/>
          </w:sdtPr>
          <w:sdtEndPr/>
          <w:sdtContent>
            <w:tc>
              <w:tcPr>
                <w:tcW w:w="1620" w:type="dxa"/>
                <w:tcBorders>
                  <w:top w:val="single" w:sz="4" w:space="0" w:color="000000"/>
                  <w:left w:val="single" w:sz="4" w:space="0" w:color="000000"/>
                  <w:bottom w:val="single" w:sz="4" w:space="0" w:color="000000"/>
                  <w:right w:val="single" w:sz="4" w:space="0" w:color="000000"/>
                </w:tcBorders>
                <w:vAlign w:val="center"/>
              </w:tcPr>
              <w:p w14:paraId="5AEB081F" w14:textId="77777777" w:rsidR="0075218B" w:rsidRPr="00DE603A" w:rsidRDefault="00BE796E"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427339269"/>
            <w:placeholder>
              <w:docPart w:val="DefaultPlaceholder_1082065158"/>
            </w:placeholder>
            <w:showingPlcHdr/>
          </w:sdtPr>
          <w:sdtEndPr/>
          <w:sdtContent>
            <w:tc>
              <w:tcPr>
                <w:tcW w:w="2880" w:type="dxa"/>
                <w:tcBorders>
                  <w:top w:val="single" w:sz="4" w:space="0" w:color="000000"/>
                  <w:left w:val="single" w:sz="4" w:space="0" w:color="000000"/>
                  <w:bottom w:val="single" w:sz="4" w:space="0" w:color="000000"/>
                  <w:right w:val="double" w:sz="4" w:space="0" w:color="000000"/>
                </w:tcBorders>
                <w:vAlign w:val="center"/>
              </w:tcPr>
              <w:p w14:paraId="05A37E8F" w14:textId="77777777" w:rsidR="0075218B" w:rsidRPr="00DE603A" w:rsidRDefault="00BE796E" w:rsidP="00771B84">
                <w:pPr>
                  <w:spacing w:line="240" w:lineRule="atLeast"/>
                  <w:jc w:val="center"/>
                  <w:rPr>
                    <w:rFonts w:asciiTheme="minorHAnsi" w:hAnsiTheme="minorHAnsi" w:cstheme="minorHAnsi"/>
                    <w:b/>
                    <w:sz w:val="22"/>
                    <w:szCs w:val="22"/>
                  </w:rPr>
                </w:pPr>
                <w:r w:rsidRPr="00DE603A">
                  <w:rPr>
                    <w:rStyle w:val="PlaceholderText"/>
                    <w:rFonts w:asciiTheme="minorHAnsi" w:hAnsiTheme="minorHAnsi" w:cstheme="minorHAnsi"/>
                    <w:sz w:val="22"/>
                    <w:szCs w:val="22"/>
                  </w:rPr>
                  <w:t>Click here to enter text.</w:t>
                </w:r>
              </w:p>
            </w:tc>
          </w:sdtContent>
        </w:sdt>
      </w:tr>
    </w:tbl>
    <w:p w14:paraId="55A69EB9" w14:textId="77777777" w:rsidR="0075218B" w:rsidRPr="00DE603A" w:rsidRDefault="0075218B"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b/>
          <w:sz w:val="22"/>
          <w:szCs w:val="22"/>
        </w:rPr>
      </w:pPr>
    </w:p>
    <w:p w14:paraId="74240329" w14:textId="77777777" w:rsidR="002F17BB" w:rsidRPr="00DE603A" w:rsidRDefault="002D0B3D" w:rsidP="00771B84">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b/>
          <w:sz w:val="22"/>
          <w:szCs w:val="22"/>
        </w:rPr>
      </w:pPr>
      <w:r w:rsidRPr="00DE603A">
        <w:rPr>
          <w:rFonts w:asciiTheme="minorHAnsi" w:hAnsiTheme="minorHAnsi" w:cstheme="minorHAnsi"/>
          <w:b/>
          <w:sz w:val="22"/>
          <w:szCs w:val="22"/>
        </w:rPr>
        <w:t>X</w:t>
      </w:r>
      <w:r w:rsidR="00F13298" w:rsidRPr="00DE603A">
        <w:rPr>
          <w:rFonts w:asciiTheme="minorHAnsi" w:hAnsiTheme="minorHAnsi" w:cstheme="minorHAnsi"/>
          <w:b/>
          <w:sz w:val="22"/>
          <w:szCs w:val="22"/>
        </w:rPr>
        <w:t xml:space="preserve">. </w:t>
      </w:r>
      <w:r w:rsidR="00F13298" w:rsidRPr="00DE603A">
        <w:rPr>
          <w:rFonts w:asciiTheme="minorHAnsi" w:hAnsiTheme="minorHAnsi" w:cstheme="minorHAnsi"/>
          <w:b/>
          <w:sz w:val="22"/>
          <w:szCs w:val="22"/>
        </w:rPr>
        <w:tab/>
        <w:t>INSURANCE REQUIREMENTS</w:t>
      </w:r>
    </w:p>
    <w:p w14:paraId="249A2193"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360" w:hanging="360"/>
        <w:jc w:val="both"/>
        <w:rPr>
          <w:rFonts w:asciiTheme="minorHAnsi" w:hAnsiTheme="minorHAnsi" w:cstheme="minorHAnsi"/>
          <w:sz w:val="22"/>
          <w:szCs w:val="22"/>
        </w:rPr>
      </w:pPr>
    </w:p>
    <w:p w14:paraId="4806CA9C"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ind w:left="720"/>
        <w:jc w:val="both"/>
        <w:rPr>
          <w:rFonts w:asciiTheme="minorHAnsi" w:hAnsiTheme="minorHAnsi" w:cstheme="minorHAnsi"/>
          <w:sz w:val="22"/>
          <w:szCs w:val="22"/>
        </w:rPr>
      </w:pPr>
      <w:r w:rsidRPr="00DE603A">
        <w:rPr>
          <w:rFonts w:asciiTheme="minorHAnsi" w:hAnsiTheme="minorHAnsi" w:cstheme="minorHAnsi"/>
          <w:sz w:val="22"/>
          <w:szCs w:val="22"/>
        </w:rPr>
        <w:t>The Permittee must carry the following insurance to discharge at a Collection Station.</w:t>
      </w:r>
    </w:p>
    <w:p w14:paraId="4797A414"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4"/>
        <w:gridCol w:w="3192"/>
        <w:gridCol w:w="3084"/>
      </w:tblGrid>
      <w:tr w:rsidR="00F13298" w:rsidRPr="00DE603A" w14:paraId="4A68C2EA" w14:textId="77777777" w:rsidTr="00F13298">
        <w:tc>
          <w:tcPr>
            <w:tcW w:w="3084" w:type="dxa"/>
            <w:tcBorders>
              <w:top w:val="double" w:sz="4" w:space="0" w:color="auto"/>
              <w:bottom w:val="double" w:sz="4" w:space="0" w:color="auto"/>
            </w:tcBorders>
            <w:vAlign w:val="center"/>
          </w:tcPr>
          <w:p w14:paraId="1F7E7234"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Type</w:t>
            </w:r>
          </w:p>
        </w:tc>
        <w:tc>
          <w:tcPr>
            <w:tcW w:w="3192" w:type="dxa"/>
            <w:tcBorders>
              <w:top w:val="double" w:sz="4" w:space="0" w:color="auto"/>
              <w:bottom w:val="double" w:sz="4" w:space="0" w:color="auto"/>
            </w:tcBorders>
            <w:vAlign w:val="center"/>
          </w:tcPr>
          <w:p w14:paraId="50EFEDB0"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Amount</w:t>
            </w:r>
          </w:p>
        </w:tc>
        <w:tc>
          <w:tcPr>
            <w:tcW w:w="3084" w:type="dxa"/>
            <w:tcBorders>
              <w:top w:val="double" w:sz="4" w:space="0" w:color="auto"/>
              <w:bottom w:val="double" w:sz="4" w:space="0" w:color="auto"/>
            </w:tcBorders>
            <w:vAlign w:val="center"/>
          </w:tcPr>
          <w:p w14:paraId="1F7E46A4"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Comments</w:t>
            </w:r>
          </w:p>
        </w:tc>
      </w:tr>
      <w:tr w:rsidR="00C85920" w:rsidRPr="00DE603A" w14:paraId="43A46464" w14:textId="77777777" w:rsidTr="00F13298">
        <w:tc>
          <w:tcPr>
            <w:tcW w:w="3084" w:type="dxa"/>
            <w:vMerge w:val="restart"/>
            <w:tcBorders>
              <w:top w:val="double" w:sz="4" w:space="0" w:color="auto"/>
            </w:tcBorders>
            <w:vAlign w:val="center"/>
          </w:tcPr>
          <w:p w14:paraId="300A73D5" w14:textId="77777777" w:rsidR="00C85920" w:rsidRPr="00DE603A" w:rsidRDefault="00C85920"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General Liability</w:t>
            </w:r>
          </w:p>
        </w:tc>
        <w:tc>
          <w:tcPr>
            <w:tcW w:w="3192" w:type="dxa"/>
            <w:tcBorders>
              <w:top w:val="double" w:sz="4" w:space="0" w:color="auto"/>
            </w:tcBorders>
            <w:vAlign w:val="center"/>
          </w:tcPr>
          <w:p w14:paraId="1C0A90A4" w14:textId="77777777" w:rsidR="00C85920" w:rsidRPr="00DE603A" w:rsidRDefault="00C85920"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$1,000,000 per each occurrence</w:t>
            </w:r>
          </w:p>
        </w:tc>
        <w:tc>
          <w:tcPr>
            <w:tcW w:w="3084" w:type="dxa"/>
            <w:tcBorders>
              <w:top w:val="double" w:sz="4" w:space="0" w:color="auto"/>
            </w:tcBorders>
            <w:vAlign w:val="center"/>
          </w:tcPr>
          <w:p w14:paraId="5C5BAA62" w14:textId="77777777" w:rsidR="00C85920" w:rsidRPr="00DE603A" w:rsidRDefault="00C85920"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p>
        </w:tc>
      </w:tr>
      <w:tr w:rsidR="00C85920" w:rsidRPr="00DE603A" w14:paraId="51A882D4" w14:textId="77777777" w:rsidTr="00F13298">
        <w:tc>
          <w:tcPr>
            <w:tcW w:w="3084" w:type="dxa"/>
            <w:vMerge/>
            <w:vAlign w:val="center"/>
          </w:tcPr>
          <w:p w14:paraId="14AC34A9" w14:textId="77777777" w:rsidR="00C85920" w:rsidRPr="00DE603A" w:rsidRDefault="00C85920"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p>
        </w:tc>
        <w:tc>
          <w:tcPr>
            <w:tcW w:w="3192" w:type="dxa"/>
            <w:vAlign w:val="center"/>
          </w:tcPr>
          <w:p w14:paraId="2D6CF330" w14:textId="77777777" w:rsidR="00C85920" w:rsidRPr="00DE603A" w:rsidRDefault="00C85920"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$2,000,000 General Aggregate</w:t>
            </w:r>
          </w:p>
        </w:tc>
        <w:tc>
          <w:tcPr>
            <w:tcW w:w="3084" w:type="dxa"/>
            <w:vAlign w:val="center"/>
          </w:tcPr>
          <w:p w14:paraId="47BA5054" w14:textId="77777777" w:rsidR="00C85920" w:rsidRPr="00DE603A" w:rsidRDefault="00C85920"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 xml:space="preserve">IEUA, WMWD, EMWD, VALLEY DISTRICT and SAWPA must be named as additional insured by way of physical endorsement form, not just language on the certificate </w:t>
            </w:r>
          </w:p>
        </w:tc>
      </w:tr>
      <w:tr w:rsidR="00F13298" w:rsidRPr="00DE603A" w14:paraId="3225792B" w14:textId="77777777" w:rsidTr="00F13298">
        <w:tc>
          <w:tcPr>
            <w:tcW w:w="3084" w:type="dxa"/>
            <w:vAlign w:val="center"/>
          </w:tcPr>
          <w:p w14:paraId="48AFD076"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Commercial Auto Insurance</w:t>
            </w:r>
          </w:p>
        </w:tc>
        <w:tc>
          <w:tcPr>
            <w:tcW w:w="3192" w:type="dxa"/>
            <w:vAlign w:val="center"/>
          </w:tcPr>
          <w:p w14:paraId="1BDD29B8"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$1,000,000 Combined Single Limit</w:t>
            </w:r>
          </w:p>
        </w:tc>
        <w:tc>
          <w:tcPr>
            <w:tcW w:w="3084" w:type="dxa"/>
            <w:vAlign w:val="center"/>
          </w:tcPr>
          <w:p w14:paraId="0E962C12"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p>
        </w:tc>
      </w:tr>
      <w:tr w:rsidR="00F13298" w:rsidRPr="00DE603A" w14:paraId="3DECE4FC" w14:textId="77777777" w:rsidTr="00F13298">
        <w:tc>
          <w:tcPr>
            <w:tcW w:w="3084" w:type="dxa"/>
            <w:vAlign w:val="center"/>
          </w:tcPr>
          <w:p w14:paraId="62A63D29"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Workers Compensation</w:t>
            </w:r>
          </w:p>
        </w:tc>
        <w:tc>
          <w:tcPr>
            <w:tcW w:w="3192" w:type="dxa"/>
            <w:vAlign w:val="center"/>
          </w:tcPr>
          <w:p w14:paraId="1E85463B"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$1,000,000 per each accident</w:t>
            </w:r>
          </w:p>
        </w:tc>
        <w:tc>
          <w:tcPr>
            <w:tcW w:w="3084" w:type="dxa"/>
            <w:vAlign w:val="center"/>
          </w:tcPr>
          <w:p w14:paraId="79E41454"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rPr>
                <w:rFonts w:asciiTheme="minorHAnsi" w:hAnsiTheme="minorHAnsi" w:cstheme="minorHAnsi"/>
                <w:sz w:val="22"/>
                <w:szCs w:val="22"/>
              </w:rPr>
            </w:pPr>
            <w:r w:rsidRPr="00DE603A">
              <w:rPr>
                <w:rFonts w:asciiTheme="minorHAnsi" w:hAnsiTheme="minorHAnsi" w:cstheme="minorHAnsi"/>
                <w:sz w:val="22"/>
                <w:szCs w:val="22"/>
              </w:rPr>
              <w:t>A “Waiver of Subrogation” by way of physical endorsement form, not just language on the certificate</w:t>
            </w:r>
          </w:p>
        </w:tc>
      </w:tr>
      <w:tr w:rsidR="00F13298" w:rsidRPr="00DE603A" w14:paraId="79C62877" w14:textId="77777777" w:rsidTr="00F13298">
        <w:trPr>
          <w:trHeight w:val="395"/>
        </w:trPr>
        <w:tc>
          <w:tcPr>
            <w:tcW w:w="3084" w:type="dxa"/>
            <w:vAlign w:val="center"/>
          </w:tcPr>
          <w:p w14:paraId="441964CC"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Pollution Liability</w:t>
            </w:r>
          </w:p>
        </w:tc>
        <w:tc>
          <w:tcPr>
            <w:tcW w:w="3192" w:type="dxa"/>
            <w:vAlign w:val="center"/>
          </w:tcPr>
          <w:p w14:paraId="1D3CCA5E"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r w:rsidRPr="00DE603A">
              <w:rPr>
                <w:rFonts w:asciiTheme="minorHAnsi" w:hAnsiTheme="minorHAnsi" w:cstheme="minorHAnsi"/>
                <w:sz w:val="22"/>
                <w:szCs w:val="22"/>
              </w:rPr>
              <w:t>$1,000,000</w:t>
            </w:r>
          </w:p>
        </w:tc>
        <w:tc>
          <w:tcPr>
            <w:tcW w:w="3084" w:type="dxa"/>
            <w:vAlign w:val="center"/>
          </w:tcPr>
          <w:p w14:paraId="402C2CF9"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center"/>
              <w:rPr>
                <w:rFonts w:asciiTheme="minorHAnsi" w:hAnsiTheme="minorHAnsi" w:cstheme="minorHAnsi"/>
                <w:sz w:val="22"/>
                <w:szCs w:val="22"/>
              </w:rPr>
            </w:pPr>
          </w:p>
        </w:tc>
      </w:tr>
    </w:tbl>
    <w:p w14:paraId="420B5F88" w14:textId="77777777" w:rsidR="00F13298" w:rsidRPr="00DE603A" w:rsidRDefault="00F13298" w:rsidP="00771B84">
      <w:pPr>
        <w:pStyle w:val="QuickA"/>
        <w:numPr>
          <w:ilvl w:val="0"/>
          <w:numId w:val="0"/>
        </w:numPr>
        <w:tabs>
          <w:tab w:val="left" w:pos="-108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40" w:lineRule="atLeast"/>
        <w:jc w:val="both"/>
        <w:rPr>
          <w:rFonts w:asciiTheme="minorHAnsi" w:hAnsiTheme="minorHAnsi" w:cstheme="minorHAnsi"/>
          <w:sz w:val="22"/>
          <w:szCs w:val="22"/>
        </w:rPr>
      </w:pPr>
    </w:p>
    <w:p w14:paraId="495CB973" w14:textId="77777777" w:rsidR="00F13298" w:rsidRPr="00DE603A" w:rsidRDefault="00F13298" w:rsidP="00771B84">
      <w:pPr>
        <w:spacing w:line="240" w:lineRule="atLeast"/>
        <w:ind w:left="720"/>
        <w:jc w:val="both"/>
        <w:rPr>
          <w:rFonts w:asciiTheme="minorHAnsi" w:hAnsiTheme="minorHAnsi" w:cstheme="minorHAnsi"/>
          <w:sz w:val="22"/>
          <w:szCs w:val="22"/>
        </w:rPr>
      </w:pPr>
      <w:r w:rsidRPr="00DE603A">
        <w:rPr>
          <w:rFonts w:asciiTheme="minorHAnsi" w:hAnsiTheme="minorHAnsi" w:cstheme="minorHAnsi"/>
          <w:sz w:val="22"/>
          <w:szCs w:val="22"/>
        </w:rPr>
        <w:t xml:space="preserve">The above listed insurance </w:t>
      </w:r>
      <w:proofErr w:type="gramStart"/>
      <w:r w:rsidRPr="00DE603A">
        <w:rPr>
          <w:rFonts w:asciiTheme="minorHAnsi" w:hAnsiTheme="minorHAnsi" w:cstheme="minorHAnsi"/>
          <w:sz w:val="22"/>
          <w:szCs w:val="22"/>
        </w:rPr>
        <w:t>must</w:t>
      </w:r>
      <w:r w:rsidRPr="00DE603A">
        <w:rPr>
          <w:rFonts w:asciiTheme="minorHAnsi" w:hAnsiTheme="minorHAnsi" w:cstheme="minorHAnsi"/>
          <w:color w:val="1F497D"/>
          <w:sz w:val="22"/>
          <w:szCs w:val="22"/>
        </w:rPr>
        <w:t xml:space="preserve"> </w:t>
      </w:r>
      <w:r w:rsidRPr="00DE603A">
        <w:rPr>
          <w:rFonts w:asciiTheme="minorHAnsi" w:hAnsiTheme="minorHAnsi" w:cstheme="minorHAnsi"/>
          <w:sz w:val="22"/>
          <w:szCs w:val="22"/>
        </w:rPr>
        <w:t>be maintained current at all times</w:t>
      </w:r>
      <w:proofErr w:type="gramEnd"/>
      <w:r w:rsidRPr="00DE603A">
        <w:rPr>
          <w:rFonts w:asciiTheme="minorHAnsi" w:hAnsiTheme="minorHAnsi" w:cstheme="minorHAnsi"/>
          <w:sz w:val="22"/>
          <w:szCs w:val="22"/>
        </w:rPr>
        <w:t xml:space="preserve">.  </w:t>
      </w:r>
      <w:r w:rsidR="00ED0CBB" w:rsidRPr="00DE603A">
        <w:rPr>
          <w:rFonts w:asciiTheme="minorHAnsi" w:hAnsiTheme="minorHAnsi" w:cstheme="minorHAnsi"/>
          <w:sz w:val="22"/>
          <w:szCs w:val="22"/>
        </w:rPr>
        <w:t xml:space="preserve">This </w:t>
      </w:r>
      <w:r w:rsidRPr="00DE603A">
        <w:rPr>
          <w:rFonts w:asciiTheme="minorHAnsi" w:hAnsiTheme="minorHAnsi" w:cstheme="minorHAnsi"/>
          <w:sz w:val="22"/>
          <w:szCs w:val="22"/>
        </w:rPr>
        <w:t>Permit is void when insurance expires.  It is the Permittee’s responsibility to provide proof of insurance.  Failure to do so will result in load rejection at the Collection Station.</w:t>
      </w:r>
    </w:p>
    <w:p w14:paraId="054350D7" w14:textId="77777777" w:rsidR="00BE796E" w:rsidRPr="00DE603A" w:rsidRDefault="00BE796E" w:rsidP="00771B84">
      <w:pPr>
        <w:spacing w:line="240" w:lineRule="atLeast"/>
        <w:ind w:left="720"/>
        <w:jc w:val="both"/>
        <w:rPr>
          <w:rFonts w:asciiTheme="minorHAnsi" w:hAnsiTheme="minorHAnsi" w:cstheme="minorHAnsi"/>
          <w:sz w:val="22"/>
          <w:szCs w:val="22"/>
        </w:rPr>
      </w:pPr>
    </w:p>
    <w:p w14:paraId="0280F657" w14:textId="77777777" w:rsidR="00BF528D" w:rsidRPr="00DE603A" w:rsidRDefault="00BF528D" w:rsidP="00771B84">
      <w:pPr>
        <w:pStyle w:val="Heading1"/>
        <w:keepNext w:val="0"/>
        <w:tabs>
          <w:tab w:val="clear" w:pos="-1080"/>
          <w:tab w:val="clear" w:pos="-720"/>
          <w:tab w:val="clear" w:pos="360"/>
          <w:tab w:val="clear" w:pos="720"/>
          <w:tab w:val="clear" w:pos="1440"/>
          <w:tab w:val="clear" w:pos="2160"/>
          <w:tab w:val="clear" w:pos="2880"/>
          <w:tab w:val="clear" w:pos="3600"/>
          <w:tab w:val="clear" w:pos="4770"/>
          <w:tab w:val="clear" w:pos="5760"/>
          <w:tab w:val="clear" w:pos="6480"/>
          <w:tab w:val="clear" w:pos="7200"/>
          <w:tab w:val="clear" w:pos="7740"/>
          <w:tab w:val="clear" w:pos="8280"/>
          <w:tab w:val="clear" w:pos="8640"/>
          <w:tab w:val="clear" w:pos="9360"/>
        </w:tabs>
        <w:spacing w:line="240" w:lineRule="atLeast"/>
        <w:ind w:left="360" w:hanging="360"/>
        <w:rPr>
          <w:rFonts w:asciiTheme="minorHAnsi" w:hAnsiTheme="minorHAnsi" w:cstheme="minorHAnsi"/>
          <w:sz w:val="22"/>
          <w:szCs w:val="22"/>
        </w:rPr>
      </w:pPr>
      <w:r w:rsidRPr="00DE603A">
        <w:rPr>
          <w:rFonts w:asciiTheme="minorHAnsi" w:hAnsiTheme="minorHAnsi" w:cstheme="minorHAnsi"/>
          <w:sz w:val="22"/>
          <w:szCs w:val="22"/>
        </w:rPr>
        <w:t>X</w:t>
      </w:r>
      <w:r w:rsidR="002D0B3D" w:rsidRPr="00DE603A">
        <w:rPr>
          <w:rFonts w:asciiTheme="minorHAnsi" w:hAnsiTheme="minorHAnsi" w:cstheme="minorHAnsi"/>
          <w:sz w:val="22"/>
          <w:szCs w:val="22"/>
        </w:rPr>
        <w:t>I</w:t>
      </w:r>
      <w:r w:rsidRPr="00DE603A">
        <w:rPr>
          <w:rFonts w:asciiTheme="minorHAnsi" w:hAnsiTheme="minorHAnsi" w:cstheme="minorHAnsi"/>
          <w:sz w:val="22"/>
          <w:szCs w:val="22"/>
        </w:rPr>
        <w:t>.</w:t>
      </w:r>
      <w:r w:rsidRPr="00DE603A">
        <w:rPr>
          <w:rFonts w:asciiTheme="minorHAnsi" w:hAnsiTheme="minorHAnsi" w:cstheme="minorHAnsi"/>
          <w:sz w:val="22"/>
          <w:szCs w:val="22"/>
        </w:rPr>
        <w:tab/>
      </w:r>
      <w:r w:rsidR="008128BA" w:rsidRPr="00DE603A">
        <w:rPr>
          <w:rFonts w:asciiTheme="minorHAnsi" w:hAnsiTheme="minorHAnsi" w:cstheme="minorHAnsi"/>
          <w:sz w:val="22"/>
          <w:szCs w:val="22"/>
        </w:rPr>
        <w:t xml:space="preserve"> </w:t>
      </w:r>
      <w:r w:rsidRPr="00DE603A">
        <w:rPr>
          <w:rFonts w:asciiTheme="minorHAnsi" w:hAnsiTheme="minorHAnsi" w:cstheme="minorHAnsi"/>
          <w:sz w:val="22"/>
          <w:szCs w:val="22"/>
        </w:rPr>
        <w:t>STANDARD CONDITIONS</w:t>
      </w:r>
    </w:p>
    <w:p w14:paraId="28771DDB" w14:textId="77777777" w:rsidR="00640415" w:rsidRPr="00DE603A" w:rsidRDefault="00640415" w:rsidP="00771B84">
      <w:pPr>
        <w:rPr>
          <w:rFonts w:asciiTheme="minorHAnsi" w:hAnsiTheme="minorHAnsi" w:cstheme="minorHAnsi"/>
          <w:sz w:val="22"/>
          <w:szCs w:val="22"/>
        </w:rPr>
      </w:pPr>
    </w:p>
    <w:p w14:paraId="7CC12184"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General and Specific Discharge Prohibitions</w:t>
      </w:r>
    </w:p>
    <w:p w14:paraId="182FB653"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Permittee is required to comply with the general prohibitions and limits on discharges set forth in the Ordinance:</w:t>
      </w:r>
    </w:p>
    <w:p w14:paraId="79723AE2" w14:textId="77777777" w:rsidR="00BF528D" w:rsidRPr="00DE603A" w:rsidRDefault="00BF528D" w:rsidP="00771B84">
      <w:pPr>
        <w:spacing w:line="240" w:lineRule="atLeast"/>
        <w:jc w:val="both"/>
        <w:rPr>
          <w:rFonts w:asciiTheme="minorHAnsi" w:hAnsiTheme="minorHAnsi" w:cstheme="minorHAnsi"/>
          <w:sz w:val="22"/>
          <w:szCs w:val="22"/>
        </w:rPr>
      </w:pPr>
    </w:p>
    <w:p w14:paraId="2E49DACD" w14:textId="77777777" w:rsidR="00BF528D" w:rsidRPr="00DE603A" w:rsidRDefault="00BF528D" w:rsidP="00771B84">
      <w:pPr>
        <w:pStyle w:val="ListParagraph"/>
        <w:numPr>
          <w:ilvl w:val="0"/>
          <w:numId w:val="23"/>
        </w:numPr>
        <w:tabs>
          <w:tab w:val="left" w:pos="-144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Prohibited Waste Discharges</w:t>
      </w:r>
    </w:p>
    <w:p w14:paraId="625BB71F" w14:textId="77777777" w:rsidR="00BF528D" w:rsidRPr="00DE603A" w:rsidRDefault="00BF528D" w:rsidP="00771B84">
      <w:pPr>
        <w:pStyle w:val="ListParagraph"/>
        <w:numPr>
          <w:ilvl w:val="0"/>
          <w:numId w:val="23"/>
        </w:numPr>
        <w:tabs>
          <w:tab w:val="left" w:pos="-144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Prohibition on Dilution as a Substitute for Treatment</w:t>
      </w:r>
    </w:p>
    <w:p w14:paraId="738D197E" w14:textId="77777777" w:rsidR="00BF528D" w:rsidRPr="00DE603A" w:rsidRDefault="00BF528D" w:rsidP="00771B84">
      <w:pPr>
        <w:pStyle w:val="ListParagraph"/>
        <w:numPr>
          <w:ilvl w:val="0"/>
          <w:numId w:val="23"/>
        </w:numPr>
        <w:tabs>
          <w:tab w:val="left" w:pos="-144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Limitations on Groundwater, Surface Runoff and Subsurface Drainage</w:t>
      </w:r>
    </w:p>
    <w:p w14:paraId="0717F2EF" w14:textId="77777777" w:rsidR="00BF528D" w:rsidRPr="00DE603A" w:rsidRDefault="00BF528D" w:rsidP="00771B84">
      <w:pPr>
        <w:pStyle w:val="ListParagraph"/>
        <w:numPr>
          <w:ilvl w:val="0"/>
          <w:numId w:val="23"/>
        </w:numPr>
        <w:tabs>
          <w:tab w:val="left" w:pos="-144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Limitations on Unpolluted Water</w:t>
      </w:r>
    </w:p>
    <w:p w14:paraId="3CCF6D8D" w14:textId="77777777" w:rsidR="00BF528D" w:rsidRPr="00DE603A" w:rsidRDefault="00BF528D" w:rsidP="00771B84">
      <w:pPr>
        <w:pStyle w:val="ListParagraph"/>
        <w:numPr>
          <w:ilvl w:val="0"/>
          <w:numId w:val="23"/>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Limitations on Domestic Wastewater and Septage Waste</w:t>
      </w:r>
    </w:p>
    <w:p w14:paraId="7CAA92EF" w14:textId="77777777" w:rsidR="00BF528D" w:rsidRPr="00DE603A" w:rsidRDefault="00BF528D" w:rsidP="00771B84">
      <w:pPr>
        <w:pStyle w:val="ListParagraph"/>
        <w:numPr>
          <w:ilvl w:val="0"/>
          <w:numId w:val="23"/>
        </w:numPr>
        <w:tabs>
          <w:tab w:val="left" w:pos="-144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Limitations on the Use of Grinders</w:t>
      </w:r>
    </w:p>
    <w:p w14:paraId="36D3DD6D" w14:textId="77777777" w:rsidR="00BF528D" w:rsidRPr="00DE603A" w:rsidRDefault="00BF528D" w:rsidP="00771B84">
      <w:pPr>
        <w:pStyle w:val="ListParagraph"/>
        <w:numPr>
          <w:ilvl w:val="0"/>
          <w:numId w:val="23"/>
        </w:numPr>
        <w:tabs>
          <w:tab w:val="left" w:pos="-144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Limitations on Point of Discharge</w:t>
      </w:r>
    </w:p>
    <w:p w14:paraId="78E26926" w14:textId="77777777" w:rsidR="00BF528D" w:rsidRPr="00DE603A" w:rsidRDefault="00BF528D" w:rsidP="00771B84">
      <w:pPr>
        <w:pStyle w:val="ListParagraph"/>
        <w:numPr>
          <w:ilvl w:val="0"/>
          <w:numId w:val="23"/>
        </w:numPr>
        <w:tabs>
          <w:tab w:val="left" w:pos="-144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Limitations on Biochemical Oxygen Demand (BOD)</w:t>
      </w:r>
    </w:p>
    <w:p w14:paraId="20E8CCBE" w14:textId="77777777" w:rsidR="00BF528D" w:rsidRPr="00DE603A" w:rsidRDefault="00BF528D" w:rsidP="00771B84">
      <w:pPr>
        <w:pStyle w:val="ListParagraph"/>
        <w:numPr>
          <w:ilvl w:val="0"/>
          <w:numId w:val="23"/>
        </w:numPr>
        <w:tabs>
          <w:tab w:val="left" w:pos="-144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lastRenderedPageBreak/>
        <w:t>Limitations on Infectious Waste</w:t>
      </w:r>
    </w:p>
    <w:p w14:paraId="1E036B45" w14:textId="77777777" w:rsidR="00BF528D" w:rsidRPr="00DE603A" w:rsidRDefault="00BF528D" w:rsidP="00771B84">
      <w:pPr>
        <w:pStyle w:val="ListParagraph"/>
        <w:numPr>
          <w:ilvl w:val="0"/>
          <w:numId w:val="23"/>
        </w:numPr>
        <w:tabs>
          <w:tab w:val="left" w:pos="-1440"/>
        </w:tabs>
        <w:spacing w:line="240" w:lineRule="atLeast"/>
        <w:ind w:left="1440" w:hanging="450"/>
        <w:contextualSpacing/>
        <w:jc w:val="both"/>
        <w:rPr>
          <w:rFonts w:asciiTheme="minorHAnsi" w:hAnsiTheme="minorHAnsi" w:cstheme="minorHAnsi"/>
          <w:sz w:val="22"/>
          <w:szCs w:val="22"/>
        </w:rPr>
      </w:pPr>
      <w:r w:rsidRPr="00DE603A">
        <w:rPr>
          <w:rFonts w:asciiTheme="minorHAnsi" w:hAnsiTheme="minorHAnsi" w:cstheme="minorHAnsi"/>
          <w:sz w:val="22"/>
          <w:szCs w:val="22"/>
        </w:rPr>
        <w:t>Limitations on Disposal of Waste Solutions and Sludges</w:t>
      </w:r>
    </w:p>
    <w:p w14:paraId="0436EC2B" w14:textId="77777777" w:rsidR="00574F14" w:rsidRPr="00DE603A" w:rsidRDefault="00574F14" w:rsidP="00771B84">
      <w:pPr>
        <w:pStyle w:val="ListParagraph"/>
        <w:tabs>
          <w:tab w:val="left" w:pos="-1440"/>
        </w:tabs>
        <w:spacing w:line="240" w:lineRule="atLeast"/>
        <w:ind w:left="1440"/>
        <w:contextualSpacing/>
        <w:jc w:val="both"/>
        <w:rPr>
          <w:rFonts w:asciiTheme="minorHAnsi" w:hAnsiTheme="minorHAnsi" w:cstheme="minorHAnsi"/>
          <w:sz w:val="22"/>
          <w:szCs w:val="22"/>
        </w:rPr>
      </w:pPr>
    </w:p>
    <w:p w14:paraId="4A0EE6A4"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Hazardous Waste Notification – 40 CFR 403.12(p)</w:t>
      </w:r>
    </w:p>
    <w:p w14:paraId="38B3042F" w14:textId="77777777" w:rsidR="00BF528D" w:rsidRPr="00DE603A" w:rsidRDefault="00BF528D" w:rsidP="00771B84">
      <w:pPr>
        <w:pStyle w:val="ListParagraph"/>
        <w:numPr>
          <w:ilvl w:val="0"/>
          <w:numId w:val="24"/>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shall notify the Control Authorities, the EPA Regional Waste Management Division Director, and State hazardous waste authorities, in writing, of any discharge into the Brine Line of a substance which, if otherwise disposed of, would be hazardous waste under 40 </w:t>
      </w:r>
      <w:smartTag w:uri="urn:schemas-microsoft-com:office:smarttags" w:element="stockticker">
        <w:r w:rsidRPr="00DE603A">
          <w:rPr>
            <w:rFonts w:asciiTheme="minorHAnsi" w:hAnsiTheme="minorHAnsi" w:cstheme="minorHAnsi"/>
            <w:sz w:val="22"/>
            <w:szCs w:val="22"/>
          </w:rPr>
          <w:t>CFR</w:t>
        </w:r>
      </w:smartTag>
      <w:r w:rsidRPr="00DE603A">
        <w:rPr>
          <w:rFonts w:asciiTheme="minorHAnsi" w:hAnsiTheme="minorHAnsi" w:cstheme="minorHAnsi"/>
          <w:sz w:val="22"/>
          <w:szCs w:val="22"/>
        </w:rPr>
        <w:t xml:space="preserve"> 261.  Notification to the State and EPA is the responsibility of the Permittee and shall be made as required under 40 CFR 403.12(p).  The Permittee shall copy the </w:t>
      </w:r>
      <w:r w:rsidR="00703271" w:rsidRPr="00DE603A">
        <w:rPr>
          <w:rFonts w:asciiTheme="minorHAnsi" w:hAnsiTheme="minorHAnsi" w:cstheme="minorHAnsi"/>
          <w:sz w:val="22"/>
          <w:szCs w:val="22"/>
        </w:rPr>
        <w:t xml:space="preserve">SAWPA General Manager </w:t>
      </w:r>
      <w:r w:rsidRPr="00DE603A">
        <w:rPr>
          <w:rFonts w:asciiTheme="minorHAnsi" w:hAnsiTheme="minorHAnsi" w:cstheme="minorHAnsi"/>
          <w:sz w:val="22"/>
          <w:szCs w:val="22"/>
        </w:rPr>
        <w:t xml:space="preserve">on all notifications made to the State and EPA.  Notification must be made no later than one hundred and eighty (180) days after the discharge of the listed or characteristic hazardous waste. This reporting does not apply to the discharge of less than </w:t>
      </w:r>
      <w:r w:rsidR="00C85920" w:rsidRPr="00DE603A">
        <w:rPr>
          <w:rFonts w:asciiTheme="minorHAnsi" w:hAnsiTheme="minorHAnsi" w:cstheme="minorHAnsi"/>
          <w:sz w:val="22"/>
          <w:szCs w:val="22"/>
        </w:rPr>
        <w:t>fifteen (</w:t>
      </w:r>
      <w:r w:rsidRPr="00DE603A">
        <w:rPr>
          <w:rFonts w:asciiTheme="minorHAnsi" w:hAnsiTheme="minorHAnsi" w:cstheme="minorHAnsi"/>
          <w:sz w:val="22"/>
          <w:szCs w:val="22"/>
        </w:rPr>
        <w:t>15</w:t>
      </w:r>
      <w:r w:rsidR="00C85920" w:rsidRPr="00DE603A">
        <w:rPr>
          <w:rFonts w:asciiTheme="minorHAnsi" w:hAnsiTheme="minorHAnsi" w:cstheme="minorHAnsi"/>
          <w:sz w:val="22"/>
          <w:szCs w:val="22"/>
        </w:rPr>
        <w:t>)</w:t>
      </w:r>
      <w:r w:rsidRPr="00DE603A">
        <w:rPr>
          <w:rFonts w:asciiTheme="minorHAnsi" w:hAnsiTheme="minorHAnsi" w:cstheme="minorHAnsi"/>
          <w:sz w:val="22"/>
          <w:szCs w:val="22"/>
        </w:rPr>
        <w:t xml:space="preserve"> kilograms per month unless the wastes are acutely hazardous wastes. Notification requirements in this section do not apply to pollutants already reported under the </w:t>
      </w:r>
      <w:r w:rsidR="002D0B3D" w:rsidRPr="00DE603A">
        <w:rPr>
          <w:rFonts w:asciiTheme="minorHAnsi" w:hAnsiTheme="minorHAnsi" w:cstheme="minorHAnsi"/>
          <w:sz w:val="22"/>
          <w:szCs w:val="22"/>
        </w:rPr>
        <w:t>self-monitoring</w:t>
      </w:r>
      <w:r w:rsidRPr="00DE603A">
        <w:rPr>
          <w:rFonts w:asciiTheme="minorHAnsi" w:hAnsiTheme="minorHAnsi" w:cstheme="minorHAnsi"/>
          <w:sz w:val="22"/>
          <w:szCs w:val="22"/>
        </w:rPr>
        <w:t xml:space="preserve"> requirements.</w:t>
      </w:r>
    </w:p>
    <w:p w14:paraId="46B45A69" w14:textId="77777777" w:rsidR="00BF528D" w:rsidRPr="00DE603A" w:rsidRDefault="00BF528D" w:rsidP="00771B84">
      <w:pPr>
        <w:pStyle w:val="ListParagraph"/>
        <w:spacing w:line="240" w:lineRule="atLeast"/>
        <w:ind w:left="1080"/>
        <w:jc w:val="both"/>
        <w:rPr>
          <w:rFonts w:asciiTheme="minorHAnsi" w:hAnsiTheme="minorHAnsi" w:cstheme="minorHAnsi"/>
          <w:sz w:val="22"/>
          <w:szCs w:val="22"/>
        </w:rPr>
      </w:pPr>
    </w:p>
    <w:p w14:paraId="0FFD5819" w14:textId="0499D434" w:rsidR="00657A29" w:rsidRPr="00DE603A" w:rsidRDefault="00657A29" w:rsidP="00657A29">
      <w:pPr>
        <w:tabs>
          <w:tab w:val="left" w:pos="2880"/>
          <w:tab w:val="left" w:pos="378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SAWPA 24 Hour Number </w:t>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0026473E">
        <w:rPr>
          <w:rFonts w:asciiTheme="minorHAnsi" w:hAnsiTheme="minorHAnsi" w:cstheme="minorHAnsi"/>
          <w:sz w:val="22"/>
          <w:szCs w:val="22"/>
        </w:rPr>
        <w:tab/>
      </w:r>
      <w:r w:rsidRPr="00DE603A">
        <w:rPr>
          <w:rFonts w:asciiTheme="minorHAnsi" w:hAnsiTheme="minorHAnsi" w:cstheme="minorHAnsi"/>
          <w:sz w:val="22"/>
          <w:szCs w:val="22"/>
        </w:rPr>
        <w:t>(951) 324-8680</w:t>
      </w:r>
    </w:p>
    <w:p w14:paraId="0529646B" w14:textId="77777777" w:rsidR="00657A29" w:rsidRPr="00DE603A" w:rsidRDefault="00657A29" w:rsidP="00657A29">
      <w:pPr>
        <w:tabs>
          <w:tab w:val="left" w:pos="2880"/>
          <w:tab w:val="left" w:pos="6480"/>
        </w:tabs>
        <w:spacing w:line="240" w:lineRule="atLeast"/>
        <w:ind w:left="1440"/>
        <w:jc w:val="both"/>
        <w:rPr>
          <w:rFonts w:asciiTheme="minorHAnsi" w:hAnsiTheme="minorHAnsi" w:cstheme="minorHAnsi"/>
          <w:sz w:val="22"/>
          <w:szCs w:val="22"/>
        </w:rPr>
      </w:pPr>
    </w:p>
    <w:p w14:paraId="1FFE0C3A" w14:textId="77777777" w:rsidR="00657A29" w:rsidRPr="00DE603A" w:rsidRDefault="00657A29" w:rsidP="00657A29">
      <w:pPr>
        <w:tabs>
          <w:tab w:val="left" w:pos="2880"/>
          <w:tab w:val="left" w:pos="648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SAWPA Manager of Permitting and Pretreatment</w:t>
      </w:r>
      <w:r w:rsidRPr="00DE603A">
        <w:rPr>
          <w:rFonts w:asciiTheme="minorHAnsi" w:hAnsiTheme="minorHAnsi" w:cstheme="minorHAnsi"/>
          <w:sz w:val="22"/>
          <w:szCs w:val="22"/>
        </w:rPr>
        <w:tab/>
      </w:r>
      <w:r w:rsidRPr="00DE603A">
        <w:rPr>
          <w:rFonts w:asciiTheme="minorHAnsi" w:hAnsiTheme="minorHAnsi" w:cstheme="minorHAnsi"/>
          <w:sz w:val="22"/>
          <w:szCs w:val="22"/>
        </w:rPr>
        <w:tab/>
        <w:t>(951) 354-4245</w:t>
      </w:r>
    </w:p>
    <w:p w14:paraId="7027DF1D" w14:textId="77777777" w:rsidR="00657A29" w:rsidRPr="00DE603A" w:rsidRDefault="00657A29" w:rsidP="00657A29">
      <w:pPr>
        <w:tabs>
          <w:tab w:val="left" w:pos="2880"/>
          <w:tab w:val="left" w:pos="648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11615 Sterling Avenue</w:t>
      </w:r>
    </w:p>
    <w:p w14:paraId="44A757C4" w14:textId="77777777" w:rsidR="00657A29" w:rsidRPr="00DE603A" w:rsidRDefault="00657A29" w:rsidP="00657A29">
      <w:pPr>
        <w:tabs>
          <w:tab w:val="left" w:pos="2880"/>
          <w:tab w:val="left" w:pos="648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Riverside, CA 92503</w:t>
      </w:r>
    </w:p>
    <w:p w14:paraId="62DEDA56" w14:textId="77777777" w:rsidR="00657A29" w:rsidRPr="00DE603A" w:rsidRDefault="00657A29" w:rsidP="00657A29">
      <w:pPr>
        <w:tabs>
          <w:tab w:val="left" w:pos="2880"/>
          <w:tab w:val="left" w:pos="6480"/>
        </w:tabs>
        <w:spacing w:line="240" w:lineRule="atLeast"/>
        <w:ind w:left="1440"/>
        <w:jc w:val="both"/>
        <w:rPr>
          <w:rFonts w:asciiTheme="minorHAnsi" w:hAnsiTheme="minorHAnsi" w:cstheme="minorHAnsi"/>
          <w:sz w:val="22"/>
          <w:szCs w:val="22"/>
        </w:rPr>
      </w:pPr>
    </w:p>
    <w:p w14:paraId="1A6AF0CF" w14:textId="77777777" w:rsidR="00657A29" w:rsidRPr="00DE603A" w:rsidRDefault="00657A29" w:rsidP="00657A29">
      <w:pPr>
        <w:tabs>
          <w:tab w:val="left" w:pos="2880"/>
          <w:tab w:val="left" w:pos="648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OCSD Control Center</w:t>
      </w:r>
      <w:r w:rsidRPr="00DE603A">
        <w:rPr>
          <w:rFonts w:asciiTheme="minorHAnsi" w:hAnsiTheme="minorHAnsi" w:cstheme="minorHAnsi"/>
          <w:sz w:val="22"/>
          <w:szCs w:val="22"/>
        </w:rPr>
        <w:tab/>
      </w:r>
      <w:r w:rsidRPr="00DE603A">
        <w:rPr>
          <w:rFonts w:asciiTheme="minorHAnsi" w:hAnsiTheme="minorHAnsi" w:cstheme="minorHAnsi"/>
          <w:sz w:val="22"/>
          <w:szCs w:val="22"/>
        </w:rPr>
        <w:tab/>
        <w:t xml:space="preserve">(714) 593-7025 </w:t>
      </w:r>
    </w:p>
    <w:p w14:paraId="13A4E754" w14:textId="77777777" w:rsidR="00657A29" w:rsidRPr="00DE603A" w:rsidRDefault="00657A29" w:rsidP="00657A29">
      <w:pPr>
        <w:tabs>
          <w:tab w:val="left" w:pos="2880"/>
          <w:tab w:val="left" w:pos="6480"/>
        </w:tabs>
        <w:ind w:left="1440"/>
        <w:jc w:val="both"/>
        <w:rPr>
          <w:rFonts w:asciiTheme="minorHAnsi" w:hAnsiTheme="minorHAnsi" w:cstheme="minorHAnsi"/>
          <w:sz w:val="22"/>
          <w:szCs w:val="22"/>
        </w:rPr>
      </w:pPr>
    </w:p>
    <w:p w14:paraId="384B48D9" w14:textId="77777777" w:rsidR="00657A29" w:rsidRPr="00DE603A" w:rsidRDefault="00657A29" w:rsidP="00657A29">
      <w:pPr>
        <w:tabs>
          <w:tab w:val="left" w:pos="2880"/>
          <w:tab w:val="left" w:pos="6480"/>
        </w:tabs>
        <w:ind w:left="1440"/>
        <w:jc w:val="both"/>
        <w:rPr>
          <w:rFonts w:asciiTheme="minorHAnsi" w:hAnsiTheme="minorHAnsi" w:cstheme="minorHAnsi"/>
          <w:sz w:val="22"/>
          <w:szCs w:val="22"/>
        </w:rPr>
      </w:pPr>
      <w:r w:rsidRPr="00DE603A">
        <w:rPr>
          <w:rFonts w:asciiTheme="minorHAnsi" w:hAnsiTheme="minorHAnsi" w:cstheme="minorHAnsi"/>
          <w:sz w:val="22"/>
          <w:szCs w:val="22"/>
        </w:rPr>
        <w:t>OCSD Resource Protection Division Manager</w:t>
      </w:r>
      <w:r w:rsidRPr="00DE603A">
        <w:rPr>
          <w:rFonts w:asciiTheme="minorHAnsi" w:hAnsiTheme="minorHAnsi" w:cstheme="minorHAnsi"/>
          <w:sz w:val="22"/>
          <w:szCs w:val="22"/>
        </w:rPr>
        <w:tab/>
      </w:r>
      <w:r w:rsidRPr="00DE603A">
        <w:rPr>
          <w:rFonts w:asciiTheme="minorHAnsi" w:hAnsiTheme="minorHAnsi" w:cstheme="minorHAnsi"/>
          <w:sz w:val="22"/>
          <w:szCs w:val="22"/>
        </w:rPr>
        <w:tab/>
        <w:t>(714) 593-7437</w:t>
      </w:r>
    </w:p>
    <w:p w14:paraId="3B3683AD" w14:textId="77777777" w:rsidR="00657A29" w:rsidRPr="00DE603A" w:rsidRDefault="00657A29" w:rsidP="00657A29">
      <w:pPr>
        <w:tabs>
          <w:tab w:val="left" w:pos="2880"/>
          <w:tab w:val="left" w:pos="6480"/>
        </w:tabs>
        <w:ind w:left="1440"/>
        <w:jc w:val="both"/>
        <w:rPr>
          <w:rFonts w:asciiTheme="minorHAnsi" w:hAnsiTheme="minorHAnsi" w:cstheme="minorHAnsi"/>
          <w:sz w:val="22"/>
          <w:szCs w:val="22"/>
        </w:rPr>
      </w:pPr>
      <w:r w:rsidRPr="00DE603A">
        <w:rPr>
          <w:rFonts w:asciiTheme="minorHAnsi" w:hAnsiTheme="minorHAnsi" w:cstheme="minorHAnsi"/>
          <w:sz w:val="22"/>
          <w:szCs w:val="22"/>
        </w:rPr>
        <w:t>10844 Ellis Avenue</w:t>
      </w:r>
    </w:p>
    <w:p w14:paraId="35664B55" w14:textId="77777777" w:rsidR="00657A29" w:rsidRPr="00DE603A" w:rsidRDefault="00657A29" w:rsidP="00657A29">
      <w:pPr>
        <w:tabs>
          <w:tab w:val="left" w:pos="2880"/>
          <w:tab w:val="left" w:pos="6480"/>
        </w:tabs>
        <w:ind w:left="1440"/>
        <w:jc w:val="both"/>
        <w:rPr>
          <w:rFonts w:asciiTheme="minorHAnsi" w:hAnsiTheme="minorHAnsi" w:cstheme="minorHAnsi"/>
          <w:sz w:val="22"/>
          <w:szCs w:val="22"/>
        </w:rPr>
      </w:pPr>
      <w:r w:rsidRPr="00DE603A">
        <w:rPr>
          <w:rFonts w:asciiTheme="minorHAnsi" w:hAnsiTheme="minorHAnsi" w:cstheme="minorHAnsi"/>
          <w:sz w:val="22"/>
          <w:szCs w:val="22"/>
        </w:rPr>
        <w:t>Fountain Valley, CA 92708</w:t>
      </w:r>
    </w:p>
    <w:p w14:paraId="3064BA4C" w14:textId="77777777" w:rsidR="00657A29" w:rsidRPr="00DE603A" w:rsidRDefault="00657A29" w:rsidP="00657A29">
      <w:pPr>
        <w:tabs>
          <w:tab w:val="left" w:pos="2880"/>
          <w:tab w:val="left" w:pos="6480"/>
        </w:tabs>
        <w:ind w:left="1440"/>
        <w:jc w:val="both"/>
        <w:rPr>
          <w:rFonts w:asciiTheme="minorHAnsi" w:hAnsiTheme="minorHAnsi" w:cstheme="minorHAnsi"/>
          <w:sz w:val="22"/>
          <w:szCs w:val="22"/>
        </w:rPr>
      </w:pPr>
    </w:p>
    <w:p w14:paraId="234BB4DA" w14:textId="158E0671" w:rsidR="00657A29" w:rsidRPr="00DE603A" w:rsidRDefault="00657A29" w:rsidP="00657A29">
      <w:pPr>
        <w:tabs>
          <w:tab w:val="left" w:pos="2880"/>
          <w:tab w:val="left" w:pos="378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RWQCB Office</w:t>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0026473E">
        <w:rPr>
          <w:rFonts w:asciiTheme="minorHAnsi" w:hAnsiTheme="minorHAnsi" w:cstheme="minorHAnsi"/>
          <w:sz w:val="22"/>
          <w:szCs w:val="22"/>
        </w:rPr>
        <w:tab/>
      </w:r>
      <w:r w:rsidRPr="00DE603A">
        <w:rPr>
          <w:rFonts w:asciiTheme="minorHAnsi" w:hAnsiTheme="minorHAnsi" w:cstheme="minorHAnsi"/>
          <w:sz w:val="22"/>
          <w:szCs w:val="22"/>
        </w:rPr>
        <w:t>(951) 782-4130</w:t>
      </w:r>
    </w:p>
    <w:p w14:paraId="2A65CE5D" w14:textId="77777777" w:rsidR="00657A29" w:rsidRPr="00DE603A" w:rsidRDefault="00657A29" w:rsidP="00657A29">
      <w:p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RWQCB Fax</w:t>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r>
      <w:r w:rsidRPr="00DE603A">
        <w:rPr>
          <w:rFonts w:asciiTheme="minorHAnsi" w:hAnsiTheme="minorHAnsi" w:cstheme="minorHAnsi"/>
          <w:sz w:val="22"/>
          <w:szCs w:val="22"/>
        </w:rPr>
        <w:tab/>
        <w:t>(951) 781-6288</w:t>
      </w:r>
    </w:p>
    <w:p w14:paraId="1EAA7DFC" w14:textId="77777777" w:rsidR="00657A29" w:rsidRPr="00DE603A" w:rsidRDefault="00657A29" w:rsidP="00771B84">
      <w:pPr>
        <w:pStyle w:val="ListParagraph"/>
        <w:spacing w:line="240" w:lineRule="atLeast"/>
        <w:ind w:left="1080"/>
        <w:jc w:val="both"/>
        <w:rPr>
          <w:rFonts w:asciiTheme="minorHAnsi" w:hAnsiTheme="minorHAnsi" w:cstheme="minorHAnsi"/>
          <w:sz w:val="22"/>
          <w:szCs w:val="22"/>
        </w:rPr>
      </w:pPr>
    </w:p>
    <w:p w14:paraId="0DAFE8DE" w14:textId="77777777" w:rsidR="00BF528D" w:rsidRPr="00DE603A" w:rsidRDefault="00BF528D" w:rsidP="00771B84">
      <w:pPr>
        <w:pStyle w:val="ListParagraph"/>
        <w:numPr>
          <w:ilvl w:val="0"/>
          <w:numId w:val="24"/>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In the case of any new regulations under Section 3001 of RCRA identifying additional characteristics of hazardous waste or listing any additional substance as hazardous waste, the Permittee must notify the </w:t>
      </w:r>
      <w:r w:rsidR="009A551F" w:rsidRPr="00DE603A">
        <w:rPr>
          <w:rFonts w:asciiTheme="minorHAnsi" w:hAnsiTheme="minorHAnsi" w:cstheme="minorHAnsi"/>
          <w:sz w:val="22"/>
          <w:szCs w:val="22"/>
        </w:rPr>
        <w:t>SAWPA General Manager</w:t>
      </w:r>
      <w:r w:rsidR="00500A9C" w:rsidRPr="00DE603A">
        <w:rPr>
          <w:rFonts w:asciiTheme="minorHAnsi" w:hAnsiTheme="minorHAnsi" w:cstheme="minorHAnsi"/>
          <w:sz w:val="22"/>
          <w:szCs w:val="22"/>
        </w:rPr>
        <w:t>,</w:t>
      </w:r>
      <w:r w:rsidRPr="00DE603A">
        <w:rPr>
          <w:rFonts w:asciiTheme="minorHAnsi" w:hAnsiTheme="minorHAnsi" w:cstheme="minorHAnsi"/>
          <w:sz w:val="22"/>
          <w:szCs w:val="22"/>
        </w:rPr>
        <w:t xml:space="preserve"> the EPA Regional Waste Management Waste Division Director, and State hazardous waste authorities of the discharge of such substance within ninety (90) calendar days of the effective date of such regulations.</w:t>
      </w:r>
    </w:p>
    <w:p w14:paraId="30854898" w14:textId="77777777" w:rsidR="009C1343" w:rsidRPr="00DE603A" w:rsidRDefault="009C1343" w:rsidP="00771B84">
      <w:pPr>
        <w:pStyle w:val="ListParagraph"/>
        <w:spacing w:line="240" w:lineRule="atLeast"/>
        <w:ind w:left="0"/>
        <w:jc w:val="both"/>
        <w:rPr>
          <w:rFonts w:asciiTheme="minorHAnsi" w:hAnsiTheme="minorHAnsi" w:cstheme="minorHAnsi"/>
          <w:sz w:val="22"/>
          <w:szCs w:val="22"/>
        </w:rPr>
      </w:pPr>
    </w:p>
    <w:p w14:paraId="043EAEB0" w14:textId="77777777" w:rsidR="00BF528D" w:rsidRPr="00DE603A" w:rsidRDefault="00BF528D" w:rsidP="00771B84">
      <w:pPr>
        <w:pStyle w:val="ListParagraph"/>
        <w:numPr>
          <w:ilvl w:val="0"/>
          <w:numId w:val="24"/>
        </w:numPr>
        <w:spacing w:line="240" w:lineRule="atLeast"/>
        <w:ind w:left="1440"/>
        <w:contextualSpacing/>
        <w:jc w:val="both"/>
        <w:rPr>
          <w:rFonts w:asciiTheme="minorHAnsi" w:hAnsiTheme="minorHAnsi" w:cstheme="minorHAnsi"/>
          <w:sz w:val="22"/>
          <w:szCs w:val="22"/>
        </w:rPr>
      </w:pPr>
      <w:r w:rsidRPr="00DE603A">
        <w:rPr>
          <w:rFonts w:asciiTheme="minorHAnsi" w:hAnsiTheme="minorHAnsi" w:cstheme="minorHAnsi"/>
          <w:sz w:val="22"/>
          <w:szCs w:val="22"/>
        </w:rPr>
        <w:t>This provision does not create a right to discharge any substance not otherwise permitted to be discharged by the Ordinance, a Permit issued hereunder, or any applicable Federal or State law.</w:t>
      </w:r>
    </w:p>
    <w:p w14:paraId="73C043A4" w14:textId="77777777" w:rsidR="00AF63F2" w:rsidRPr="00DE603A" w:rsidRDefault="00AF63F2" w:rsidP="00AF63F2">
      <w:pPr>
        <w:spacing w:line="240" w:lineRule="atLeast"/>
        <w:contextualSpacing/>
        <w:jc w:val="both"/>
        <w:rPr>
          <w:rFonts w:asciiTheme="minorHAnsi" w:hAnsiTheme="minorHAnsi" w:cstheme="minorHAnsi"/>
          <w:sz w:val="22"/>
          <w:szCs w:val="22"/>
        </w:rPr>
      </w:pPr>
    </w:p>
    <w:p w14:paraId="31EFE324"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Permit Noncompliance</w:t>
      </w:r>
    </w:p>
    <w:p w14:paraId="5AE99998" w14:textId="6CF8202C"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must comply with all conditions of this Permit.  Any Permit noncompliance constitutes a violation of the Ordinance.  Such a violation may result in the immediate suspension and/or revocation of this Permit and the imposition of civil penalties as provided for in the Ordinance.  The Permittee is hereby placed on notice that </w:t>
      </w:r>
      <w:r w:rsidR="00703271" w:rsidRPr="00DE603A">
        <w:rPr>
          <w:rFonts w:asciiTheme="minorHAnsi" w:hAnsiTheme="minorHAnsi" w:cstheme="minorHAnsi"/>
          <w:sz w:val="22"/>
          <w:szCs w:val="22"/>
        </w:rPr>
        <w:t>SAWPA</w:t>
      </w:r>
      <w:r w:rsidRPr="00DE603A">
        <w:rPr>
          <w:rFonts w:asciiTheme="minorHAnsi" w:hAnsiTheme="minorHAnsi" w:cstheme="minorHAnsi"/>
          <w:sz w:val="22"/>
          <w:szCs w:val="22"/>
        </w:rPr>
        <w:t xml:space="preserve"> will review this Permit periodically and may initiate enforcement action for any violation of the Permit conditions by the Permittee, its agents, employees, </w:t>
      </w:r>
      <w:r w:rsidR="0026473E" w:rsidRPr="00DE603A">
        <w:rPr>
          <w:rFonts w:asciiTheme="minorHAnsi" w:hAnsiTheme="minorHAnsi" w:cstheme="minorHAnsi"/>
          <w:sz w:val="22"/>
          <w:szCs w:val="22"/>
        </w:rPr>
        <w:t>servants,</w:t>
      </w:r>
      <w:r w:rsidRPr="00DE603A">
        <w:rPr>
          <w:rFonts w:asciiTheme="minorHAnsi" w:hAnsiTheme="minorHAnsi" w:cstheme="minorHAnsi"/>
          <w:sz w:val="22"/>
          <w:szCs w:val="22"/>
        </w:rPr>
        <w:t xml:space="preserve"> or representatives.</w:t>
      </w:r>
    </w:p>
    <w:p w14:paraId="4EB63AED"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3FFF86B7"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Duty to Mitigate</w:t>
      </w:r>
    </w:p>
    <w:p w14:paraId="48DFF48B"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lastRenderedPageBreak/>
        <w:t xml:space="preserve">The Permittee shall take all reasonable steps to minimize or correct any adverse impact to the POTW and the environment resulting from noncompliance with this permit, including such accelerated or additional monitoring as necessary to determine the nature, source, and impact of the non-compliant discharge. Any discharge to the Brine Line </w:t>
      </w:r>
      <w:proofErr w:type="gramStart"/>
      <w:r w:rsidRPr="00DE603A">
        <w:rPr>
          <w:rFonts w:asciiTheme="minorHAnsi" w:hAnsiTheme="minorHAnsi" w:cstheme="minorHAnsi"/>
          <w:sz w:val="22"/>
          <w:szCs w:val="22"/>
        </w:rPr>
        <w:t>in excess of</w:t>
      </w:r>
      <w:proofErr w:type="gramEnd"/>
      <w:r w:rsidRPr="00DE603A">
        <w:rPr>
          <w:rFonts w:asciiTheme="minorHAnsi" w:hAnsiTheme="minorHAnsi" w:cstheme="minorHAnsi"/>
          <w:sz w:val="22"/>
          <w:szCs w:val="22"/>
        </w:rPr>
        <w:t xml:space="preserve"> the discharge limitations contained herein requires immediate corrective action by Permittee.</w:t>
      </w:r>
    </w:p>
    <w:p w14:paraId="52B55F12"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130D28EF"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Bypass</w:t>
      </w:r>
    </w:p>
    <w:p w14:paraId="7AE801CF" w14:textId="77777777" w:rsidR="00BF528D" w:rsidRPr="00DE603A" w:rsidRDefault="00BF528D" w:rsidP="00771B84">
      <w:pPr>
        <w:tabs>
          <w:tab w:val="left" w:pos="-1080"/>
          <w:tab w:val="left" w:pos="-72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Permittee shall not bypass or shutdown any pretreatment equipment or devise used to treat wastewater discharged to the Brine Line unless the bypass is necessary to prevent loss of life, personal injury, and severe property damage or when no feasible alternative exists.  Permittee may allow the bypass to occur </w:t>
      </w:r>
      <w:proofErr w:type="gramStart"/>
      <w:r w:rsidRPr="00DE603A">
        <w:rPr>
          <w:rFonts w:asciiTheme="minorHAnsi" w:hAnsiTheme="minorHAnsi" w:cstheme="minorHAnsi"/>
          <w:sz w:val="22"/>
          <w:szCs w:val="22"/>
        </w:rPr>
        <w:t>provided that</w:t>
      </w:r>
      <w:proofErr w:type="gramEnd"/>
      <w:r w:rsidRPr="00DE603A">
        <w:rPr>
          <w:rFonts w:asciiTheme="minorHAnsi" w:hAnsiTheme="minorHAnsi" w:cstheme="minorHAnsi"/>
          <w:sz w:val="22"/>
          <w:szCs w:val="22"/>
        </w:rPr>
        <w:t xml:space="preserve"> it does not cause pollutant limitation violations and is necessary to perform essential maintenance to ensure adequate operation of the pretreatment equipment or devices. </w:t>
      </w:r>
    </w:p>
    <w:p w14:paraId="319A49C0" w14:textId="77777777" w:rsidR="002D0B3D" w:rsidRPr="00DE603A" w:rsidRDefault="002D0B3D" w:rsidP="00771B84">
      <w:pPr>
        <w:tabs>
          <w:tab w:val="left" w:pos="-1080"/>
          <w:tab w:val="left" w:pos="-720"/>
        </w:tabs>
        <w:spacing w:line="240" w:lineRule="atLeast"/>
        <w:ind w:left="720"/>
        <w:jc w:val="both"/>
        <w:rPr>
          <w:rFonts w:asciiTheme="minorHAnsi" w:hAnsiTheme="minorHAnsi" w:cstheme="minorHAnsi"/>
          <w:sz w:val="22"/>
          <w:szCs w:val="22"/>
        </w:rPr>
      </w:pPr>
    </w:p>
    <w:p w14:paraId="070C25CB" w14:textId="77777777" w:rsidR="00BF528D" w:rsidRPr="00DE603A" w:rsidRDefault="00BF528D" w:rsidP="002D0B3D">
      <w:pPr>
        <w:tabs>
          <w:tab w:val="left" w:pos="-1080"/>
          <w:tab w:val="left" w:pos="-720"/>
        </w:tabs>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Notification of the bypass or shutdown shall comply with the following conditions:</w:t>
      </w:r>
    </w:p>
    <w:p w14:paraId="78128474" w14:textId="77777777" w:rsidR="00BF528D" w:rsidRPr="00DE603A" w:rsidRDefault="00BF528D" w:rsidP="00771B84">
      <w:pPr>
        <w:tabs>
          <w:tab w:val="left" w:pos="-1080"/>
          <w:tab w:val="left" w:pos="-720"/>
          <w:tab w:val="left" w:pos="0"/>
          <w:tab w:val="left" w:pos="720"/>
          <w:tab w:val="left" w:pos="2160"/>
          <w:tab w:val="left" w:pos="2340"/>
        </w:tabs>
        <w:spacing w:line="240" w:lineRule="atLeast"/>
        <w:ind w:left="720"/>
        <w:jc w:val="both"/>
        <w:rPr>
          <w:rFonts w:asciiTheme="minorHAnsi" w:hAnsiTheme="minorHAnsi" w:cstheme="minorHAnsi"/>
          <w:sz w:val="22"/>
          <w:szCs w:val="22"/>
        </w:rPr>
      </w:pPr>
    </w:p>
    <w:p w14:paraId="797060AE" w14:textId="77777777" w:rsidR="00BF528D" w:rsidRPr="00DE603A" w:rsidRDefault="00BF528D" w:rsidP="00771B84">
      <w:pPr>
        <w:numPr>
          <w:ilvl w:val="0"/>
          <w:numId w:val="22"/>
        </w:numPr>
        <w:tabs>
          <w:tab w:val="left" w:pos="-1080"/>
          <w:tab w:val="left" w:pos="-72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Anticipated bypass or shutdown:  Permittee shall submit a written notice to the </w:t>
      </w:r>
      <w:r w:rsidR="00703271" w:rsidRPr="00DE603A">
        <w:rPr>
          <w:rFonts w:asciiTheme="minorHAnsi" w:hAnsiTheme="minorHAnsi" w:cstheme="minorHAnsi"/>
          <w:sz w:val="22"/>
          <w:szCs w:val="22"/>
        </w:rPr>
        <w:t>SAWPA</w:t>
      </w:r>
      <w:r w:rsidRPr="00DE603A">
        <w:rPr>
          <w:rFonts w:asciiTheme="minorHAnsi" w:hAnsiTheme="minorHAnsi" w:cstheme="minorHAnsi"/>
          <w:sz w:val="22"/>
          <w:szCs w:val="22"/>
        </w:rPr>
        <w:t xml:space="preserve"> at least ten (10) days before the date of the scheduled bypass.</w:t>
      </w:r>
    </w:p>
    <w:p w14:paraId="6739EDDE" w14:textId="77777777" w:rsidR="00BF528D" w:rsidRPr="00DE603A" w:rsidRDefault="00BF528D" w:rsidP="00771B84">
      <w:pPr>
        <w:numPr>
          <w:ilvl w:val="0"/>
          <w:numId w:val="22"/>
        </w:numPr>
        <w:tabs>
          <w:tab w:val="left" w:pos="-1080"/>
          <w:tab w:val="left" w:pos="-720"/>
        </w:tabs>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Unanticipated bypass or shutdown: Permittee shall notify the </w:t>
      </w:r>
      <w:r w:rsidR="00703271" w:rsidRPr="00DE603A">
        <w:rPr>
          <w:rFonts w:asciiTheme="minorHAnsi" w:hAnsiTheme="minorHAnsi" w:cstheme="minorHAnsi"/>
          <w:sz w:val="22"/>
          <w:szCs w:val="22"/>
        </w:rPr>
        <w:t>SAWPA</w:t>
      </w:r>
      <w:r w:rsidRPr="00DE603A">
        <w:rPr>
          <w:rFonts w:asciiTheme="minorHAnsi" w:hAnsiTheme="minorHAnsi" w:cstheme="minorHAnsi"/>
          <w:sz w:val="22"/>
          <w:szCs w:val="22"/>
        </w:rPr>
        <w:t xml:space="preserve"> immediately upon learning that any pretreatment equipment or device has been bypassed or shutdown.  Permittee shall submit a written report to the </w:t>
      </w:r>
      <w:r w:rsidR="00703271" w:rsidRPr="00DE603A">
        <w:rPr>
          <w:rFonts w:asciiTheme="minorHAnsi" w:hAnsiTheme="minorHAnsi" w:cstheme="minorHAnsi"/>
          <w:sz w:val="22"/>
          <w:szCs w:val="22"/>
        </w:rPr>
        <w:t>SAWPA</w:t>
      </w:r>
      <w:r w:rsidRPr="00DE603A">
        <w:rPr>
          <w:rFonts w:asciiTheme="minorHAnsi" w:hAnsiTheme="minorHAnsi" w:cstheme="minorHAnsi"/>
          <w:sz w:val="22"/>
          <w:szCs w:val="22"/>
        </w:rPr>
        <w:t xml:space="preserve"> within five (5) working days.  The report shall include:</w:t>
      </w:r>
    </w:p>
    <w:p w14:paraId="346744D3" w14:textId="77777777" w:rsidR="00BF528D" w:rsidRPr="00DE603A" w:rsidRDefault="00BF528D" w:rsidP="00771B84">
      <w:pPr>
        <w:numPr>
          <w:ilvl w:val="1"/>
          <w:numId w:val="22"/>
        </w:numPr>
        <w:tabs>
          <w:tab w:val="left" w:pos="-1080"/>
          <w:tab w:val="left" w:pos="-720"/>
          <w:tab w:val="left" w:pos="180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a description of the bypass or shutdown, the cause of the bypass, and the duration of the </w:t>
      </w:r>
      <w:proofErr w:type="gramStart"/>
      <w:r w:rsidRPr="00DE603A">
        <w:rPr>
          <w:rFonts w:asciiTheme="minorHAnsi" w:hAnsiTheme="minorHAnsi" w:cstheme="minorHAnsi"/>
          <w:sz w:val="22"/>
          <w:szCs w:val="22"/>
        </w:rPr>
        <w:t>bypass;</w:t>
      </w:r>
      <w:proofErr w:type="gramEnd"/>
    </w:p>
    <w:p w14:paraId="78C8310F" w14:textId="77777777" w:rsidR="00BF528D" w:rsidRPr="00DE603A" w:rsidRDefault="00BF528D" w:rsidP="00771B84">
      <w:pPr>
        <w:numPr>
          <w:ilvl w:val="1"/>
          <w:numId w:val="22"/>
        </w:numPr>
        <w:tabs>
          <w:tab w:val="left" w:pos="-1080"/>
          <w:tab w:val="left" w:pos="-720"/>
          <w:tab w:val="left" w:pos="180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if the bypass was corrected or the equipment was re-</w:t>
      </w:r>
      <w:proofErr w:type="gramStart"/>
      <w:r w:rsidRPr="00DE603A">
        <w:rPr>
          <w:rFonts w:asciiTheme="minorHAnsi" w:hAnsiTheme="minorHAnsi" w:cstheme="minorHAnsi"/>
          <w:sz w:val="22"/>
          <w:szCs w:val="22"/>
        </w:rPr>
        <w:t>started;</w:t>
      </w:r>
      <w:proofErr w:type="gramEnd"/>
    </w:p>
    <w:p w14:paraId="330F078F" w14:textId="77777777" w:rsidR="00BF528D" w:rsidRPr="00DE603A" w:rsidRDefault="00BF528D" w:rsidP="00771B84">
      <w:pPr>
        <w:numPr>
          <w:ilvl w:val="1"/>
          <w:numId w:val="22"/>
        </w:numPr>
        <w:tabs>
          <w:tab w:val="left" w:pos="-1080"/>
          <w:tab w:val="left" w:pos="-720"/>
          <w:tab w:val="left" w:pos="180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the actions taken or proposed to reduce or prevent a recurrence of the bypass or equipment shutdown; and</w:t>
      </w:r>
    </w:p>
    <w:p w14:paraId="62A1BD35" w14:textId="77777777" w:rsidR="00BF528D" w:rsidRPr="00DE603A" w:rsidRDefault="00BF528D" w:rsidP="00771B84">
      <w:pPr>
        <w:numPr>
          <w:ilvl w:val="1"/>
          <w:numId w:val="22"/>
        </w:numPr>
        <w:tabs>
          <w:tab w:val="left" w:pos="-1080"/>
          <w:tab w:val="left" w:pos="-720"/>
          <w:tab w:val="left" w:pos="180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other pertinent data.</w:t>
      </w:r>
    </w:p>
    <w:p w14:paraId="71E4864C" w14:textId="77777777" w:rsidR="00BF528D" w:rsidRPr="00DE603A" w:rsidRDefault="00BF528D" w:rsidP="00771B84">
      <w:pPr>
        <w:numPr>
          <w:ilvl w:val="12"/>
          <w:numId w:val="0"/>
        </w:numPr>
        <w:tabs>
          <w:tab w:val="left" w:pos="-1440"/>
          <w:tab w:val="left" w:pos="-720"/>
        </w:tabs>
        <w:spacing w:line="240" w:lineRule="atLeast"/>
        <w:ind w:left="1440"/>
        <w:contextualSpacing/>
        <w:jc w:val="both"/>
        <w:rPr>
          <w:rFonts w:asciiTheme="minorHAnsi" w:hAnsiTheme="minorHAnsi" w:cstheme="minorHAnsi"/>
          <w:sz w:val="22"/>
          <w:szCs w:val="22"/>
        </w:rPr>
      </w:pPr>
    </w:p>
    <w:p w14:paraId="67010EF6"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Publication of Permittee in Significant Noncompliance (SNC)</w:t>
      </w:r>
    </w:p>
    <w:p w14:paraId="2EA7EF3A"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If the Permittee is deemed to be in SNC with applicable Pretreatment Standards and Requirements pursuant to the Ordinance, the </w:t>
      </w:r>
      <w:r w:rsidR="009A551F" w:rsidRPr="00DE603A">
        <w:rPr>
          <w:rFonts w:asciiTheme="minorHAnsi" w:hAnsiTheme="minorHAnsi" w:cstheme="minorHAnsi"/>
          <w:sz w:val="22"/>
          <w:szCs w:val="22"/>
        </w:rPr>
        <w:t>SAWPA</w:t>
      </w:r>
      <w:r w:rsidRPr="00DE603A">
        <w:rPr>
          <w:rFonts w:asciiTheme="minorHAnsi" w:hAnsiTheme="minorHAnsi" w:cstheme="minorHAnsi"/>
          <w:sz w:val="22"/>
          <w:szCs w:val="22"/>
        </w:rPr>
        <w:t xml:space="preserve"> shall publish the Permittee and facts surrounding the SNC in a newspaper of general circulation that provides meaningful public notification within the Inland Empire.</w:t>
      </w:r>
    </w:p>
    <w:p w14:paraId="7B914135" w14:textId="77777777" w:rsidR="00BF528D" w:rsidRPr="00DE603A" w:rsidRDefault="00BF528D" w:rsidP="00771B84">
      <w:pPr>
        <w:spacing w:line="240" w:lineRule="atLeast"/>
        <w:ind w:left="1080"/>
        <w:jc w:val="both"/>
        <w:rPr>
          <w:rFonts w:asciiTheme="minorHAnsi" w:hAnsiTheme="minorHAnsi" w:cstheme="minorHAnsi"/>
          <w:sz w:val="22"/>
          <w:szCs w:val="22"/>
        </w:rPr>
      </w:pPr>
    </w:p>
    <w:p w14:paraId="0E7F96DA"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Significant noncompliance (SNC) shall be applicable to all Significant Industrial Users (or any other Industrial User that violates paragraphs 3, 4, or 8 of this Section) and shall mean: </w:t>
      </w:r>
    </w:p>
    <w:p w14:paraId="4FCAE1C4"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3543FB5D" w14:textId="77777777" w:rsidR="00BF528D" w:rsidRPr="00DE603A" w:rsidRDefault="00BF528D" w:rsidP="00771B84">
      <w:pPr>
        <w:pStyle w:val="ListParagraph"/>
        <w:numPr>
          <w:ilvl w:val="0"/>
          <w:numId w:val="27"/>
        </w:numPr>
        <w:tabs>
          <w:tab w:val="clear" w:pos="144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Chronic violations of wastewater discharge limits, defined here as those in which sixty- six percent (66%) or more of all the measurements taken for the same pollutant parameter taken during a six (6) month period exceed (by any magnitude) a numeric Pretreatment Standard or Requirement, including instantaneous limits.</w:t>
      </w:r>
    </w:p>
    <w:p w14:paraId="0C0EEC7D" w14:textId="77777777" w:rsidR="00BF528D" w:rsidRPr="00DE603A" w:rsidRDefault="00BF528D" w:rsidP="00771B84">
      <w:pPr>
        <w:pStyle w:val="ListParagraph"/>
        <w:numPr>
          <w:ilvl w:val="0"/>
          <w:numId w:val="27"/>
        </w:numPr>
        <w:tabs>
          <w:tab w:val="clear" w:pos="144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Technical Review Criteria (TRC) violations, defined here as those in which thirty three percent (33%) or more of wastewater measurements taken for the same pollutant parameter during a six (6) month period equals or exceeds the product of the numeric Pretreatment Standard or Requirement including instantaneous limits, multiplied by the applicable TRC (TRC equals 1.4 for BOD, TSS, Total, Polar</w:t>
      </w:r>
      <w:r w:rsidR="00703271" w:rsidRPr="00DE603A">
        <w:rPr>
          <w:rFonts w:asciiTheme="minorHAnsi" w:hAnsiTheme="minorHAnsi" w:cstheme="minorHAnsi"/>
          <w:sz w:val="22"/>
          <w:szCs w:val="22"/>
        </w:rPr>
        <w:t xml:space="preserve"> </w:t>
      </w:r>
      <w:r w:rsidRPr="00DE603A">
        <w:rPr>
          <w:rFonts w:asciiTheme="minorHAnsi" w:hAnsiTheme="minorHAnsi" w:cstheme="minorHAnsi"/>
          <w:sz w:val="22"/>
          <w:szCs w:val="22"/>
        </w:rPr>
        <w:t>and NonPolar Oil and Grease, and TRC equals 1.2 for all other pollutants except pH).</w:t>
      </w:r>
    </w:p>
    <w:p w14:paraId="339338C0" w14:textId="77777777" w:rsidR="00BF528D" w:rsidRPr="00DE603A" w:rsidRDefault="00BF528D" w:rsidP="00771B84">
      <w:pPr>
        <w:pStyle w:val="ListParagraph"/>
        <w:numPr>
          <w:ilvl w:val="0"/>
          <w:numId w:val="27"/>
        </w:numPr>
        <w:tabs>
          <w:tab w:val="clear" w:pos="144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Any other violation of a Pretreatment Standard or Requirement (daily maximum, long term average, instantaneous limit, or narrative standard) that the </w:t>
      </w:r>
      <w:r w:rsidR="00703271" w:rsidRPr="00DE603A">
        <w:rPr>
          <w:rFonts w:asciiTheme="minorHAnsi" w:hAnsiTheme="minorHAnsi" w:cstheme="minorHAnsi"/>
          <w:sz w:val="22"/>
          <w:szCs w:val="22"/>
        </w:rPr>
        <w:t>SAWPA General Manager</w:t>
      </w:r>
      <w:r w:rsidRPr="00DE603A">
        <w:rPr>
          <w:rFonts w:asciiTheme="minorHAnsi" w:hAnsiTheme="minorHAnsi" w:cstheme="minorHAnsi"/>
          <w:sz w:val="22"/>
          <w:szCs w:val="22"/>
        </w:rPr>
        <w:t xml:space="preserve"> determines has caused, alone or in combination with other discharges, </w:t>
      </w:r>
      <w:r w:rsidRPr="00DE603A">
        <w:rPr>
          <w:rFonts w:asciiTheme="minorHAnsi" w:hAnsiTheme="minorHAnsi" w:cstheme="minorHAnsi"/>
          <w:sz w:val="22"/>
          <w:szCs w:val="22"/>
        </w:rPr>
        <w:lastRenderedPageBreak/>
        <w:t>Interference or Pass Through, including endangering the health of personnel or the public.</w:t>
      </w:r>
    </w:p>
    <w:p w14:paraId="31F4E036" w14:textId="7339F466" w:rsidR="00BF528D" w:rsidRPr="00DE603A" w:rsidRDefault="00BF528D" w:rsidP="00771B84">
      <w:pPr>
        <w:pStyle w:val="ListParagraph"/>
        <w:numPr>
          <w:ilvl w:val="0"/>
          <w:numId w:val="27"/>
        </w:numPr>
        <w:tabs>
          <w:tab w:val="clear" w:pos="144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Any discharge of a pollutant that has caused imminent endangerment to the public or to the </w:t>
      </w:r>
      <w:r w:rsidR="0026473E" w:rsidRPr="00DE603A">
        <w:rPr>
          <w:rFonts w:asciiTheme="minorHAnsi" w:hAnsiTheme="minorHAnsi" w:cstheme="minorHAnsi"/>
          <w:sz w:val="22"/>
          <w:szCs w:val="22"/>
        </w:rPr>
        <w:t>environment or</w:t>
      </w:r>
      <w:r w:rsidRPr="00DE603A">
        <w:rPr>
          <w:rFonts w:asciiTheme="minorHAnsi" w:hAnsiTheme="minorHAnsi" w:cstheme="minorHAnsi"/>
          <w:sz w:val="22"/>
          <w:szCs w:val="22"/>
        </w:rPr>
        <w:t xml:space="preserve"> has resulted in </w:t>
      </w:r>
      <w:r w:rsidR="00703271" w:rsidRPr="00DE603A">
        <w:rPr>
          <w:rFonts w:asciiTheme="minorHAnsi" w:hAnsiTheme="minorHAnsi" w:cstheme="minorHAnsi"/>
          <w:sz w:val="22"/>
          <w:szCs w:val="22"/>
        </w:rPr>
        <w:t xml:space="preserve">SAWPA General </w:t>
      </w:r>
      <w:r w:rsidR="003D3312" w:rsidRPr="00DE603A">
        <w:rPr>
          <w:rFonts w:asciiTheme="minorHAnsi" w:hAnsiTheme="minorHAnsi" w:cstheme="minorHAnsi"/>
          <w:sz w:val="22"/>
          <w:szCs w:val="22"/>
        </w:rPr>
        <w:t>Manager</w:t>
      </w:r>
      <w:r w:rsidRPr="00DE603A">
        <w:rPr>
          <w:rFonts w:asciiTheme="minorHAnsi" w:hAnsiTheme="minorHAnsi" w:cstheme="minorHAnsi"/>
          <w:sz w:val="22"/>
          <w:szCs w:val="22"/>
        </w:rPr>
        <w:t xml:space="preserve"> exercising its emergency authority to halt or prevent such a discharge.</w:t>
      </w:r>
    </w:p>
    <w:p w14:paraId="1A4A55E1" w14:textId="77777777" w:rsidR="00BF528D" w:rsidRPr="00DE603A" w:rsidRDefault="00BF528D" w:rsidP="00771B84">
      <w:pPr>
        <w:pStyle w:val="ListParagraph"/>
        <w:numPr>
          <w:ilvl w:val="0"/>
          <w:numId w:val="27"/>
        </w:numPr>
        <w:tabs>
          <w:tab w:val="clear" w:pos="144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Failure to meet, within ninety (90) calendar days of the scheduled date, a compliance schedule milestone contained in a Permit or enforcement order for starting construction, completing construction, or attaining final compliance.</w:t>
      </w:r>
    </w:p>
    <w:p w14:paraId="30CD5F8C" w14:textId="77777777" w:rsidR="00BF528D" w:rsidRPr="00DE603A" w:rsidRDefault="00BF528D" w:rsidP="00771B84">
      <w:pPr>
        <w:pStyle w:val="ListParagraph"/>
        <w:numPr>
          <w:ilvl w:val="0"/>
          <w:numId w:val="27"/>
        </w:numPr>
        <w:tabs>
          <w:tab w:val="clear" w:pos="144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Failure to provide within forty-five (45) calendar days after the due date, any required reports, including Baseline Monitoring Reports, reports on compliance with categorical Pretreatment Standard deadlines, periodic compliance reports, and reports on compliance with compliance schedules.</w:t>
      </w:r>
    </w:p>
    <w:p w14:paraId="51D74A49" w14:textId="77777777" w:rsidR="00BF528D" w:rsidRPr="00DE603A" w:rsidRDefault="00BF528D" w:rsidP="00771B84">
      <w:pPr>
        <w:pStyle w:val="ListParagraph"/>
        <w:numPr>
          <w:ilvl w:val="0"/>
          <w:numId w:val="27"/>
        </w:numPr>
        <w:tabs>
          <w:tab w:val="clear" w:pos="144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Failure to accurately report noncompliance.</w:t>
      </w:r>
    </w:p>
    <w:p w14:paraId="4B49B6D9" w14:textId="77777777" w:rsidR="00BF528D" w:rsidRPr="00DE603A" w:rsidRDefault="00BF528D" w:rsidP="00771B84">
      <w:pPr>
        <w:pStyle w:val="ListParagraph"/>
        <w:numPr>
          <w:ilvl w:val="0"/>
          <w:numId w:val="27"/>
        </w:numPr>
        <w:tabs>
          <w:tab w:val="clear" w:pos="1440"/>
        </w:tabs>
        <w:spacing w:line="240" w:lineRule="atLeast"/>
        <w:jc w:val="both"/>
        <w:rPr>
          <w:rFonts w:asciiTheme="minorHAnsi" w:hAnsiTheme="minorHAnsi" w:cstheme="minorHAnsi"/>
          <w:sz w:val="22"/>
          <w:szCs w:val="22"/>
        </w:rPr>
      </w:pPr>
      <w:r w:rsidRPr="00DE603A">
        <w:rPr>
          <w:rFonts w:asciiTheme="minorHAnsi" w:hAnsiTheme="minorHAnsi" w:cstheme="minorHAnsi"/>
          <w:sz w:val="22"/>
          <w:szCs w:val="22"/>
        </w:rPr>
        <w:t xml:space="preserve">Any other violation(s), that may include a violation of Best Management Practices, which the </w:t>
      </w:r>
      <w:r w:rsidR="00703271" w:rsidRPr="00DE603A">
        <w:rPr>
          <w:rFonts w:asciiTheme="minorHAnsi" w:hAnsiTheme="minorHAnsi" w:cstheme="minorHAnsi"/>
          <w:sz w:val="22"/>
          <w:szCs w:val="22"/>
        </w:rPr>
        <w:t>SAWPA General Manager</w:t>
      </w:r>
      <w:r w:rsidRPr="00DE603A">
        <w:rPr>
          <w:rFonts w:asciiTheme="minorHAnsi" w:hAnsiTheme="minorHAnsi" w:cstheme="minorHAnsi"/>
          <w:sz w:val="22"/>
          <w:szCs w:val="22"/>
        </w:rPr>
        <w:t xml:space="preserve"> determines will adversely affect the operation or implementation of the local pretreatment program.</w:t>
      </w:r>
    </w:p>
    <w:p w14:paraId="65F884FC" w14:textId="77777777" w:rsidR="00BF528D" w:rsidRPr="00DE603A" w:rsidRDefault="00BF528D" w:rsidP="00771B84">
      <w:pPr>
        <w:spacing w:line="240" w:lineRule="atLeast"/>
        <w:ind w:left="1440" w:hanging="720"/>
        <w:jc w:val="both"/>
        <w:rPr>
          <w:rFonts w:asciiTheme="minorHAnsi" w:hAnsiTheme="minorHAnsi" w:cstheme="minorHAnsi"/>
          <w:sz w:val="22"/>
          <w:szCs w:val="22"/>
        </w:rPr>
      </w:pPr>
    </w:p>
    <w:p w14:paraId="0A12B5CE"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Enforcement Actions</w:t>
      </w:r>
    </w:p>
    <w:p w14:paraId="0AD555CA" w14:textId="72680ADC"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Noncompliance with any term or condition of this Permit shall constitute a violation of the Ordinance and shall be handled as outlined in the Enforcement Response Plan or as otherwise determined to be appropriate.  </w:t>
      </w:r>
      <w:r w:rsidR="00703271" w:rsidRPr="00DE603A">
        <w:rPr>
          <w:rFonts w:asciiTheme="minorHAnsi" w:hAnsiTheme="minorHAnsi" w:cstheme="minorHAnsi"/>
          <w:sz w:val="22"/>
          <w:szCs w:val="22"/>
        </w:rPr>
        <w:t>SAWPA and/or Member Agency</w:t>
      </w:r>
      <w:r w:rsidRPr="00DE603A">
        <w:rPr>
          <w:rFonts w:asciiTheme="minorHAnsi" w:hAnsiTheme="minorHAnsi" w:cstheme="minorHAnsi"/>
          <w:sz w:val="22"/>
          <w:szCs w:val="22"/>
        </w:rPr>
        <w:t xml:space="preserve"> may take any or </w:t>
      </w:r>
      <w:r w:rsidR="0026473E" w:rsidRPr="00DE603A">
        <w:rPr>
          <w:rFonts w:asciiTheme="minorHAnsi" w:hAnsiTheme="minorHAnsi" w:cstheme="minorHAnsi"/>
          <w:sz w:val="22"/>
          <w:szCs w:val="22"/>
        </w:rPr>
        <w:t>all</w:t>
      </w:r>
      <w:r w:rsidRPr="00DE603A">
        <w:rPr>
          <w:rFonts w:asciiTheme="minorHAnsi" w:hAnsiTheme="minorHAnsi" w:cstheme="minorHAnsi"/>
          <w:sz w:val="22"/>
          <w:szCs w:val="22"/>
        </w:rPr>
        <w:t xml:space="preserve"> the enforcement actions for violations or other actions as specified </w:t>
      </w:r>
      <w:r w:rsidR="00180072" w:rsidRPr="00DE603A">
        <w:rPr>
          <w:rFonts w:asciiTheme="minorHAnsi" w:hAnsiTheme="minorHAnsi" w:cstheme="minorHAnsi"/>
          <w:sz w:val="22"/>
          <w:szCs w:val="22"/>
        </w:rPr>
        <w:t>in the Ordinance.</w:t>
      </w:r>
    </w:p>
    <w:p w14:paraId="3548D178"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4598AD14"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Civil Penalties</w:t>
      </w:r>
    </w:p>
    <w:p w14:paraId="0D34B2DB" w14:textId="77777777" w:rsidR="00BF528D" w:rsidRPr="00DE603A" w:rsidRDefault="00BF528D" w:rsidP="00771B84">
      <w:pPr>
        <w:pStyle w:val="BodyTextIndent"/>
        <w:spacing w:line="240" w:lineRule="atLeast"/>
        <w:ind w:left="1080" w:firstLine="0"/>
        <w:rPr>
          <w:rFonts w:asciiTheme="minorHAnsi" w:hAnsiTheme="minorHAnsi" w:cstheme="minorHAnsi"/>
          <w:sz w:val="22"/>
          <w:szCs w:val="22"/>
        </w:rPr>
      </w:pPr>
      <w:r w:rsidRPr="00DE603A">
        <w:rPr>
          <w:rFonts w:asciiTheme="minorHAnsi" w:hAnsiTheme="minorHAnsi" w:cstheme="minorHAnsi"/>
          <w:sz w:val="22"/>
          <w:szCs w:val="22"/>
        </w:rPr>
        <w:t xml:space="preserve">Any person who violates any provision of the Ordinance or any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ermit condition, prohibition, or effluent limitation, or any suspension or revocation order, shall be liable for a civil penalty pursuant to the Ordinance, for each day on which such violation occurs.</w:t>
      </w:r>
    </w:p>
    <w:p w14:paraId="39BE4630" w14:textId="77777777" w:rsidR="00BF528D" w:rsidRPr="00DE603A" w:rsidRDefault="00BF528D" w:rsidP="00771B84">
      <w:pPr>
        <w:pStyle w:val="BodyTextIndent"/>
        <w:spacing w:line="240" w:lineRule="atLeast"/>
        <w:ind w:left="720"/>
        <w:rPr>
          <w:rFonts w:asciiTheme="minorHAnsi" w:hAnsiTheme="minorHAnsi" w:cstheme="minorHAnsi"/>
          <w:sz w:val="22"/>
          <w:szCs w:val="22"/>
        </w:rPr>
      </w:pPr>
    </w:p>
    <w:p w14:paraId="539775FB"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Criminal Penalties</w:t>
      </w:r>
    </w:p>
    <w:p w14:paraId="7495F027"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Any person who violates any provision of the Ordinance or any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ermit condition, prohibition or effluent limit, is guilty of a misdemeanor, which upon conviction is punishable by a fine not to exceed one thousand dollars ($1,000), or imprisonment for not more than six (6) months in jail, or both.  Each day in violation constitutes a new and separate violation and shall be subject to the penalties contained herein.</w:t>
      </w:r>
    </w:p>
    <w:p w14:paraId="372AFD6E" w14:textId="77777777" w:rsidR="00BF528D" w:rsidRPr="00DE603A" w:rsidRDefault="00BF528D" w:rsidP="00771B84">
      <w:pPr>
        <w:spacing w:line="240" w:lineRule="atLeast"/>
        <w:ind w:left="720" w:hanging="720"/>
        <w:jc w:val="both"/>
        <w:rPr>
          <w:rFonts w:asciiTheme="minorHAnsi" w:hAnsiTheme="minorHAnsi" w:cstheme="minorHAnsi"/>
          <w:sz w:val="22"/>
          <w:szCs w:val="22"/>
        </w:rPr>
      </w:pPr>
    </w:p>
    <w:p w14:paraId="07494925"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Remedies Nonexclusive</w:t>
      </w:r>
    </w:p>
    <w:p w14:paraId="2187BE4D" w14:textId="64B545D1"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remedies provided for in Section I above (as described in the Ordinance) are not exclusive.  </w:t>
      </w:r>
      <w:r w:rsidR="00745C27" w:rsidRPr="00DE603A">
        <w:rPr>
          <w:rFonts w:asciiTheme="minorHAnsi" w:hAnsiTheme="minorHAnsi" w:cstheme="minorHAnsi"/>
          <w:sz w:val="22"/>
          <w:szCs w:val="22"/>
        </w:rPr>
        <w:t>SAWPA and/</w:t>
      </w:r>
      <w:r w:rsidR="0026473E" w:rsidRPr="00DE603A">
        <w:rPr>
          <w:rFonts w:asciiTheme="minorHAnsi" w:hAnsiTheme="minorHAnsi" w:cstheme="minorHAnsi"/>
          <w:sz w:val="22"/>
          <w:szCs w:val="22"/>
        </w:rPr>
        <w:t>or Member</w:t>
      </w:r>
      <w:r w:rsidR="00745C27" w:rsidRPr="00DE603A">
        <w:rPr>
          <w:rFonts w:asciiTheme="minorHAnsi" w:hAnsiTheme="minorHAnsi" w:cstheme="minorHAnsi"/>
          <w:sz w:val="22"/>
          <w:szCs w:val="22"/>
        </w:rPr>
        <w:t xml:space="preserve"> Agency </w:t>
      </w:r>
      <w:r w:rsidRPr="00DE603A">
        <w:rPr>
          <w:rFonts w:asciiTheme="minorHAnsi" w:hAnsiTheme="minorHAnsi" w:cstheme="minorHAnsi"/>
          <w:sz w:val="22"/>
          <w:szCs w:val="22"/>
        </w:rPr>
        <w:t xml:space="preserve">reserves the right to take any, all, additional, or any combination of these actions against a noncompliant Permittee.  Enforcement of pretreatment violations will generally be in accordance with the Enforcement Response Plan.  However, the </w:t>
      </w:r>
      <w:r w:rsidR="00745C27" w:rsidRPr="00DE603A">
        <w:rPr>
          <w:rFonts w:asciiTheme="minorHAnsi" w:hAnsiTheme="minorHAnsi" w:cstheme="minorHAnsi"/>
          <w:sz w:val="22"/>
          <w:szCs w:val="22"/>
        </w:rPr>
        <w:t>SAWPA General Manager</w:t>
      </w:r>
      <w:r w:rsidRPr="00DE603A">
        <w:rPr>
          <w:rFonts w:asciiTheme="minorHAnsi" w:hAnsiTheme="minorHAnsi" w:cstheme="minorHAnsi"/>
          <w:sz w:val="22"/>
          <w:szCs w:val="22"/>
        </w:rPr>
        <w:t xml:space="preserve"> may take other action against the Permittee when the circumstances warrant.  Further, the </w:t>
      </w:r>
      <w:r w:rsidR="00745C27" w:rsidRPr="00DE603A">
        <w:rPr>
          <w:rFonts w:asciiTheme="minorHAnsi" w:hAnsiTheme="minorHAnsi" w:cstheme="minorHAnsi"/>
          <w:sz w:val="22"/>
          <w:szCs w:val="22"/>
        </w:rPr>
        <w:t>SAWPA General Manager</w:t>
      </w:r>
      <w:r w:rsidRPr="00DE603A">
        <w:rPr>
          <w:rFonts w:asciiTheme="minorHAnsi" w:hAnsiTheme="minorHAnsi" w:cstheme="minorHAnsi"/>
          <w:sz w:val="22"/>
          <w:szCs w:val="22"/>
        </w:rPr>
        <w:t xml:space="preserve"> is empowered to take more than one enforcement action against any noncompliant Permittee.  These actions may be taken concurrently.</w:t>
      </w:r>
    </w:p>
    <w:p w14:paraId="6F9C49BD" w14:textId="77777777" w:rsidR="00BF528D" w:rsidRPr="00DE603A" w:rsidRDefault="00BF528D" w:rsidP="00771B84">
      <w:pPr>
        <w:spacing w:line="240" w:lineRule="atLeast"/>
        <w:ind w:left="720"/>
        <w:jc w:val="both"/>
        <w:rPr>
          <w:rFonts w:asciiTheme="minorHAnsi" w:hAnsiTheme="minorHAnsi" w:cstheme="minorHAnsi"/>
          <w:sz w:val="22"/>
          <w:szCs w:val="22"/>
          <w:highlight w:val="cyan"/>
        </w:rPr>
      </w:pPr>
    </w:p>
    <w:p w14:paraId="59C5D996"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Federal and/or State Laws</w:t>
      </w:r>
    </w:p>
    <w:p w14:paraId="16392823"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Nothing in this Permit shall be construed so to preclude the institution of any legal action or relieve the Permittee from any responsibilities, liabilities, or penalties established pursuant to any applicable Federal and/or State law or regulations.</w:t>
      </w:r>
    </w:p>
    <w:p w14:paraId="29C5759F"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173E235D"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Removed Substances</w:t>
      </w:r>
    </w:p>
    <w:p w14:paraId="45DF6F04" w14:textId="6F3CDEED"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lastRenderedPageBreak/>
        <w:t xml:space="preserve">Solids, sludges, filter backwash, or other pollutants removed </w:t>
      </w:r>
      <w:r w:rsidR="0026473E" w:rsidRPr="00DE603A">
        <w:rPr>
          <w:rFonts w:asciiTheme="minorHAnsi" w:hAnsiTheme="minorHAnsi" w:cstheme="minorHAnsi"/>
          <w:sz w:val="22"/>
          <w:szCs w:val="22"/>
        </w:rPr>
        <w:t>during</w:t>
      </w:r>
      <w:r w:rsidRPr="00DE603A">
        <w:rPr>
          <w:rFonts w:asciiTheme="minorHAnsi" w:hAnsiTheme="minorHAnsi" w:cstheme="minorHAnsi"/>
          <w:sz w:val="22"/>
          <w:szCs w:val="22"/>
        </w:rPr>
        <w:t xml:space="preserve"> treatment or control of wastewater shall be disposed of in a manner that prevents such materials from entering the Brine Line.  The Permittee is responsible to assure its compliance with the applicable requirements.</w:t>
      </w:r>
    </w:p>
    <w:p w14:paraId="27B2CA31" w14:textId="77777777" w:rsidR="00BF528D" w:rsidRPr="00DE603A" w:rsidRDefault="00BF528D" w:rsidP="00771B84">
      <w:pPr>
        <w:tabs>
          <w:tab w:val="left" w:pos="1260"/>
        </w:tabs>
        <w:spacing w:line="240" w:lineRule="atLeast"/>
        <w:ind w:left="1260" w:hanging="540"/>
        <w:jc w:val="both"/>
        <w:rPr>
          <w:rFonts w:asciiTheme="minorHAnsi" w:hAnsiTheme="minorHAnsi" w:cstheme="minorHAnsi"/>
          <w:sz w:val="22"/>
          <w:szCs w:val="22"/>
        </w:rPr>
      </w:pPr>
    </w:p>
    <w:p w14:paraId="11037632"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Records Management</w:t>
      </w:r>
    </w:p>
    <w:p w14:paraId="66E6FD9B" w14:textId="0D411865"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shall retain, and make available for inspection and copying by </w:t>
      </w:r>
      <w:r w:rsidR="00133DA3" w:rsidRPr="00DE603A">
        <w:rPr>
          <w:rFonts w:asciiTheme="minorHAnsi" w:hAnsiTheme="minorHAnsi" w:cstheme="minorHAnsi"/>
          <w:sz w:val="22"/>
          <w:szCs w:val="22"/>
        </w:rPr>
        <w:t>SAWPA and/or Member Agency</w:t>
      </w:r>
      <w:r w:rsidRPr="00DE603A">
        <w:rPr>
          <w:rFonts w:asciiTheme="minorHAnsi" w:hAnsiTheme="minorHAnsi" w:cstheme="minorHAnsi"/>
          <w:sz w:val="22"/>
          <w:szCs w:val="22"/>
        </w:rPr>
        <w:t xml:space="preserve">, all records necessary to demonstrate compliance with this Permit, including information obtained pursuant to any monitoring activities required by this Permit, and any additional records of information obtained pursuant to monitoring activities undertaken by the Permittee independent of such requirements, and documentation associated with BMPs.  Records shall include the date, exact place, method, and time of sampling, and the name of the person(s) taking the sample, the dates analyses were performed, the person who performed the analyses, analytical techniques or methods used, and the results of such analyses.  These records shall remain available for a period of three years.  This period shall be automatically extended for the duration of any litigation concerning the Permittee or </w:t>
      </w:r>
      <w:r w:rsidR="009A551F" w:rsidRPr="00DE603A">
        <w:rPr>
          <w:rFonts w:asciiTheme="minorHAnsi" w:hAnsiTheme="minorHAnsi" w:cstheme="minorHAnsi"/>
          <w:sz w:val="22"/>
          <w:szCs w:val="22"/>
        </w:rPr>
        <w:t>SAWPA or a Member Agency, or where the Permittee has been specifically notified of a longer retention period by SAWPA.</w:t>
      </w:r>
    </w:p>
    <w:p w14:paraId="469C1E1E" w14:textId="77777777" w:rsidR="00BF528D" w:rsidRPr="00DE603A" w:rsidRDefault="00BF528D" w:rsidP="00771B84">
      <w:pPr>
        <w:tabs>
          <w:tab w:val="left" w:pos="1440"/>
        </w:tabs>
        <w:spacing w:line="240" w:lineRule="atLeast"/>
        <w:ind w:left="1440" w:hanging="720"/>
        <w:jc w:val="both"/>
        <w:rPr>
          <w:rFonts w:asciiTheme="minorHAnsi" w:hAnsiTheme="minorHAnsi" w:cstheme="minorHAnsi"/>
          <w:sz w:val="22"/>
          <w:szCs w:val="22"/>
        </w:rPr>
      </w:pPr>
    </w:p>
    <w:p w14:paraId="6E3C3392" w14:textId="77777777" w:rsidR="00BF528D" w:rsidRPr="00DE603A" w:rsidRDefault="00500A9C"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Duty to Provide Information</w:t>
      </w:r>
    </w:p>
    <w:p w14:paraId="16935D9B" w14:textId="77777777" w:rsidR="00BF528D" w:rsidRPr="00DE603A" w:rsidRDefault="00500A9C"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shall furnish to </w:t>
      </w:r>
      <w:r w:rsidR="009A551F" w:rsidRPr="00DE603A">
        <w:rPr>
          <w:rFonts w:asciiTheme="minorHAnsi" w:hAnsiTheme="minorHAnsi" w:cstheme="minorHAnsi"/>
          <w:sz w:val="22"/>
          <w:szCs w:val="22"/>
        </w:rPr>
        <w:t xml:space="preserve">SAWPA, within a reasonable time, any information that </w:t>
      </w:r>
      <w:r w:rsidRPr="00DE603A">
        <w:rPr>
          <w:rFonts w:asciiTheme="minorHAnsi" w:hAnsiTheme="minorHAnsi" w:cstheme="minorHAnsi"/>
          <w:sz w:val="22"/>
          <w:szCs w:val="22"/>
        </w:rPr>
        <w:t>SAWPA or his or her duly authorized repr</w:t>
      </w:r>
      <w:r w:rsidR="00BF528D" w:rsidRPr="00DE603A">
        <w:rPr>
          <w:rFonts w:asciiTheme="minorHAnsi" w:hAnsiTheme="minorHAnsi" w:cstheme="minorHAnsi"/>
          <w:sz w:val="22"/>
          <w:szCs w:val="22"/>
        </w:rPr>
        <w:t>esentative may request, to determine whether cause exists for modifying, revoking and reissuing, terminating this Permit, or to determine compliance with the Permit.  The Permittee also shall furnish, upon request, copies of records required to be kept by this Permit.</w:t>
      </w:r>
    </w:p>
    <w:p w14:paraId="2E7AB6A3" w14:textId="77777777" w:rsidR="00BF528D" w:rsidRPr="00DE603A" w:rsidRDefault="00BF528D" w:rsidP="00771B84">
      <w:pPr>
        <w:tabs>
          <w:tab w:val="left" w:pos="1260"/>
        </w:tabs>
        <w:spacing w:line="240" w:lineRule="atLeast"/>
        <w:ind w:left="1260" w:hanging="540"/>
        <w:jc w:val="both"/>
        <w:rPr>
          <w:rFonts w:asciiTheme="minorHAnsi" w:hAnsiTheme="minorHAnsi" w:cstheme="minorHAnsi"/>
          <w:sz w:val="22"/>
          <w:szCs w:val="22"/>
        </w:rPr>
      </w:pPr>
    </w:p>
    <w:p w14:paraId="34BD4EF3"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Availability of Reports</w:t>
      </w:r>
    </w:p>
    <w:p w14:paraId="5D8AA1E8"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Except for data determined to be confidential, all reports prepared in accordance with terms of this Permit shall be available for public inspection.  As required by Federal regulations, effluent data shall not be considered confidential.</w:t>
      </w:r>
    </w:p>
    <w:p w14:paraId="2A72351F"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7A6CB90E"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Signatory Requirements</w:t>
      </w:r>
    </w:p>
    <w:p w14:paraId="38044346"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Permit Application and Permittee report signatory requirements.</w:t>
      </w:r>
    </w:p>
    <w:p w14:paraId="1695B192"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07C9D90D"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The following certification statement is required to be signed and submitted by:</w:t>
      </w:r>
    </w:p>
    <w:p w14:paraId="6598853D" w14:textId="77777777" w:rsidR="00BF528D" w:rsidRPr="00DE603A" w:rsidRDefault="00BF528D" w:rsidP="00771B84">
      <w:pPr>
        <w:pStyle w:val="ListParagraph"/>
        <w:numPr>
          <w:ilvl w:val="0"/>
          <w:numId w:val="28"/>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Permittees submitting Permit Applications in accordance with the </w:t>
      </w:r>
      <w:proofErr w:type="gramStart"/>
      <w:r w:rsidRPr="00DE603A">
        <w:rPr>
          <w:rFonts w:asciiTheme="minorHAnsi" w:hAnsiTheme="minorHAnsi" w:cstheme="minorHAnsi"/>
          <w:sz w:val="22"/>
          <w:szCs w:val="22"/>
        </w:rPr>
        <w:t>Ordinance;</w:t>
      </w:r>
      <w:proofErr w:type="gramEnd"/>
    </w:p>
    <w:p w14:paraId="273C53DF" w14:textId="77777777" w:rsidR="00BF528D" w:rsidRPr="00DE603A" w:rsidRDefault="00BF528D" w:rsidP="00771B84">
      <w:pPr>
        <w:pStyle w:val="ListParagraph"/>
        <w:numPr>
          <w:ilvl w:val="0"/>
          <w:numId w:val="28"/>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Permittees submitting Baseline Monitoring </w:t>
      </w:r>
      <w:proofErr w:type="gramStart"/>
      <w:r w:rsidRPr="00DE603A">
        <w:rPr>
          <w:rFonts w:asciiTheme="minorHAnsi" w:hAnsiTheme="minorHAnsi" w:cstheme="minorHAnsi"/>
          <w:sz w:val="22"/>
          <w:szCs w:val="22"/>
        </w:rPr>
        <w:t>Reports;</w:t>
      </w:r>
      <w:proofErr w:type="gramEnd"/>
    </w:p>
    <w:p w14:paraId="506A5C44" w14:textId="77777777" w:rsidR="00BF528D" w:rsidRPr="00DE603A" w:rsidRDefault="00BF528D" w:rsidP="00771B84">
      <w:pPr>
        <w:pStyle w:val="ListParagraph"/>
        <w:numPr>
          <w:ilvl w:val="0"/>
          <w:numId w:val="28"/>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Permittees submitting reports on compliance with the Categorical Pretreatment Standard Deadlines under the Ordinance; and</w:t>
      </w:r>
    </w:p>
    <w:p w14:paraId="1B6276C5" w14:textId="77777777" w:rsidR="00BF528D" w:rsidRPr="00DE603A" w:rsidRDefault="00BF528D" w:rsidP="00771B84">
      <w:pPr>
        <w:pStyle w:val="ListParagraph"/>
        <w:numPr>
          <w:ilvl w:val="0"/>
          <w:numId w:val="28"/>
        </w:numPr>
        <w:spacing w:line="240" w:lineRule="atLeast"/>
        <w:ind w:left="1440"/>
        <w:contextualSpacing/>
        <w:jc w:val="both"/>
        <w:rPr>
          <w:rFonts w:asciiTheme="minorHAnsi" w:hAnsiTheme="minorHAnsi" w:cstheme="minorHAnsi"/>
          <w:sz w:val="22"/>
          <w:szCs w:val="22"/>
        </w:rPr>
      </w:pPr>
      <w:r w:rsidRPr="00DE603A">
        <w:rPr>
          <w:rFonts w:asciiTheme="minorHAnsi" w:hAnsiTheme="minorHAnsi" w:cstheme="minorHAnsi"/>
          <w:sz w:val="22"/>
          <w:szCs w:val="22"/>
        </w:rPr>
        <w:t>Permittees submitting Periodic Compliance Reports required by the Ordinance.</w:t>
      </w:r>
    </w:p>
    <w:p w14:paraId="2B7323C8"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This statement must be signed by an authorized representative of the Permittee as defined in the Ordinance. </w:t>
      </w:r>
    </w:p>
    <w:p w14:paraId="7B307CAE" w14:textId="77777777" w:rsidR="00BF528D" w:rsidRPr="00DE603A" w:rsidRDefault="00BF528D" w:rsidP="00771B84">
      <w:pPr>
        <w:spacing w:line="240" w:lineRule="atLeast"/>
        <w:jc w:val="both"/>
        <w:rPr>
          <w:rFonts w:asciiTheme="minorHAnsi" w:hAnsiTheme="minorHAnsi" w:cstheme="minorHAnsi"/>
          <w:sz w:val="22"/>
          <w:szCs w:val="22"/>
        </w:rPr>
      </w:pPr>
    </w:p>
    <w:p w14:paraId="0E2C14ED" w14:textId="77777777" w:rsidR="00BF528D" w:rsidRPr="00DE603A" w:rsidRDefault="00BF528D" w:rsidP="00771B84">
      <w:pPr>
        <w:spacing w:line="240" w:lineRule="atLeast"/>
        <w:ind w:left="2160" w:right="1440"/>
        <w:jc w:val="both"/>
        <w:rPr>
          <w:rFonts w:asciiTheme="minorHAnsi" w:hAnsiTheme="minorHAnsi" w:cstheme="minorHAnsi"/>
          <w:i/>
          <w:sz w:val="22"/>
          <w:szCs w:val="22"/>
        </w:rPr>
      </w:pPr>
      <w:r w:rsidRPr="00DE603A">
        <w:rPr>
          <w:rFonts w:asciiTheme="minorHAnsi" w:hAnsiTheme="minorHAnsi" w:cstheme="minorHAnsi"/>
          <w:i/>
          <w:sz w:val="22"/>
          <w:szCs w:val="22"/>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Pr="00DE603A">
        <w:rPr>
          <w:rFonts w:asciiTheme="minorHAnsi" w:hAnsiTheme="minorHAnsi" w:cstheme="minorHAnsi"/>
          <w:i/>
          <w:sz w:val="22"/>
          <w:szCs w:val="22"/>
        </w:rPr>
        <w:lastRenderedPageBreak/>
        <w:t>I am aware that there are significant penalties for submitting false information, including the possibility of fine and imprisonment for knowing violations.”</w:t>
      </w:r>
    </w:p>
    <w:p w14:paraId="4C2B895C" w14:textId="77777777" w:rsidR="00BF528D" w:rsidRPr="00DE603A" w:rsidRDefault="00BF528D" w:rsidP="00771B84">
      <w:pPr>
        <w:spacing w:line="240" w:lineRule="atLeast"/>
        <w:ind w:right="648"/>
        <w:jc w:val="both"/>
        <w:rPr>
          <w:rFonts w:asciiTheme="minorHAnsi" w:hAnsiTheme="minorHAnsi" w:cstheme="minorHAnsi"/>
          <w:sz w:val="22"/>
          <w:szCs w:val="22"/>
        </w:rPr>
      </w:pPr>
    </w:p>
    <w:p w14:paraId="3D417047"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Right of Entry; Inspection and Sampling</w:t>
      </w:r>
    </w:p>
    <w:p w14:paraId="127D362D" w14:textId="77777777" w:rsidR="00BF528D" w:rsidRPr="00DE603A" w:rsidRDefault="00BF528D" w:rsidP="00771B84">
      <w:pPr>
        <w:pStyle w:val="ListParagraph"/>
        <w:numPr>
          <w:ilvl w:val="0"/>
          <w:numId w:val="29"/>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 </w:t>
      </w:r>
      <w:r w:rsidR="00133DA3" w:rsidRPr="00DE603A">
        <w:rPr>
          <w:rFonts w:asciiTheme="minorHAnsi" w:hAnsiTheme="minorHAnsi" w:cstheme="minorHAnsi"/>
          <w:sz w:val="22"/>
          <w:szCs w:val="22"/>
        </w:rPr>
        <w:t xml:space="preserve">SAWPA, Member Agency and OCSD (Control Authorities) </w:t>
      </w:r>
      <w:r w:rsidRPr="00DE603A">
        <w:rPr>
          <w:rFonts w:asciiTheme="minorHAnsi" w:hAnsiTheme="minorHAnsi" w:cstheme="minorHAnsi"/>
          <w:sz w:val="22"/>
          <w:szCs w:val="22"/>
        </w:rPr>
        <w:t>representatives shall have the right to enter the premises of any Permittee to determine whether the Permittee is complying with all requirements of this Permit or order issued hereunder.  All Permittee’s shall allow Control Authorities’ representatives ready access to all parts of the premises for the purpose of inspection, sampling, records examination, and/or in the performance of any of its duties.</w:t>
      </w:r>
    </w:p>
    <w:p w14:paraId="689422C7" w14:textId="77777777" w:rsidR="00BF528D" w:rsidRPr="00DE603A" w:rsidRDefault="00BF528D" w:rsidP="00771B84">
      <w:pPr>
        <w:pStyle w:val="ListParagraph"/>
        <w:numPr>
          <w:ilvl w:val="0"/>
          <w:numId w:val="29"/>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Control Authorities’ representatives or other authorized regulatory agencies shall have the right to set upon the Permittee's property or any other representative location such devices as are deemed necessary to conduct sampling inspection, compliance monitoring and/or metering of the Permittee’s operations.</w:t>
      </w:r>
    </w:p>
    <w:p w14:paraId="1607229C" w14:textId="77777777" w:rsidR="00BF528D" w:rsidRPr="00DE603A" w:rsidRDefault="00BF528D" w:rsidP="00771B84">
      <w:pPr>
        <w:pStyle w:val="ListParagraph"/>
        <w:numPr>
          <w:ilvl w:val="0"/>
          <w:numId w:val="29"/>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Where a Permittee has security measures in force, prior arrangements will be made with their security guards so that upon presentation of suitable identification, previously authorized personnel from the Control Authorities, State, and EPA will be permitted to enter, without delay, for the purposes of performing their specific responsibilities. For facilities that may not normally be manned or have security that may prevent unfettered access, Permittee upon contact shall make entry to the facility available within a reasonable time, typically less than thirty (30) minutes.</w:t>
      </w:r>
    </w:p>
    <w:p w14:paraId="2AC766E2" w14:textId="77777777" w:rsidR="00BF528D" w:rsidRPr="00DE603A" w:rsidRDefault="00BF528D" w:rsidP="00771B84">
      <w:pPr>
        <w:pStyle w:val="ListParagraph"/>
        <w:numPr>
          <w:ilvl w:val="0"/>
          <w:numId w:val="29"/>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Unreasonable delays in allowing access to the Permittee’s premises shall be a violation of this Permit and the Ordinance.</w:t>
      </w:r>
    </w:p>
    <w:p w14:paraId="3EC2A606" w14:textId="77777777" w:rsidR="00BF528D" w:rsidRPr="00DE603A" w:rsidRDefault="00BF528D" w:rsidP="00771B84">
      <w:pPr>
        <w:pStyle w:val="ListParagraph"/>
        <w:spacing w:line="240" w:lineRule="atLeast"/>
        <w:ind w:left="1440"/>
        <w:jc w:val="both"/>
        <w:rPr>
          <w:rFonts w:asciiTheme="minorHAnsi" w:hAnsiTheme="minorHAnsi" w:cstheme="minorHAnsi"/>
          <w:sz w:val="22"/>
          <w:szCs w:val="22"/>
        </w:rPr>
      </w:pPr>
    </w:p>
    <w:p w14:paraId="4C67F751"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Permit Modification and Revocation</w:t>
      </w:r>
    </w:p>
    <w:p w14:paraId="4B87AEAC" w14:textId="77777777" w:rsidR="00BF528D" w:rsidRPr="00DE603A" w:rsidRDefault="00BF528D" w:rsidP="00771B84">
      <w:pPr>
        <w:pStyle w:val="ListParagraph"/>
        <w:numPr>
          <w:ilvl w:val="0"/>
          <w:numId w:val="30"/>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Permit Modification</w:t>
      </w:r>
    </w:p>
    <w:p w14:paraId="2F44EAEE" w14:textId="77777777" w:rsidR="00BF528D" w:rsidRPr="00DE603A" w:rsidRDefault="00133DA3" w:rsidP="00771B84">
      <w:p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SAWPA </w:t>
      </w:r>
      <w:r w:rsidR="00BF528D" w:rsidRPr="00DE603A">
        <w:rPr>
          <w:rFonts w:asciiTheme="minorHAnsi" w:hAnsiTheme="minorHAnsi" w:cstheme="minorHAnsi"/>
          <w:sz w:val="22"/>
          <w:szCs w:val="22"/>
        </w:rPr>
        <w:t>may modify this Permit for good cause, including, but not limited to, the following reasons:</w:t>
      </w:r>
    </w:p>
    <w:p w14:paraId="01F57C44" w14:textId="77777777" w:rsidR="00BF528D" w:rsidRPr="00DE603A" w:rsidRDefault="00BF528D" w:rsidP="00771B84">
      <w:pPr>
        <w:pStyle w:val="ListParagraph"/>
        <w:numPr>
          <w:ilvl w:val="1"/>
          <w:numId w:val="31"/>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To incorporate any new or revised Federal, State, or local Pretreatment Standards or Requirements.</w:t>
      </w:r>
    </w:p>
    <w:p w14:paraId="41ACDAF9" w14:textId="77777777" w:rsidR="00BF528D" w:rsidRPr="00DE603A" w:rsidRDefault="00BF528D" w:rsidP="00771B84">
      <w:pPr>
        <w:pStyle w:val="ListParagraph"/>
        <w:numPr>
          <w:ilvl w:val="1"/>
          <w:numId w:val="31"/>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Revise or grant a variance from such categorical standards pursuant to 40 CFR 403.13.</w:t>
      </w:r>
    </w:p>
    <w:p w14:paraId="1F596AFD" w14:textId="77777777" w:rsidR="00BF528D" w:rsidRPr="00DE603A" w:rsidRDefault="00BF528D" w:rsidP="00771B84">
      <w:pPr>
        <w:pStyle w:val="ListParagraph"/>
        <w:numPr>
          <w:ilvl w:val="1"/>
          <w:numId w:val="31"/>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To address significant alterations or additions to the Permittee’s operation, processes, or wastewater volume or character since the time of the Permit issuance.</w:t>
      </w:r>
    </w:p>
    <w:p w14:paraId="446A1EF0" w14:textId="77777777" w:rsidR="00BF528D" w:rsidRPr="00DE603A" w:rsidRDefault="00BF528D" w:rsidP="00771B84">
      <w:pPr>
        <w:pStyle w:val="ListParagraph"/>
        <w:numPr>
          <w:ilvl w:val="1"/>
          <w:numId w:val="31"/>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A change in the Brine Line that requires either a temporary or permanent reduction or elimination of the authorized discharge.</w:t>
      </w:r>
    </w:p>
    <w:p w14:paraId="3631AB6A" w14:textId="77777777" w:rsidR="00BF528D" w:rsidRPr="00DE603A" w:rsidRDefault="00BF528D" w:rsidP="00771B84">
      <w:pPr>
        <w:pStyle w:val="ListParagraph"/>
        <w:numPr>
          <w:ilvl w:val="1"/>
          <w:numId w:val="31"/>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Information indicating that the permitted discharge poses a threat to the Brine Line, the Control Authorities’ personnel, or the receiving waters.</w:t>
      </w:r>
    </w:p>
    <w:p w14:paraId="2A89CD43" w14:textId="77777777" w:rsidR="00BF528D" w:rsidRPr="00DE603A" w:rsidRDefault="00BF528D" w:rsidP="00771B84">
      <w:pPr>
        <w:pStyle w:val="ListParagraph"/>
        <w:numPr>
          <w:ilvl w:val="1"/>
          <w:numId w:val="31"/>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Violation of any terms or conditions of the Permit.</w:t>
      </w:r>
    </w:p>
    <w:p w14:paraId="03944F52" w14:textId="77777777" w:rsidR="00BF528D" w:rsidRPr="00DE603A" w:rsidRDefault="00BF528D" w:rsidP="00771B84">
      <w:pPr>
        <w:pStyle w:val="ListParagraph"/>
        <w:numPr>
          <w:ilvl w:val="1"/>
          <w:numId w:val="31"/>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Misrepresentations or failure to fully disclose all relevant facts in the Permit application or in any required reporting.</w:t>
      </w:r>
    </w:p>
    <w:p w14:paraId="6BB3B74E" w14:textId="77777777" w:rsidR="00BF528D" w:rsidRPr="00DE603A" w:rsidRDefault="00BF528D" w:rsidP="00771B84">
      <w:pPr>
        <w:pStyle w:val="ListParagraph"/>
        <w:numPr>
          <w:ilvl w:val="1"/>
          <w:numId w:val="31"/>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To correct typographical or other errors in the Permit.</w:t>
      </w:r>
    </w:p>
    <w:p w14:paraId="688C2637" w14:textId="77777777" w:rsidR="00BF528D" w:rsidRPr="00DE603A" w:rsidRDefault="00BF528D" w:rsidP="00771B84">
      <w:pPr>
        <w:pStyle w:val="ListParagraph"/>
        <w:numPr>
          <w:ilvl w:val="0"/>
          <w:numId w:val="30"/>
        </w:num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Permit Revocation</w:t>
      </w:r>
    </w:p>
    <w:p w14:paraId="63A307FC" w14:textId="77777777" w:rsidR="00BF528D" w:rsidRPr="00DE603A" w:rsidRDefault="00133DA3" w:rsidP="00771B84">
      <w:pPr>
        <w:spacing w:line="240" w:lineRule="atLeast"/>
        <w:ind w:left="1440"/>
        <w:jc w:val="both"/>
        <w:rPr>
          <w:rFonts w:asciiTheme="minorHAnsi" w:hAnsiTheme="minorHAnsi" w:cstheme="minorHAnsi"/>
          <w:sz w:val="22"/>
          <w:szCs w:val="22"/>
        </w:rPr>
      </w:pPr>
      <w:r w:rsidRPr="00DE603A">
        <w:rPr>
          <w:rFonts w:asciiTheme="minorHAnsi" w:hAnsiTheme="minorHAnsi" w:cstheme="minorHAnsi"/>
          <w:sz w:val="22"/>
          <w:szCs w:val="22"/>
        </w:rPr>
        <w:t xml:space="preserve">SAWPA </w:t>
      </w:r>
      <w:r w:rsidR="00BF528D" w:rsidRPr="00DE603A">
        <w:rPr>
          <w:rFonts w:asciiTheme="minorHAnsi" w:hAnsiTheme="minorHAnsi" w:cstheme="minorHAnsi"/>
          <w:sz w:val="22"/>
          <w:szCs w:val="22"/>
        </w:rPr>
        <w:t>may revoke a Permit for good cause at any time.  Upon revocation of this Permit, any wastewater discharge from the Permittee shall be considered prohibited and illegal.  Grounds for revocation of this Permit include, but are not limited to, the following:</w:t>
      </w:r>
    </w:p>
    <w:p w14:paraId="00763FFE"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 xml:space="preserve">Failure to notify the </w:t>
      </w:r>
      <w:r w:rsidR="00133DA3" w:rsidRPr="00DE603A">
        <w:rPr>
          <w:rFonts w:asciiTheme="minorHAnsi" w:hAnsiTheme="minorHAnsi" w:cstheme="minorHAnsi"/>
          <w:sz w:val="22"/>
          <w:szCs w:val="22"/>
        </w:rPr>
        <w:t xml:space="preserve">SAWPA </w:t>
      </w:r>
      <w:r w:rsidRPr="00DE603A">
        <w:rPr>
          <w:rFonts w:asciiTheme="minorHAnsi" w:hAnsiTheme="minorHAnsi" w:cstheme="minorHAnsi"/>
          <w:sz w:val="22"/>
          <w:szCs w:val="22"/>
        </w:rPr>
        <w:t>of significant changes to the wastewater prior to the changed discharge.</w:t>
      </w:r>
    </w:p>
    <w:p w14:paraId="5381A6E6"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 xml:space="preserve">Failure to provide prior notification to </w:t>
      </w:r>
      <w:r w:rsidR="00133DA3" w:rsidRPr="00DE603A">
        <w:rPr>
          <w:rFonts w:asciiTheme="minorHAnsi" w:hAnsiTheme="minorHAnsi" w:cstheme="minorHAnsi"/>
          <w:sz w:val="22"/>
          <w:szCs w:val="22"/>
        </w:rPr>
        <w:t xml:space="preserve">SAWPA </w:t>
      </w:r>
      <w:r w:rsidRPr="00DE603A">
        <w:rPr>
          <w:rFonts w:asciiTheme="minorHAnsi" w:hAnsiTheme="minorHAnsi" w:cstheme="minorHAnsi"/>
          <w:sz w:val="22"/>
          <w:szCs w:val="22"/>
        </w:rPr>
        <w:t xml:space="preserve">of changed conditions pursuant to </w:t>
      </w:r>
      <w:r w:rsidRPr="00DE603A">
        <w:rPr>
          <w:rFonts w:asciiTheme="minorHAnsi" w:hAnsiTheme="minorHAnsi" w:cstheme="minorHAnsi"/>
          <w:sz w:val="22"/>
          <w:szCs w:val="22"/>
        </w:rPr>
        <w:lastRenderedPageBreak/>
        <w:t>the Ordinance.</w:t>
      </w:r>
    </w:p>
    <w:p w14:paraId="2FECA52A"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Misrepresentation or failure to fully disclose all relevant facts in a Permit application.</w:t>
      </w:r>
    </w:p>
    <w:p w14:paraId="248918DF"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Falsifying periodic compliance reports or certification statements.</w:t>
      </w:r>
    </w:p>
    <w:p w14:paraId="3A8BE9F8"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Tampering with monitoring equipment.</w:t>
      </w:r>
    </w:p>
    <w:p w14:paraId="249BA976"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Refusing to allow timely access to the facility premises or records.</w:t>
      </w:r>
    </w:p>
    <w:p w14:paraId="02C0C998"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Failure to meet effluent limitations.</w:t>
      </w:r>
    </w:p>
    <w:p w14:paraId="390288C3"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 xml:space="preserve">Discharging wastewater to the Brine Line while its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ermit is under suspension.</w:t>
      </w:r>
    </w:p>
    <w:p w14:paraId="314571B1"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Failure to submit oral notice or written report of the occurrence of a bypass.</w:t>
      </w:r>
    </w:p>
    <w:p w14:paraId="50275D67"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 xml:space="preserve">Discharging wastewater that causes pass through or interference with the Brine Line collection, </w:t>
      </w:r>
      <w:proofErr w:type="gramStart"/>
      <w:r w:rsidRPr="00DE603A">
        <w:rPr>
          <w:rFonts w:asciiTheme="minorHAnsi" w:hAnsiTheme="minorHAnsi" w:cstheme="minorHAnsi"/>
          <w:sz w:val="22"/>
          <w:szCs w:val="22"/>
        </w:rPr>
        <w:t>treatment</w:t>
      </w:r>
      <w:proofErr w:type="gramEnd"/>
      <w:r w:rsidRPr="00DE603A">
        <w:rPr>
          <w:rFonts w:asciiTheme="minorHAnsi" w:hAnsiTheme="minorHAnsi" w:cstheme="minorHAnsi"/>
          <w:sz w:val="22"/>
          <w:szCs w:val="22"/>
        </w:rPr>
        <w:t xml:space="preserve"> or disposal system.</w:t>
      </w:r>
    </w:p>
    <w:p w14:paraId="11372AE9"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Discharging a slug load to the Brine Line.</w:t>
      </w:r>
    </w:p>
    <w:p w14:paraId="0C75F51B"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Failure to pay fines.</w:t>
      </w:r>
    </w:p>
    <w:p w14:paraId="2448B2B9"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Failure to pay sewer charges.</w:t>
      </w:r>
    </w:p>
    <w:p w14:paraId="13FD399A"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Failure to meet compliance schedules.</w:t>
      </w:r>
    </w:p>
    <w:p w14:paraId="74978CFA"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Failure to complete a Permit application.</w:t>
      </w:r>
    </w:p>
    <w:p w14:paraId="75085053"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Failure to provide advance notice of the transfer of business ownership of a permitted facility.</w:t>
      </w:r>
    </w:p>
    <w:p w14:paraId="5AFE6395" w14:textId="77777777" w:rsidR="00BF528D" w:rsidRPr="00DE603A" w:rsidRDefault="00BF528D" w:rsidP="00771B84">
      <w:pPr>
        <w:pStyle w:val="ListParagraph"/>
        <w:numPr>
          <w:ilvl w:val="1"/>
          <w:numId w:val="32"/>
        </w:numPr>
        <w:tabs>
          <w:tab w:val="left" w:pos="1800"/>
        </w:tabs>
        <w:spacing w:line="240" w:lineRule="atLeast"/>
        <w:ind w:left="1800"/>
        <w:jc w:val="both"/>
        <w:rPr>
          <w:rFonts w:asciiTheme="minorHAnsi" w:hAnsiTheme="minorHAnsi" w:cstheme="minorHAnsi"/>
          <w:sz w:val="22"/>
          <w:szCs w:val="22"/>
        </w:rPr>
      </w:pPr>
      <w:r w:rsidRPr="00DE603A">
        <w:rPr>
          <w:rFonts w:asciiTheme="minorHAnsi" w:hAnsiTheme="minorHAnsi" w:cstheme="minorHAnsi"/>
          <w:sz w:val="22"/>
          <w:szCs w:val="22"/>
        </w:rPr>
        <w:t>Violation of any Pretreatment Standard or Requirement, or any terms of this Permit or the Ordinance.</w:t>
      </w:r>
    </w:p>
    <w:p w14:paraId="6C3F2677" w14:textId="77777777" w:rsidR="002D0B3D" w:rsidRPr="00DE603A" w:rsidRDefault="002D0B3D" w:rsidP="002D0B3D">
      <w:pPr>
        <w:pStyle w:val="ListParagraph"/>
        <w:tabs>
          <w:tab w:val="left" w:pos="1800"/>
        </w:tabs>
        <w:spacing w:line="240" w:lineRule="atLeast"/>
        <w:ind w:left="1800"/>
        <w:jc w:val="both"/>
        <w:rPr>
          <w:rFonts w:asciiTheme="minorHAnsi" w:hAnsiTheme="minorHAnsi" w:cstheme="minorHAnsi"/>
          <w:sz w:val="22"/>
          <w:szCs w:val="22"/>
        </w:rPr>
      </w:pPr>
    </w:p>
    <w:p w14:paraId="4DB38D2E"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Permit Transfer /Change of Ownership</w:t>
      </w:r>
    </w:p>
    <w:p w14:paraId="7C3BF18D"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Permits issued under the Ordinance are for a specific user, for a specific operation at a specific location, and create no vested rights.  Discharge permits, their concentration limits, or their mass emission rates shall not be transferred for an operation at a different location.</w:t>
      </w:r>
    </w:p>
    <w:p w14:paraId="22AEB83E" w14:textId="77777777" w:rsidR="00BF528D" w:rsidRPr="00DE603A" w:rsidRDefault="00BF528D" w:rsidP="00771B84">
      <w:pPr>
        <w:spacing w:line="240" w:lineRule="atLeast"/>
        <w:ind w:left="1080"/>
        <w:jc w:val="both"/>
        <w:rPr>
          <w:rFonts w:asciiTheme="minorHAnsi" w:hAnsiTheme="minorHAnsi" w:cstheme="minorHAnsi"/>
          <w:sz w:val="22"/>
          <w:szCs w:val="22"/>
        </w:rPr>
      </w:pPr>
    </w:p>
    <w:p w14:paraId="23DEEC7B"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Except as expressly authorized in writing by </w:t>
      </w:r>
      <w:r w:rsidR="00133DA3" w:rsidRPr="00DE603A">
        <w:rPr>
          <w:rFonts w:asciiTheme="minorHAnsi" w:hAnsiTheme="minorHAnsi" w:cstheme="minorHAnsi"/>
          <w:sz w:val="22"/>
          <w:szCs w:val="22"/>
        </w:rPr>
        <w:t>SAWPA</w:t>
      </w:r>
      <w:r w:rsidRPr="00DE603A">
        <w:rPr>
          <w:rFonts w:asciiTheme="minorHAnsi" w:hAnsiTheme="minorHAnsi" w:cstheme="minorHAnsi"/>
          <w:sz w:val="22"/>
          <w:szCs w:val="22"/>
        </w:rPr>
        <w:t xml:space="preserve">, the </w:t>
      </w:r>
      <w:r w:rsidR="00ED0CBB" w:rsidRPr="00DE603A">
        <w:rPr>
          <w:rFonts w:asciiTheme="minorHAnsi" w:hAnsiTheme="minorHAnsi" w:cstheme="minorHAnsi"/>
          <w:sz w:val="22"/>
          <w:szCs w:val="22"/>
        </w:rPr>
        <w:t xml:space="preserve">Permit </w:t>
      </w:r>
      <w:r w:rsidRPr="00DE603A">
        <w:rPr>
          <w:rFonts w:asciiTheme="minorHAnsi" w:hAnsiTheme="minorHAnsi" w:cstheme="minorHAnsi"/>
          <w:sz w:val="22"/>
          <w:szCs w:val="22"/>
        </w:rPr>
        <w:t xml:space="preserve">shall be void upon the sale or transfer of ownership for which this </w:t>
      </w:r>
      <w:r w:rsidR="00133DA3"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is issued.  The Permittee shall notify </w:t>
      </w:r>
      <w:r w:rsidR="00133DA3" w:rsidRPr="00DE603A">
        <w:rPr>
          <w:rFonts w:asciiTheme="minorHAnsi" w:hAnsiTheme="minorHAnsi" w:cstheme="minorHAnsi"/>
          <w:sz w:val="22"/>
          <w:szCs w:val="22"/>
        </w:rPr>
        <w:t xml:space="preserve">SAWPA </w:t>
      </w:r>
      <w:r w:rsidRPr="00DE603A">
        <w:rPr>
          <w:rFonts w:asciiTheme="minorHAnsi" w:hAnsiTheme="minorHAnsi" w:cstheme="minorHAnsi"/>
          <w:sz w:val="22"/>
          <w:szCs w:val="22"/>
        </w:rPr>
        <w:t xml:space="preserve">in writing sixty (60) days prior to the transfer of ownership and shall give a copy of the existing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to the new owner or operator. The new owner must file a </w:t>
      </w:r>
      <w:r w:rsidR="00133DA3"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application ninety (90) days prior to commencement of discharge. </w:t>
      </w:r>
    </w:p>
    <w:p w14:paraId="3A22E8E0"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684CAA12"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Permit Appeals</w:t>
      </w:r>
    </w:p>
    <w:p w14:paraId="6025666E" w14:textId="77777777" w:rsidR="00BF528D" w:rsidRPr="00DE603A" w:rsidRDefault="00BF528D" w:rsidP="00771B84">
      <w:pPr>
        <w:autoSpaceDE w:val="0"/>
        <w:autoSpaceDN w:val="0"/>
        <w:adjustRightInd w:val="0"/>
        <w:snapToGrid w:val="0"/>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Permittee may petition the </w:t>
      </w:r>
      <w:r w:rsidR="00133DA3" w:rsidRPr="00DE603A">
        <w:rPr>
          <w:rFonts w:asciiTheme="minorHAnsi" w:hAnsiTheme="minorHAnsi" w:cstheme="minorHAnsi"/>
          <w:sz w:val="22"/>
          <w:szCs w:val="22"/>
        </w:rPr>
        <w:t>SAWPA General Manager</w:t>
      </w:r>
      <w:r w:rsidRPr="00DE603A">
        <w:rPr>
          <w:rFonts w:asciiTheme="minorHAnsi" w:hAnsiTheme="minorHAnsi" w:cstheme="minorHAnsi"/>
          <w:sz w:val="22"/>
          <w:szCs w:val="22"/>
        </w:rPr>
        <w:t xml:space="preserve"> to reconsider the terms of an individual </w:t>
      </w:r>
      <w:r w:rsidR="00133DA3"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within </w:t>
      </w:r>
      <w:r w:rsidR="00B115EC" w:rsidRPr="00DE603A">
        <w:rPr>
          <w:rFonts w:asciiTheme="minorHAnsi" w:hAnsiTheme="minorHAnsi" w:cstheme="minorHAnsi"/>
          <w:sz w:val="22"/>
          <w:szCs w:val="22"/>
        </w:rPr>
        <w:t>ten</w:t>
      </w:r>
      <w:r w:rsidR="00133DA3" w:rsidRPr="00DE603A">
        <w:rPr>
          <w:rFonts w:asciiTheme="minorHAnsi" w:hAnsiTheme="minorHAnsi" w:cstheme="minorHAnsi"/>
          <w:sz w:val="22"/>
          <w:szCs w:val="22"/>
        </w:rPr>
        <w:t xml:space="preserve"> </w:t>
      </w:r>
      <w:r w:rsidR="00B115EC" w:rsidRPr="00DE603A">
        <w:rPr>
          <w:rFonts w:asciiTheme="minorHAnsi" w:hAnsiTheme="minorHAnsi" w:cstheme="minorHAnsi"/>
          <w:sz w:val="22"/>
          <w:szCs w:val="22"/>
        </w:rPr>
        <w:t xml:space="preserve">business </w:t>
      </w:r>
      <w:r w:rsidRPr="00DE603A">
        <w:rPr>
          <w:rFonts w:asciiTheme="minorHAnsi" w:hAnsiTheme="minorHAnsi" w:cstheme="minorHAnsi"/>
          <w:sz w:val="22"/>
          <w:szCs w:val="22"/>
        </w:rPr>
        <w:t>(1</w:t>
      </w:r>
      <w:r w:rsidR="00B115EC" w:rsidRPr="00DE603A">
        <w:rPr>
          <w:rFonts w:asciiTheme="minorHAnsi" w:hAnsiTheme="minorHAnsi" w:cstheme="minorHAnsi"/>
          <w:sz w:val="22"/>
          <w:szCs w:val="22"/>
        </w:rPr>
        <w:t>0</w:t>
      </w:r>
      <w:r w:rsidRPr="00DE603A">
        <w:rPr>
          <w:rFonts w:asciiTheme="minorHAnsi" w:hAnsiTheme="minorHAnsi" w:cstheme="minorHAnsi"/>
          <w:sz w:val="22"/>
          <w:szCs w:val="22"/>
        </w:rPr>
        <w:t xml:space="preserve">) days of its issuance.  Failure to submit an appeal within the </w:t>
      </w:r>
      <w:r w:rsidR="00B115EC" w:rsidRPr="00DE603A">
        <w:rPr>
          <w:rFonts w:asciiTheme="minorHAnsi" w:hAnsiTheme="minorHAnsi" w:cstheme="minorHAnsi"/>
          <w:sz w:val="22"/>
          <w:szCs w:val="22"/>
        </w:rPr>
        <w:t xml:space="preserve">ten business (10) </w:t>
      </w:r>
      <w:r w:rsidRPr="00DE603A">
        <w:rPr>
          <w:rFonts w:asciiTheme="minorHAnsi" w:hAnsiTheme="minorHAnsi" w:cstheme="minorHAnsi"/>
          <w:sz w:val="22"/>
          <w:szCs w:val="22"/>
        </w:rPr>
        <w:t>days shall be deemed to be a waiver of the administrative appeal.</w:t>
      </w:r>
    </w:p>
    <w:p w14:paraId="15D76766" w14:textId="77777777" w:rsidR="00BF528D" w:rsidRPr="00DE603A" w:rsidRDefault="00BF528D" w:rsidP="00771B84">
      <w:pPr>
        <w:autoSpaceDE w:val="0"/>
        <w:autoSpaceDN w:val="0"/>
        <w:adjustRightInd w:val="0"/>
        <w:snapToGrid w:val="0"/>
        <w:spacing w:line="240" w:lineRule="atLeast"/>
        <w:ind w:left="1080"/>
        <w:jc w:val="both"/>
        <w:rPr>
          <w:rFonts w:asciiTheme="minorHAnsi" w:hAnsiTheme="minorHAnsi" w:cstheme="minorHAnsi"/>
          <w:sz w:val="22"/>
          <w:szCs w:val="22"/>
        </w:rPr>
      </w:pPr>
    </w:p>
    <w:p w14:paraId="03A67AF1" w14:textId="77777777" w:rsidR="00BF528D" w:rsidRPr="00DE603A" w:rsidRDefault="00BF528D" w:rsidP="00771B84">
      <w:pPr>
        <w:autoSpaceDE w:val="0"/>
        <w:autoSpaceDN w:val="0"/>
        <w:adjustRightInd w:val="0"/>
        <w:snapToGrid w:val="0"/>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An appeal must include Permit provision(s) objected to, the reasons for this objection, and the alternative condition, if any that the Permittee seeks to place in the Permit.  The effectiveness of the Permit shall not be stayed pending the appeal.</w:t>
      </w:r>
      <w:r w:rsidR="0066362F" w:rsidRPr="00DE603A">
        <w:rPr>
          <w:rFonts w:asciiTheme="minorHAnsi" w:hAnsiTheme="minorHAnsi" w:cstheme="minorHAnsi"/>
          <w:sz w:val="22"/>
          <w:szCs w:val="22"/>
        </w:rPr>
        <w:t xml:space="preserve"> </w:t>
      </w:r>
      <w:r w:rsidRPr="00DE603A">
        <w:rPr>
          <w:rFonts w:asciiTheme="minorHAnsi" w:hAnsiTheme="minorHAnsi" w:cstheme="minorHAnsi"/>
          <w:sz w:val="22"/>
          <w:szCs w:val="22"/>
        </w:rPr>
        <w:t xml:space="preserve"> </w:t>
      </w:r>
      <w:r w:rsidR="0066362F" w:rsidRPr="00DE603A">
        <w:rPr>
          <w:rFonts w:asciiTheme="minorHAnsi" w:hAnsiTheme="minorHAnsi" w:cstheme="minorHAnsi"/>
          <w:sz w:val="22"/>
          <w:szCs w:val="22"/>
        </w:rPr>
        <w:t>The complete appeal process is described in Section 402.</w:t>
      </w:r>
      <w:r w:rsidR="00657A29" w:rsidRPr="00DE603A">
        <w:rPr>
          <w:rFonts w:asciiTheme="minorHAnsi" w:hAnsiTheme="minorHAnsi" w:cstheme="minorHAnsi"/>
          <w:sz w:val="22"/>
          <w:szCs w:val="22"/>
        </w:rPr>
        <w:t>I</w:t>
      </w:r>
      <w:r w:rsidR="0066362F" w:rsidRPr="00DE603A">
        <w:rPr>
          <w:rFonts w:asciiTheme="minorHAnsi" w:hAnsiTheme="minorHAnsi" w:cstheme="minorHAnsi"/>
          <w:sz w:val="22"/>
          <w:szCs w:val="22"/>
        </w:rPr>
        <w:t xml:space="preserve"> of the Ordinance.  Parties seeking judicial review of the final administrative Permit decision must do so in accordance with Ordinance section 610.J.</w:t>
      </w:r>
    </w:p>
    <w:p w14:paraId="24C71C96" w14:textId="77777777" w:rsidR="00BF528D" w:rsidRPr="00DE603A" w:rsidRDefault="00BF528D" w:rsidP="00771B84">
      <w:pPr>
        <w:autoSpaceDE w:val="0"/>
        <w:autoSpaceDN w:val="0"/>
        <w:adjustRightInd w:val="0"/>
        <w:snapToGrid w:val="0"/>
        <w:spacing w:line="240" w:lineRule="atLeast"/>
        <w:ind w:left="1080"/>
        <w:jc w:val="both"/>
        <w:rPr>
          <w:rFonts w:asciiTheme="minorHAnsi" w:hAnsiTheme="minorHAnsi" w:cstheme="minorHAnsi"/>
          <w:sz w:val="22"/>
          <w:szCs w:val="22"/>
        </w:rPr>
      </w:pPr>
    </w:p>
    <w:p w14:paraId="05A06057"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Fees</w:t>
      </w:r>
    </w:p>
    <w:p w14:paraId="749CA5C5"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Permittee shall pay to </w:t>
      </w:r>
      <w:r w:rsidR="00DD4848" w:rsidRPr="00DE603A">
        <w:rPr>
          <w:rFonts w:asciiTheme="minorHAnsi" w:hAnsiTheme="minorHAnsi" w:cstheme="minorHAnsi"/>
          <w:sz w:val="22"/>
          <w:szCs w:val="22"/>
        </w:rPr>
        <w:t>SAWPA and/or Member Agency</w:t>
      </w:r>
      <w:r w:rsidRPr="00DE603A">
        <w:rPr>
          <w:rFonts w:asciiTheme="minorHAnsi" w:hAnsiTheme="minorHAnsi" w:cstheme="minorHAnsi"/>
          <w:sz w:val="22"/>
          <w:szCs w:val="22"/>
        </w:rPr>
        <w:t xml:space="preserve"> all charges and associated fees as outlined the Ordinance, and associated Resolutions.  This includes reimbursement of SAWPA and OCSD for all costs incurred </w:t>
      </w:r>
      <w:proofErr w:type="gramStart"/>
      <w:r w:rsidRPr="00DE603A">
        <w:rPr>
          <w:rFonts w:asciiTheme="minorHAnsi" w:hAnsiTheme="minorHAnsi" w:cstheme="minorHAnsi"/>
          <w:sz w:val="22"/>
          <w:szCs w:val="22"/>
        </w:rPr>
        <w:t>as a result of</w:t>
      </w:r>
      <w:proofErr w:type="gramEnd"/>
      <w:r w:rsidRPr="00DE603A">
        <w:rPr>
          <w:rFonts w:asciiTheme="minorHAnsi" w:hAnsiTheme="minorHAnsi" w:cstheme="minorHAnsi"/>
          <w:sz w:val="22"/>
          <w:szCs w:val="22"/>
        </w:rPr>
        <w:t xml:space="preserve"> any enforcement action.</w:t>
      </w:r>
    </w:p>
    <w:p w14:paraId="3890714D" w14:textId="77777777" w:rsidR="00BF528D" w:rsidRPr="00DE603A" w:rsidRDefault="00BF528D" w:rsidP="00771B84">
      <w:pPr>
        <w:spacing w:line="240" w:lineRule="atLeast"/>
        <w:ind w:left="720"/>
        <w:jc w:val="both"/>
        <w:rPr>
          <w:rFonts w:asciiTheme="minorHAnsi" w:hAnsiTheme="minorHAnsi" w:cstheme="minorHAnsi"/>
          <w:sz w:val="22"/>
          <w:szCs w:val="22"/>
        </w:rPr>
      </w:pPr>
    </w:p>
    <w:p w14:paraId="18575ED5"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Property Rights</w:t>
      </w:r>
    </w:p>
    <w:p w14:paraId="6ADDCC45"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The issuance of this Permit does not convey any property rights in either real or personal </w:t>
      </w:r>
      <w:r w:rsidRPr="00DE603A">
        <w:rPr>
          <w:rFonts w:asciiTheme="minorHAnsi" w:hAnsiTheme="minorHAnsi" w:cstheme="minorHAnsi"/>
          <w:sz w:val="22"/>
          <w:szCs w:val="22"/>
        </w:rPr>
        <w:lastRenderedPageBreak/>
        <w:t>property, or any exclusive privileges, nor does it authorize any injury to private property or any invasion of personal rights, nor any infringement of Federal, State, or municipal laws and regulations.</w:t>
      </w:r>
    </w:p>
    <w:p w14:paraId="59F26A6D" w14:textId="77777777" w:rsidR="00BF528D" w:rsidRPr="00DE603A" w:rsidRDefault="00BF528D" w:rsidP="00771B84">
      <w:pPr>
        <w:spacing w:line="240" w:lineRule="atLeast"/>
        <w:ind w:left="630"/>
        <w:jc w:val="both"/>
        <w:rPr>
          <w:rFonts w:asciiTheme="minorHAnsi" w:hAnsiTheme="minorHAnsi" w:cstheme="minorHAnsi"/>
          <w:sz w:val="22"/>
          <w:szCs w:val="22"/>
          <w:highlight w:val="cyan"/>
        </w:rPr>
      </w:pPr>
    </w:p>
    <w:p w14:paraId="43E9BF13"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Severability</w:t>
      </w:r>
    </w:p>
    <w:p w14:paraId="79540FD2"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The provisions of this Permit are severable, and if any provision of this Permit, or the application of any provision of this Permit to any circumstances, is held invalid, the application of such provisions to other circumstances and the remainder of the Permit limits and/or requirements shall remain in full force and effect.</w:t>
      </w:r>
    </w:p>
    <w:p w14:paraId="28EFD5EA" w14:textId="77777777" w:rsidR="002D0B3D" w:rsidRPr="00DE603A" w:rsidRDefault="002D0B3D" w:rsidP="002D0B3D">
      <w:pPr>
        <w:pStyle w:val="Heading3"/>
        <w:keepNext w:val="0"/>
        <w:numPr>
          <w:ilvl w:val="0"/>
          <w:numId w:val="0"/>
        </w:numPr>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s>
        <w:spacing w:line="240" w:lineRule="atLeast"/>
        <w:ind w:left="1080"/>
        <w:rPr>
          <w:rFonts w:asciiTheme="minorHAnsi" w:hAnsiTheme="minorHAnsi" w:cstheme="minorHAnsi"/>
          <w:szCs w:val="22"/>
        </w:rPr>
      </w:pPr>
    </w:p>
    <w:p w14:paraId="13EE37C5"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 xml:space="preserve">Confidentiality </w:t>
      </w:r>
    </w:p>
    <w:p w14:paraId="34DE382A"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Information and data on a Permittee obtained from reports, surveys, Wastewater Discharge Permit Applications, </w:t>
      </w:r>
      <w:r w:rsidR="00610BF1" w:rsidRPr="00DE603A">
        <w:rPr>
          <w:rFonts w:asciiTheme="minorHAnsi" w:hAnsiTheme="minorHAnsi" w:cstheme="minorHAnsi"/>
          <w:sz w:val="22"/>
          <w:szCs w:val="22"/>
        </w:rPr>
        <w:t>Liquid Waste Hauler</w:t>
      </w:r>
      <w:r w:rsidRPr="00DE603A">
        <w:rPr>
          <w:rFonts w:asciiTheme="minorHAnsi" w:hAnsiTheme="minorHAnsi" w:cstheme="minorHAnsi"/>
          <w:sz w:val="22"/>
          <w:szCs w:val="22"/>
        </w:rPr>
        <w:t xml:space="preserve"> Permits, and monitoring programs, and from the inspection and sampling activities, shall be available to the public without restriction, unless the Permittee specifically requests, and is able to demonstrate to the satisfaction of </w:t>
      </w:r>
      <w:r w:rsidR="00DD4848" w:rsidRPr="00DE603A">
        <w:rPr>
          <w:rFonts w:asciiTheme="minorHAnsi" w:hAnsiTheme="minorHAnsi" w:cstheme="minorHAnsi"/>
          <w:sz w:val="22"/>
          <w:szCs w:val="22"/>
        </w:rPr>
        <w:t>SAWPA</w:t>
      </w:r>
      <w:r w:rsidRPr="00DE603A">
        <w:rPr>
          <w:rFonts w:asciiTheme="minorHAnsi" w:hAnsiTheme="minorHAnsi" w:cstheme="minorHAnsi"/>
          <w:sz w:val="22"/>
          <w:szCs w:val="22"/>
        </w:rPr>
        <w:t xml:space="preserve"> that the release of such information would divulge information, processes, or methods of production entitled to protection as trade secrets under the provisions of the California State Law.  Any such request must be asserted at the time of submission of the information or data. When requested and demonstrated by the Permittee furnishing a report that such information should be held confidential, the portions of a report that might disclose trade secrets or secret processes shall not be made available for inspection by the public, but shall be made available immediately upon request to governmental agencies for uses related to the Pretreatment Program, and in enforcement proceedings involving the person furnishing the report.  Wastewater constituents, characteristics, and other effluent data, as defined at 40 CFR 2.302, shall not be recognized as confidential information and shall be available to the public without restriction.</w:t>
      </w:r>
    </w:p>
    <w:p w14:paraId="4C1D748E" w14:textId="77777777" w:rsidR="00BF528D" w:rsidRPr="00DE603A" w:rsidRDefault="00BF528D" w:rsidP="00771B84">
      <w:pPr>
        <w:spacing w:line="240" w:lineRule="atLeast"/>
        <w:ind w:left="1440" w:hanging="360"/>
        <w:jc w:val="both"/>
        <w:rPr>
          <w:rFonts w:asciiTheme="minorHAnsi" w:hAnsiTheme="minorHAnsi" w:cstheme="minorHAnsi"/>
          <w:sz w:val="22"/>
          <w:szCs w:val="22"/>
        </w:rPr>
      </w:pPr>
    </w:p>
    <w:p w14:paraId="210D4880"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Permit Duration/Permit Renewal</w:t>
      </w:r>
    </w:p>
    <w:p w14:paraId="15A312F8" w14:textId="77777777" w:rsidR="00BF528D" w:rsidRPr="00DE603A" w:rsidRDefault="00BF528D" w:rsidP="00771B84">
      <w:pPr>
        <w:pStyle w:val="BodyTextIndent"/>
        <w:spacing w:line="240" w:lineRule="atLeast"/>
        <w:ind w:left="1080" w:firstLine="0"/>
        <w:rPr>
          <w:rFonts w:asciiTheme="minorHAnsi" w:hAnsiTheme="minorHAnsi" w:cstheme="minorHAnsi"/>
          <w:sz w:val="22"/>
          <w:szCs w:val="22"/>
        </w:rPr>
      </w:pPr>
      <w:r w:rsidRPr="00DE603A">
        <w:rPr>
          <w:rFonts w:asciiTheme="minorHAnsi" w:hAnsiTheme="minorHAnsi" w:cstheme="minorHAnsi"/>
          <w:sz w:val="22"/>
          <w:szCs w:val="22"/>
        </w:rPr>
        <w:t xml:space="preserve">This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is issued for </w:t>
      </w:r>
      <w:r w:rsidR="00AF63F2" w:rsidRPr="00DE603A">
        <w:rPr>
          <w:rFonts w:asciiTheme="minorHAnsi" w:hAnsiTheme="minorHAnsi" w:cstheme="minorHAnsi"/>
          <w:sz w:val="22"/>
          <w:szCs w:val="22"/>
        </w:rPr>
        <w:t xml:space="preserve">a </w:t>
      </w:r>
      <w:r w:rsidRPr="00DE603A">
        <w:rPr>
          <w:rFonts w:asciiTheme="minorHAnsi" w:hAnsiTheme="minorHAnsi" w:cstheme="minorHAnsi"/>
          <w:sz w:val="22"/>
          <w:szCs w:val="22"/>
        </w:rPr>
        <w:t xml:space="preserve">duration of </w:t>
      </w:r>
      <w:sdt>
        <w:sdtPr>
          <w:rPr>
            <w:rFonts w:asciiTheme="minorHAnsi" w:hAnsiTheme="minorHAnsi" w:cstheme="minorHAnsi"/>
            <w:sz w:val="22"/>
            <w:szCs w:val="22"/>
            <w:shd w:val="clear" w:color="auto" w:fill="FFFF00"/>
          </w:rPr>
          <w:alias w:val="Permit Duration"/>
          <w:tag w:val="Permit Duration"/>
          <w:id w:val="-932588517"/>
          <w:lock w:val="sdtLocked"/>
          <w:placeholder>
            <w:docPart w:val="DefaultPlaceholder_1082065158"/>
          </w:placeholder>
          <w:showingPlcHdr/>
        </w:sdtPr>
        <w:sdtEndPr>
          <w:rPr>
            <w:shd w:val="clear" w:color="auto" w:fill="auto"/>
          </w:rPr>
        </w:sdtEndPr>
        <w:sdtContent>
          <w:r w:rsidR="00640415" w:rsidRPr="00DE603A">
            <w:rPr>
              <w:rStyle w:val="PlaceholderText"/>
              <w:rFonts w:asciiTheme="minorHAnsi" w:hAnsiTheme="minorHAnsi" w:cstheme="minorHAnsi"/>
              <w:sz w:val="22"/>
              <w:szCs w:val="22"/>
              <w:highlight w:val="yellow"/>
            </w:rPr>
            <w:t>Click here to enter text.</w:t>
          </w:r>
        </w:sdtContent>
      </w:sdt>
      <w:r w:rsidRPr="00DE603A">
        <w:rPr>
          <w:rFonts w:asciiTheme="minorHAnsi" w:hAnsiTheme="minorHAnsi" w:cstheme="minorHAnsi"/>
          <w:sz w:val="22"/>
          <w:szCs w:val="22"/>
        </w:rPr>
        <w:t xml:space="preserve">.  Ninety (90) days prior to expiration of the permit, the Permittee shall apply for renewal of the </w:t>
      </w:r>
      <w:r w:rsidR="00ED0CBB" w:rsidRPr="00DE603A">
        <w:rPr>
          <w:rFonts w:asciiTheme="minorHAnsi" w:hAnsiTheme="minorHAnsi" w:cstheme="minorHAnsi"/>
          <w:sz w:val="22"/>
          <w:szCs w:val="22"/>
        </w:rPr>
        <w:t>P</w:t>
      </w:r>
      <w:r w:rsidRPr="00DE603A">
        <w:rPr>
          <w:rFonts w:asciiTheme="minorHAnsi" w:hAnsiTheme="minorHAnsi" w:cstheme="minorHAnsi"/>
          <w:sz w:val="22"/>
          <w:szCs w:val="22"/>
        </w:rPr>
        <w:t xml:space="preserve">ermit in accordance with the Ordinance.  At that time, </w:t>
      </w:r>
      <w:r w:rsidR="00DD4848" w:rsidRPr="00DE603A">
        <w:rPr>
          <w:rFonts w:asciiTheme="minorHAnsi" w:hAnsiTheme="minorHAnsi" w:cstheme="minorHAnsi"/>
          <w:sz w:val="22"/>
          <w:szCs w:val="22"/>
        </w:rPr>
        <w:t>SAWPA</w:t>
      </w:r>
      <w:r w:rsidRPr="00DE603A">
        <w:rPr>
          <w:rFonts w:asciiTheme="minorHAnsi" w:hAnsiTheme="minorHAnsi" w:cstheme="minorHAnsi"/>
          <w:sz w:val="22"/>
          <w:szCs w:val="22"/>
        </w:rPr>
        <w:t xml:space="preserve"> shall review the </w:t>
      </w:r>
      <w:r w:rsidR="00BC0FA0" w:rsidRPr="00DE603A">
        <w:rPr>
          <w:rFonts w:asciiTheme="minorHAnsi" w:hAnsiTheme="minorHAnsi" w:cstheme="minorHAnsi"/>
          <w:sz w:val="22"/>
          <w:szCs w:val="22"/>
        </w:rPr>
        <w:t>application</w:t>
      </w:r>
      <w:r w:rsidRPr="00DE603A">
        <w:rPr>
          <w:rFonts w:asciiTheme="minorHAnsi" w:hAnsiTheme="minorHAnsi" w:cstheme="minorHAnsi"/>
          <w:sz w:val="22"/>
          <w:szCs w:val="22"/>
        </w:rPr>
        <w:t>, determine any new or modified conditions, and then a Permit may be re-issued.</w:t>
      </w:r>
    </w:p>
    <w:p w14:paraId="2C1B7DF9" w14:textId="77777777" w:rsidR="00BF528D" w:rsidRPr="00DE603A" w:rsidRDefault="00BF528D" w:rsidP="00771B84">
      <w:pPr>
        <w:pStyle w:val="BodyTextIndent"/>
        <w:spacing w:line="240" w:lineRule="atLeast"/>
        <w:ind w:left="1080"/>
        <w:rPr>
          <w:rFonts w:asciiTheme="minorHAnsi" w:hAnsiTheme="minorHAnsi" w:cstheme="minorHAnsi"/>
          <w:sz w:val="22"/>
          <w:szCs w:val="22"/>
        </w:rPr>
      </w:pPr>
    </w:p>
    <w:p w14:paraId="35BC970B" w14:textId="77777777" w:rsidR="00BF528D" w:rsidRPr="00DE603A" w:rsidRDefault="00BF528D" w:rsidP="00771B84">
      <w:pPr>
        <w:pStyle w:val="Heading3"/>
        <w:keepNext w:val="0"/>
        <w:tabs>
          <w:tab w:val="clear" w:pos="-1080"/>
          <w:tab w:val="clear" w:pos="-720"/>
          <w:tab w:val="clear" w:pos="0"/>
          <w:tab w:val="clear" w:pos="720"/>
          <w:tab w:val="clear" w:pos="1530"/>
          <w:tab w:val="clear" w:pos="2340"/>
          <w:tab w:val="clear" w:pos="2880"/>
          <w:tab w:val="clear" w:pos="3600"/>
          <w:tab w:val="clear" w:pos="3960"/>
          <w:tab w:val="clear" w:pos="4320"/>
          <w:tab w:val="clear" w:pos="5040"/>
          <w:tab w:val="clear" w:pos="5760"/>
          <w:tab w:val="clear" w:pos="6480"/>
          <w:tab w:val="clear" w:pos="7020"/>
          <w:tab w:val="clear" w:pos="7200"/>
          <w:tab w:val="clear" w:pos="7830"/>
          <w:tab w:val="clear" w:pos="8640"/>
          <w:tab w:val="clear" w:pos="9270"/>
          <w:tab w:val="num" w:pos="1080"/>
        </w:tabs>
        <w:spacing w:line="240" w:lineRule="atLeast"/>
        <w:ind w:left="1080" w:hanging="720"/>
        <w:rPr>
          <w:rFonts w:asciiTheme="minorHAnsi" w:hAnsiTheme="minorHAnsi" w:cstheme="minorHAnsi"/>
          <w:szCs w:val="22"/>
        </w:rPr>
      </w:pPr>
      <w:r w:rsidRPr="00DE603A">
        <w:rPr>
          <w:rFonts w:asciiTheme="minorHAnsi" w:hAnsiTheme="minorHAnsi" w:cstheme="minorHAnsi"/>
          <w:szCs w:val="22"/>
        </w:rPr>
        <w:t>Prohibition of Wastewater Generated Outside of SAWPA’s Service Area</w:t>
      </w:r>
    </w:p>
    <w:p w14:paraId="1EFB55D1" w14:textId="77777777" w:rsidR="00BF528D" w:rsidRPr="00DE603A" w:rsidRDefault="00BF528D" w:rsidP="00771B84">
      <w:pPr>
        <w:spacing w:line="240" w:lineRule="atLeast"/>
        <w:ind w:left="1080"/>
        <w:jc w:val="both"/>
        <w:rPr>
          <w:rFonts w:asciiTheme="minorHAnsi" w:hAnsiTheme="minorHAnsi" w:cstheme="minorHAnsi"/>
          <w:sz w:val="22"/>
          <w:szCs w:val="22"/>
        </w:rPr>
      </w:pPr>
      <w:r w:rsidRPr="00DE603A">
        <w:rPr>
          <w:rFonts w:asciiTheme="minorHAnsi" w:hAnsiTheme="minorHAnsi" w:cstheme="minorHAnsi"/>
          <w:sz w:val="22"/>
          <w:szCs w:val="22"/>
        </w:rPr>
        <w:t xml:space="preserve">Permittee shall not accept any wastewater generated outside of SAWPA’s Service Area, which is defined as the total area within the jurisdictional boundaries of SAWPA’s </w:t>
      </w:r>
      <w:r w:rsidR="00DD4848" w:rsidRPr="00DE603A">
        <w:rPr>
          <w:rFonts w:asciiTheme="minorHAnsi" w:hAnsiTheme="minorHAnsi" w:cstheme="minorHAnsi"/>
          <w:sz w:val="22"/>
          <w:szCs w:val="22"/>
        </w:rPr>
        <w:t>M</w:t>
      </w:r>
      <w:r w:rsidRPr="00DE603A">
        <w:rPr>
          <w:rFonts w:asciiTheme="minorHAnsi" w:hAnsiTheme="minorHAnsi" w:cstheme="minorHAnsi"/>
          <w:sz w:val="22"/>
          <w:szCs w:val="22"/>
        </w:rPr>
        <w:t xml:space="preserve">ember </w:t>
      </w:r>
      <w:r w:rsidR="00DD4848" w:rsidRPr="00DE603A">
        <w:rPr>
          <w:rFonts w:asciiTheme="minorHAnsi" w:hAnsiTheme="minorHAnsi" w:cstheme="minorHAnsi"/>
          <w:sz w:val="22"/>
          <w:szCs w:val="22"/>
        </w:rPr>
        <w:t>A</w:t>
      </w:r>
      <w:r w:rsidRPr="00DE603A">
        <w:rPr>
          <w:rFonts w:asciiTheme="minorHAnsi" w:hAnsiTheme="minorHAnsi" w:cstheme="minorHAnsi"/>
          <w:sz w:val="22"/>
          <w:szCs w:val="22"/>
        </w:rPr>
        <w:t>gencies, excluding any area within the County of Orange, unless prior approval is received from SAWPA’s Commission and OCSD’s General Manager.  Such approval will be on a case-by-case basis and at the Commission’s and OCSD’s sole discretion.  Any approval will be reflected in this Permit.</w:t>
      </w:r>
    </w:p>
    <w:p w14:paraId="2B17FE15" w14:textId="77777777" w:rsidR="00BF528D" w:rsidRPr="00DE603A" w:rsidRDefault="00BF528D" w:rsidP="00771B84">
      <w:pPr>
        <w:spacing w:line="240" w:lineRule="atLeast"/>
        <w:ind w:left="1080"/>
        <w:jc w:val="both"/>
        <w:rPr>
          <w:rFonts w:asciiTheme="minorHAnsi" w:hAnsiTheme="minorHAnsi" w:cstheme="minorHAnsi"/>
          <w:sz w:val="22"/>
          <w:szCs w:val="22"/>
        </w:rPr>
      </w:pPr>
    </w:p>
    <w:p w14:paraId="527B2639" w14:textId="77777777" w:rsidR="002F7C16" w:rsidRPr="00DE603A" w:rsidRDefault="00BF528D" w:rsidP="00771B84">
      <w:pPr>
        <w:tabs>
          <w:tab w:val="left" w:pos="-1080"/>
          <w:tab w:val="left" w:pos="-720"/>
        </w:tabs>
        <w:spacing w:line="240" w:lineRule="atLeast"/>
        <w:jc w:val="center"/>
        <w:rPr>
          <w:rFonts w:asciiTheme="minorHAnsi" w:hAnsiTheme="minorHAnsi" w:cstheme="minorHAnsi"/>
          <w:b/>
          <w:sz w:val="22"/>
          <w:szCs w:val="22"/>
        </w:rPr>
      </w:pPr>
      <w:r w:rsidRPr="00DE603A">
        <w:rPr>
          <w:rFonts w:asciiTheme="minorHAnsi" w:hAnsiTheme="minorHAnsi" w:cstheme="minorHAnsi"/>
          <w:sz w:val="22"/>
          <w:szCs w:val="22"/>
        </w:rPr>
        <w:br w:type="page"/>
      </w:r>
      <w:r w:rsidR="002F7C16" w:rsidRPr="00DE603A">
        <w:rPr>
          <w:rFonts w:asciiTheme="minorHAnsi" w:hAnsiTheme="minorHAnsi" w:cstheme="minorHAnsi"/>
          <w:b/>
          <w:sz w:val="22"/>
          <w:szCs w:val="22"/>
        </w:rPr>
        <w:lastRenderedPageBreak/>
        <w:t>Attachment A</w:t>
      </w:r>
    </w:p>
    <w:p w14:paraId="59763431" w14:textId="77777777" w:rsidR="002F7C16" w:rsidRPr="00DE603A" w:rsidRDefault="002F7C16" w:rsidP="00771B84">
      <w:pPr>
        <w:tabs>
          <w:tab w:val="left" w:pos="-1080"/>
          <w:tab w:val="left" w:pos="-720"/>
        </w:tabs>
        <w:spacing w:line="240" w:lineRule="atLeast"/>
        <w:jc w:val="center"/>
        <w:rPr>
          <w:rFonts w:asciiTheme="minorHAnsi" w:hAnsiTheme="minorHAnsi" w:cstheme="minorHAnsi"/>
          <w:b/>
          <w:sz w:val="22"/>
          <w:szCs w:val="22"/>
        </w:rPr>
      </w:pPr>
      <w:r w:rsidRPr="00DE603A">
        <w:rPr>
          <w:rFonts w:asciiTheme="minorHAnsi" w:hAnsiTheme="minorHAnsi" w:cstheme="minorHAnsi"/>
          <w:b/>
          <w:sz w:val="22"/>
          <w:szCs w:val="22"/>
        </w:rPr>
        <w:t>Generator Specific More Restrictive or Additional Limits</w:t>
      </w:r>
    </w:p>
    <w:p w14:paraId="26BD33B0" w14:textId="77777777" w:rsidR="002F7C16" w:rsidRPr="00DE603A" w:rsidRDefault="002F7C16" w:rsidP="00771B84">
      <w:pPr>
        <w:tabs>
          <w:tab w:val="left" w:pos="-1080"/>
          <w:tab w:val="left" w:pos="-720"/>
        </w:tabs>
        <w:spacing w:line="240" w:lineRule="atLeast"/>
        <w:jc w:val="center"/>
        <w:rPr>
          <w:rFonts w:asciiTheme="minorHAnsi" w:hAnsiTheme="minorHAnsi" w:cstheme="minorHAnsi"/>
          <w:b/>
          <w:sz w:val="22"/>
          <w:szCs w:val="22"/>
        </w:rPr>
      </w:pPr>
    </w:p>
    <w:sdt>
      <w:sdtPr>
        <w:rPr>
          <w:rFonts w:asciiTheme="minorHAnsi" w:hAnsiTheme="minorHAnsi" w:cstheme="minorHAnsi"/>
          <w:b/>
          <w:sz w:val="22"/>
          <w:szCs w:val="22"/>
        </w:rPr>
        <w:id w:val="-703944961"/>
        <w:placeholder>
          <w:docPart w:val="DefaultPlaceholder_1082065159"/>
        </w:placeholder>
        <w:comboBox>
          <w:listItem w:value="Choose an item."/>
        </w:comboBox>
      </w:sdtPr>
      <w:sdtEndPr/>
      <w:sdtContent>
        <w:p w14:paraId="4374B264" w14:textId="77777777" w:rsidR="00A6253F" w:rsidRPr="00DE603A" w:rsidRDefault="00A6253F" w:rsidP="00771B84">
          <w:pPr>
            <w:tabs>
              <w:tab w:val="left" w:pos="-1080"/>
              <w:tab w:val="left" w:pos="-720"/>
            </w:tabs>
            <w:spacing w:line="240" w:lineRule="atLeast"/>
            <w:rPr>
              <w:rFonts w:asciiTheme="minorHAnsi" w:hAnsiTheme="minorHAnsi" w:cstheme="minorHAnsi"/>
              <w:b/>
              <w:sz w:val="22"/>
              <w:szCs w:val="22"/>
            </w:rPr>
          </w:pPr>
          <w:r w:rsidRPr="00DE603A">
            <w:rPr>
              <w:rFonts w:asciiTheme="minorHAnsi" w:hAnsiTheme="minorHAnsi" w:cstheme="minorHAnsi"/>
              <w:b/>
              <w:sz w:val="22"/>
              <w:szCs w:val="22"/>
            </w:rPr>
            <w:t xml:space="preserve">[Permit Writer – If the permitted Generators do not have any additional or more restrictive limits than those specified in Section 1, indicate “No Additional or More Restrictive Limits Apply” in this Attachment.  If more restrictive or additional limits apply, create a table </w:t>
          </w:r>
          <w:proofErr w:type="gramStart"/>
          <w:r w:rsidRPr="00DE603A">
            <w:rPr>
              <w:rFonts w:asciiTheme="minorHAnsi" w:hAnsiTheme="minorHAnsi" w:cstheme="minorHAnsi"/>
              <w:b/>
              <w:sz w:val="22"/>
              <w:szCs w:val="22"/>
            </w:rPr>
            <w:t>similar to</w:t>
          </w:r>
          <w:proofErr w:type="gramEnd"/>
          <w:r w:rsidRPr="00DE603A">
            <w:rPr>
              <w:rFonts w:asciiTheme="minorHAnsi" w:hAnsiTheme="minorHAnsi" w:cstheme="minorHAnsi"/>
              <w:b/>
              <w:sz w:val="22"/>
              <w:szCs w:val="22"/>
            </w:rPr>
            <w:t xml:space="preserve"> that shown below.]</w:t>
          </w:r>
        </w:p>
      </w:sdtContent>
    </w:sdt>
    <w:p w14:paraId="6EEC7CCB" w14:textId="77777777" w:rsidR="002F7C16" w:rsidRPr="00DE603A" w:rsidRDefault="002F7C16" w:rsidP="00771B84">
      <w:pPr>
        <w:tabs>
          <w:tab w:val="left" w:pos="-1080"/>
          <w:tab w:val="left" w:pos="-720"/>
        </w:tabs>
        <w:spacing w:line="240" w:lineRule="atLeast"/>
        <w:jc w:val="center"/>
        <w:rPr>
          <w:rFonts w:asciiTheme="minorHAnsi" w:hAnsiTheme="minorHAnsi" w:cstheme="minorHAnsi"/>
          <w:b/>
          <w:sz w:val="22"/>
          <w:szCs w:val="22"/>
          <w:highlight w:val="yellow"/>
        </w:rPr>
      </w:pPr>
    </w:p>
    <w:p w14:paraId="017C691E" w14:textId="77777777" w:rsidR="002F7C16" w:rsidRPr="00DE603A" w:rsidRDefault="002F7C16" w:rsidP="00771B84">
      <w:pPr>
        <w:tabs>
          <w:tab w:val="left" w:pos="-1080"/>
          <w:tab w:val="left" w:pos="-720"/>
        </w:tabs>
        <w:spacing w:line="240" w:lineRule="atLeast"/>
        <w:rPr>
          <w:rFonts w:asciiTheme="minorHAnsi" w:hAnsiTheme="minorHAnsi" w:cstheme="minorHAnsi"/>
          <w:b/>
          <w:sz w:val="22"/>
          <w:szCs w:val="22"/>
          <w:highlight w:val="yellow"/>
        </w:rPr>
      </w:pPr>
      <w:r w:rsidRPr="00DE603A">
        <w:rPr>
          <w:rFonts w:asciiTheme="minorHAnsi" w:hAnsiTheme="minorHAnsi" w:cstheme="minorHAnsi"/>
          <w:b/>
          <w:sz w:val="22"/>
          <w:szCs w:val="22"/>
          <w:highlight w:val="yellow"/>
        </w:rPr>
        <w:t>Generator A</w:t>
      </w:r>
    </w:p>
    <w:p w14:paraId="1CD950A2" w14:textId="77777777" w:rsidR="002F7C16" w:rsidRPr="00DE603A" w:rsidRDefault="002F7C16" w:rsidP="00771B84">
      <w:pPr>
        <w:tabs>
          <w:tab w:val="left" w:pos="-1080"/>
          <w:tab w:val="left" w:pos="-720"/>
        </w:tabs>
        <w:spacing w:line="240" w:lineRule="atLeast"/>
        <w:rPr>
          <w:rFonts w:asciiTheme="minorHAnsi" w:hAnsiTheme="minorHAnsi" w:cstheme="minorHAnsi"/>
          <w:b/>
          <w:sz w:val="22"/>
          <w:szCs w:val="22"/>
          <w:highlight w:val="yellow"/>
        </w:rPr>
      </w:pPr>
    </w:p>
    <w:tbl>
      <w:tblPr>
        <w:tblW w:w="9900"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Pr>
      <w:tblGrid>
        <w:gridCol w:w="2790"/>
        <w:gridCol w:w="2790"/>
        <w:gridCol w:w="1710"/>
        <w:gridCol w:w="2610"/>
      </w:tblGrid>
      <w:tr w:rsidR="002A55B7" w:rsidRPr="00DE603A" w14:paraId="6F6E1F5E" w14:textId="77777777" w:rsidTr="00783597">
        <w:trPr>
          <w:cantSplit/>
          <w:trHeight w:val="540"/>
          <w:jc w:val="center"/>
        </w:trPr>
        <w:tc>
          <w:tcPr>
            <w:tcW w:w="2790" w:type="dxa"/>
            <w:tcBorders>
              <w:top w:val="double" w:sz="6" w:space="0" w:color="000000"/>
              <w:bottom w:val="double" w:sz="6" w:space="0" w:color="000000"/>
            </w:tcBorders>
            <w:shd w:val="pct10" w:color="000000" w:fill="FFFFFF"/>
            <w:vAlign w:val="bottom"/>
          </w:tcPr>
          <w:p w14:paraId="57F71B30" w14:textId="77777777" w:rsidR="002A55B7" w:rsidRPr="00DE603A" w:rsidRDefault="002A55B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Fonts w:asciiTheme="minorHAnsi" w:hAnsiTheme="minorHAnsi" w:cstheme="minorHAnsi"/>
                <w:b/>
                <w:sz w:val="22"/>
                <w:szCs w:val="22"/>
                <w:highlight w:val="yellow"/>
              </w:rPr>
              <w:t>POLLUTANT</w:t>
            </w:r>
          </w:p>
        </w:tc>
        <w:tc>
          <w:tcPr>
            <w:tcW w:w="2790" w:type="dxa"/>
            <w:tcBorders>
              <w:top w:val="double" w:sz="6" w:space="0" w:color="000000"/>
              <w:bottom w:val="double" w:sz="6" w:space="0" w:color="000000"/>
            </w:tcBorders>
            <w:shd w:val="pct10" w:color="000000" w:fill="FFFFFF"/>
            <w:vAlign w:val="bottom"/>
          </w:tcPr>
          <w:p w14:paraId="3DDAD897" w14:textId="77777777" w:rsidR="002A55B7" w:rsidRPr="00DE603A" w:rsidRDefault="002A55B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Fonts w:asciiTheme="minorHAnsi" w:hAnsiTheme="minorHAnsi" w:cstheme="minorHAnsi"/>
                <w:b/>
                <w:sz w:val="22"/>
                <w:szCs w:val="22"/>
                <w:highlight w:val="yellow"/>
              </w:rPr>
              <w:t>Limit</w:t>
            </w:r>
          </w:p>
        </w:tc>
        <w:tc>
          <w:tcPr>
            <w:tcW w:w="1710" w:type="dxa"/>
            <w:tcBorders>
              <w:top w:val="double" w:sz="6" w:space="0" w:color="000000"/>
            </w:tcBorders>
            <w:shd w:val="pct10" w:color="000000" w:fill="FFFFFF"/>
            <w:vAlign w:val="bottom"/>
          </w:tcPr>
          <w:p w14:paraId="0FB3FA6A" w14:textId="77777777" w:rsidR="002A55B7" w:rsidRPr="00DE603A" w:rsidRDefault="002A55B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b/>
                <w:sz w:val="22"/>
                <w:szCs w:val="22"/>
                <w:highlight w:val="yellow"/>
              </w:rPr>
            </w:pPr>
            <w:r w:rsidRPr="00DE603A">
              <w:rPr>
                <w:rFonts w:asciiTheme="minorHAnsi" w:hAnsiTheme="minorHAnsi" w:cstheme="minorHAnsi"/>
                <w:b/>
                <w:sz w:val="22"/>
                <w:szCs w:val="22"/>
                <w:highlight w:val="yellow"/>
              </w:rPr>
              <w:t>Units</w:t>
            </w:r>
          </w:p>
        </w:tc>
        <w:tc>
          <w:tcPr>
            <w:tcW w:w="2610" w:type="dxa"/>
            <w:tcBorders>
              <w:top w:val="double" w:sz="6" w:space="0" w:color="000000"/>
              <w:bottom w:val="double" w:sz="6" w:space="0" w:color="000000"/>
            </w:tcBorders>
            <w:shd w:val="pct10" w:color="000000" w:fill="FFFFFF"/>
            <w:vAlign w:val="bottom"/>
          </w:tcPr>
          <w:p w14:paraId="069A7B05" w14:textId="77777777" w:rsidR="002A55B7" w:rsidRPr="00DE603A" w:rsidRDefault="002A55B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Fonts w:asciiTheme="minorHAnsi" w:hAnsiTheme="minorHAnsi" w:cstheme="minorHAnsi"/>
                <w:b/>
                <w:sz w:val="22"/>
                <w:szCs w:val="22"/>
                <w:highlight w:val="yellow"/>
              </w:rPr>
              <w:t>Comment</w:t>
            </w:r>
          </w:p>
        </w:tc>
      </w:tr>
      <w:tr w:rsidR="002A55B7" w:rsidRPr="00DE603A" w14:paraId="02B1E4D6" w14:textId="77777777" w:rsidTr="00783597">
        <w:trPr>
          <w:trHeight w:hRule="exact" w:val="621"/>
          <w:jc w:val="center"/>
        </w:trPr>
        <w:sdt>
          <w:sdtPr>
            <w:rPr>
              <w:rFonts w:asciiTheme="minorHAnsi" w:hAnsiTheme="minorHAnsi" w:cstheme="minorHAnsi"/>
              <w:sz w:val="22"/>
              <w:szCs w:val="22"/>
              <w:highlight w:val="yellow"/>
            </w:rPr>
            <w:id w:val="-1264909980"/>
            <w:placeholder>
              <w:docPart w:val="DefaultPlaceholder_1082065158"/>
            </w:placeholder>
            <w:showingPlcHdr/>
          </w:sdtPr>
          <w:sdtEndPr/>
          <w:sdtContent>
            <w:tc>
              <w:tcPr>
                <w:tcW w:w="2790" w:type="dxa"/>
                <w:tcBorders>
                  <w:top w:val="double" w:sz="6" w:space="0" w:color="000000"/>
                </w:tcBorders>
                <w:shd w:val="clear" w:color="auto" w:fill="FFFFFF" w:themeFill="background1"/>
                <w:vAlign w:val="center"/>
              </w:tcPr>
              <w:p w14:paraId="6EB64DF6" w14:textId="77777777" w:rsidR="002A55B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highlight w:val="yellow"/>
            </w:rPr>
            <w:id w:val="1336267138"/>
            <w:placeholder>
              <w:docPart w:val="DefaultPlaceholder_1082065158"/>
            </w:placeholder>
            <w:showingPlcHdr/>
          </w:sdtPr>
          <w:sdtEndPr/>
          <w:sdtContent>
            <w:tc>
              <w:tcPr>
                <w:tcW w:w="2790" w:type="dxa"/>
                <w:tcBorders>
                  <w:top w:val="double" w:sz="6" w:space="0" w:color="000000"/>
                </w:tcBorders>
                <w:shd w:val="clear" w:color="auto" w:fill="FFFFFF" w:themeFill="background1"/>
                <w:vAlign w:val="center"/>
              </w:tcPr>
              <w:p w14:paraId="62D9B719" w14:textId="77777777" w:rsidR="002A55B7" w:rsidRPr="00DE603A" w:rsidRDefault="007C6157" w:rsidP="00771B84">
                <w:pPr>
                  <w:tabs>
                    <w:tab w:val="center" w:pos="789"/>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tc>
          <w:tcPr>
            <w:tcW w:w="1710" w:type="dxa"/>
            <w:tcBorders>
              <w:top w:val="double" w:sz="6" w:space="0" w:color="000000"/>
            </w:tcBorders>
            <w:shd w:val="clear" w:color="auto" w:fill="FFFFFF" w:themeFill="background1"/>
          </w:tcPr>
          <w:sdt>
            <w:sdtPr>
              <w:rPr>
                <w:rFonts w:asciiTheme="minorHAnsi" w:hAnsiTheme="minorHAnsi" w:cstheme="minorHAnsi"/>
                <w:sz w:val="22"/>
                <w:szCs w:val="22"/>
                <w:highlight w:val="yellow"/>
              </w:rPr>
              <w:id w:val="1790007283"/>
              <w:placeholder>
                <w:docPart w:val="DefaultPlaceholder_1082065158"/>
              </w:placeholder>
              <w:showingPlcHdr/>
            </w:sdtPr>
            <w:sdtEndPr/>
            <w:sdtContent>
              <w:p w14:paraId="5552271A" w14:textId="77777777" w:rsidR="002A55B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4BB2F54C"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c>
          <w:tcPr>
            <w:tcW w:w="2610" w:type="dxa"/>
            <w:tcBorders>
              <w:top w:val="double" w:sz="6" w:space="0" w:color="000000"/>
            </w:tcBorders>
            <w:shd w:val="clear" w:color="auto" w:fill="FFFFFF" w:themeFill="background1"/>
            <w:vAlign w:val="center"/>
          </w:tcPr>
          <w:sdt>
            <w:sdtPr>
              <w:rPr>
                <w:rFonts w:asciiTheme="minorHAnsi" w:hAnsiTheme="minorHAnsi" w:cstheme="minorHAnsi"/>
                <w:sz w:val="22"/>
                <w:szCs w:val="22"/>
                <w:highlight w:val="yellow"/>
              </w:rPr>
              <w:id w:val="-1730911213"/>
              <w:placeholder>
                <w:docPart w:val="DefaultPlaceholder_1082065158"/>
              </w:placeholder>
              <w:showingPlcHdr/>
            </w:sdtPr>
            <w:sdtEndPr/>
            <w:sdtContent>
              <w:p w14:paraId="2B79512F"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682C331E"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r>
      <w:tr w:rsidR="002A55B7" w:rsidRPr="00DE603A" w14:paraId="59ABE3BE" w14:textId="77777777" w:rsidTr="00783597">
        <w:trPr>
          <w:trHeight w:hRule="exact" w:val="586"/>
          <w:jc w:val="center"/>
        </w:trPr>
        <w:sdt>
          <w:sdtPr>
            <w:rPr>
              <w:rFonts w:asciiTheme="minorHAnsi" w:hAnsiTheme="minorHAnsi" w:cstheme="minorHAnsi"/>
              <w:sz w:val="22"/>
              <w:szCs w:val="22"/>
              <w:highlight w:val="yellow"/>
            </w:rPr>
            <w:id w:val="-1724675461"/>
            <w:placeholder>
              <w:docPart w:val="DefaultPlaceholder_1082065158"/>
            </w:placeholder>
            <w:showingPlcHdr/>
          </w:sdtPr>
          <w:sdtEndPr/>
          <w:sdtContent>
            <w:tc>
              <w:tcPr>
                <w:tcW w:w="2790" w:type="dxa"/>
                <w:vAlign w:val="center"/>
              </w:tcPr>
              <w:p w14:paraId="7DA49E89" w14:textId="77777777" w:rsidR="002A55B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highlight w:val="yellow"/>
            </w:rPr>
            <w:id w:val="-1084836125"/>
            <w:placeholder>
              <w:docPart w:val="DefaultPlaceholder_1082065158"/>
            </w:placeholder>
            <w:showingPlcHdr/>
          </w:sdtPr>
          <w:sdtEndPr/>
          <w:sdtContent>
            <w:tc>
              <w:tcPr>
                <w:tcW w:w="2790" w:type="dxa"/>
                <w:vAlign w:val="center"/>
              </w:tcPr>
              <w:p w14:paraId="2F62E1D6" w14:textId="77777777" w:rsidR="002A55B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highlight w:val="yellow"/>
              </w:rPr>
              <w:id w:val="842212934"/>
              <w:placeholder>
                <w:docPart w:val="DefaultPlaceholder_1082065158"/>
              </w:placeholder>
              <w:showingPlcHdr/>
            </w:sdtPr>
            <w:sdtEndPr/>
            <w:sdtContent>
              <w:p w14:paraId="7F7EA714"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38DCB063"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c>
          <w:tcPr>
            <w:tcW w:w="2610" w:type="dxa"/>
            <w:vAlign w:val="center"/>
          </w:tcPr>
          <w:sdt>
            <w:sdtPr>
              <w:rPr>
                <w:rFonts w:asciiTheme="minorHAnsi" w:hAnsiTheme="minorHAnsi" w:cstheme="minorHAnsi"/>
                <w:sz w:val="22"/>
                <w:szCs w:val="22"/>
                <w:highlight w:val="yellow"/>
              </w:rPr>
              <w:id w:val="1977328792"/>
              <w:placeholder>
                <w:docPart w:val="DefaultPlaceholder_1082065158"/>
              </w:placeholder>
              <w:showingPlcHdr/>
            </w:sdtPr>
            <w:sdtEndPr/>
            <w:sdtContent>
              <w:p w14:paraId="0567A534"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74396A32"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r>
      <w:tr w:rsidR="007C6157" w:rsidRPr="00DE603A" w14:paraId="7FD9EEA4" w14:textId="77777777" w:rsidTr="00783597">
        <w:trPr>
          <w:trHeight w:hRule="exact" w:val="631"/>
          <w:jc w:val="center"/>
        </w:trPr>
        <w:sdt>
          <w:sdtPr>
            <w:rPr>
              <w:rFonts w:asciiTheme="minorHAnsi" w:hAnsiTheme="minorHAnsi" w:cstheme="minorHAnsi"/>
              <w:sz w:val="22"/>
              <w:szCs w:val="22"/>
              <w:highlight w:val="yellow"/>
            </w:rPr>
            <w:id w:val="-121225213"/>
            <w:placeholder>
              <w:docPart w:val="DefaultPlaceholder_1082065158"/>
            </w:placeholder>
            <w:showingPlcHdr/>
          </w:sdtPr>
          <w:sdtEndPr/>
          <w:sdtContent>
            <w:tc>
              <w:tcPr>
                <w:tcW w:w="2790" w:type="dxa"/>
                <w:vAlign w:val="center"/>
              </w:tcPr>
              <w:p w14:paraId="324CD94D"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highlight w:val="yellow"/>
            </w:rPr>
            <w:id w:val="-1727059334"/>
            <w:placeholder>
              <w:docPart w:val="DefaultPlaceholder_1082065158"/>
            </w:placeholder>
            <w:showingPlcHdr/>
          </w:sdtPr>
          <w:sdtEndPr/>
          <w:sdtContent>
            <w:tc>
              <w:tcPr>
                <w:tcW w:w="2790" w:type="dxa"/>
                <w:vAlign w:val="center"/>
              </w:tcPr>
              <w:p w14:paraId="49391A51"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highlight w:val="yellow"/>
              </w:rPr>
              <w:id w:val="-1558393538"/>
              <w:placeholder>
                <w:docPart w:val="DefaultPlaceholder_1082065158"/>
              </w:placeholder>
              <w:showingPlcHdr/>
            </w:sdtPr>
            <w:sdtEndPr/>
            <w:sdtContent>
              <w:p w14:paraId="2EB369DF"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33F15EB0"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c>
          <w:tcPr>
            <w:tcW w:w="2610" w:type="dxa"/>
            <w:vAlign w:val="center"/>
          </w:tcPr>
          <w:sdt>
            <w:sdtPr>
              <w:rPr>
                <w:rFonts w:asciiTheme="minorHAnsi" w:hAnsiTheme="minorHAnsi" w:cstheme="minorHAnsi"/>
                <w:sz w:val="22"/>
                <w:szCs w:val="22"/>
                <w:highlight w:val="yellow"/>
              </w:rPr>
              <w:id w:val="-1332060294"/>
              <w:placeholder>
                <w:docPart w:val="DefaultPlaceholder_1082065158"/>
              </w:placeholder>
              <w:showingPlcHdr/>
            </w:sdtPr>
            <w:sdtEndPr/>
            <w:sdtContent>
              <w:p w14:paraId="4DCA5523"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6630F954"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r>
      <w:tr w:rsidR="007C6157" w:rsidRPr="00DE603A" w14:paraId="2FC1C50A" w14:textId="77777777" w:rsidTr="00783597">
        <w:trPr>
          <w:trHeight w:hRule="exact" w:val="631"/>
          <w:jc w:val="center"/>
        </w:trPr>
        <w:sdt>
          <w:sdtPr>
            <w:rPr>
              <w:rFonts w:asciiTheme="minorHAnsi" w:hAnsiTheme="minorHAnsi" w:cstheme="minorHAnsi"/>
              <w:sz w:val="22"/>
              <w:szCs w:val="22"/>
              <w:highlight w:val="yellow"/>
            </w:rPr>
            <w:id w:val="109789250"/>
            <w:placeholder>
              <w:docPart w:val="DefaultPlaceholder_1082065158"/>
            </w:placeholder>
            <w:showingPlcHdr/>
          </w:sdtPr>
          <w:sdtEndPr/>
          <w:sdtContent>
            <w:tc>
              <w:tcPr>
                <w:tcW w:w="2790" w:type="dxa"/>
                <w:vAlign w:val="center"/>
              </w:tcPr>
              <w:p w14:paraId="66A515B1"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highlight w:val="yellow"/>
            </w:rPr>
            <w:id w:val="-515385439"/>
            <w:placeholder>
              <w:docPart w:val="DefaultPlaceholder_1082065158"/>
            </w:placeholder>
            <w:showingPlcHdr/>
          </w:sdtPr>
          <w:sdtEndPr/>
          <w:sdtContent>
            <w:tc>
              <w:tcPr>
                <w:tcW w:w="2790" w:type="dxa"/>
                <w:vAlign w:val="center"/>
              </w:tcPr>
              <w:p w14:paraId="663E1AEA"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highlight w:val="yellow"/>
              </w:rPr>
              <w:id w:val="-25019060"/>
              <w:placeholder>
                <w:docPart w:val="DefaultPlaceholder_1082065158"/>
              </w:placeholder>
              <w:showingPlcHdr/>
            </w:sdtPr>
            <w:sdtEndPr/>
            <w:sdtContent>
              <w:p w14:paraId="779B6742"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1FD55088"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c>
          <w:tcPr>
            <w:tcW w:w="2610" w:type="dxa"/>
            <w:vAlign w:val="center"/>
          </w:tcPr>
          <w:sdt>
            <w:sdtPr>
              <w:rPr>
                <w:rFonts w:asciiTheme="minorHAnsi" w:hAnsiTheme="minorHAnsi" w:cstheme="minorHAnsi"/>
                <w:sz w:val="22"/>
                <w:szCs w:val="22"/>
                <w:highlight w:val="yellow"/>
              </w:rPr>
              <w:id w:val="520206512"/>
              <w:placeholder>
                <w:docPart w:val="DefaultPlaceholder_1082065158"/>
              </w:placeholder>
              <w:showingPlcHdr/>
            </w:sdtPr>
            <w:sdtEndPr/>
            <w:sdtContent>
              <w:p w14:paraId="557F2721"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0A0CFFE6"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r>
      <w:tr w:rsidR="007C6157" w:rsidRPr="00DE603A" w14:paraId="301188CB" w14:textId="77777777" w:rsidTr="00783597">
        <w:trPr>
          <w:trHeight w:hRule="exact" w:val="631"/>
          <w:jc w:val="center"/>
        </w:trPr>
        <w:sdt>
          <w:sdtPr>
            <w:rPr>
              <w:rFonts w:asciiTheme="minorHAnsi" w:hAnsiTheme="minorHAnsi" w:cstheme="minorHAnsi"/>
              <w:sz w:val="22"/>
              <w:szCs w:val="22"/>
              <w:highlight w:val="yellow"/>
            </w:rPr>
            <w:id w:val="1673607767"/>
            <w:placeholder>
              <w:docPart w:val="DefaultPlaceholder_1082065158"/>
            </w:placeholder>
            <w:showingPlcHdr/>
          </w:sdtPr>
          <w:sdtEndPr/>
          <w:sdtContent>
            <w:tc>
              <w:tcPr>
                <w:tcW w:w="2790" w:type="dxa"/>
                <w:vAlign w:val="center"/>
              </w:tcPr>
              <w:p w14:paraId="37B0EA19"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highlight w:val="yellow"/>
            </w:rPr>
            <w:id w:val="-1284568973"/>
            <w:placeholder>
              <w:docPart w:val="DefaultPlaceholder_1082065158"/>
            </w:placeholder>
            <w:showingPlcHdr/>
          </w:sdtPr>
          <w:sdtEndPr/>
          <w:sdtContent>
            <w:tc>
              <w:tcPr>
                <w:tcW w:w="2790" w:type="dxa"/>
                <w:vAlign w:val="center"/>
              </w:tcPr>
              <w:p w14:paraId="19119647"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highlight w:val="yellow"/>
              </w:rPr>
              <w:id w:val="1164508897"/>
              <w:placeholder>
                <w:docPart w:val="DefaultPlaceholder_1082065158"/>
              </w:placeholder>
              <w:showingPlcHdr/>
            </w:sdtPr>
            <w:sdtEndPr/>
            <w:sdtContent>
              <w:p w14:paraId="52BEE96C"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010DC6F4"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c>
          <w:tcPr>
            <w:tcW w:w="2610" w:type="dxa"/>
            <w:vAlign w:val="center"/>
          </w:tcPr>
          <w:sdt>
            <w:sdtPr>
              <w:rPr>
                <w:rFonts w:asciiTheme="minorHAnsi" w:hAnsiTheme="minorHAnsi" w:cstheme="minorHAnsi"/>
                <w:sz w:val="22"/>
                <w:szCs w:val="22"/>
                <w:highlight w:val="yellow"/>
              </w:rPr>
              <w:id w:val="-1400901512"/>
              <w:placeholder>
                <w:docPart w:val="DefaultPlaceholder_1082065158"/>
              </w:placeholder>
              <w:showingPlcHdr/>
            </w:sdtPr>
            <w:sdtEndPr/>
            <w:sdtContent>
              <w:p w14:paraId="089635A4"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0594947F"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r>
      <w:tr w:rsidR="007C6157" w:rsidRPr="00DE603A" w14:paraId="191E227F" w14:textId="77777777" w:rsidTr="00783597">
        <w:trPr>
          <w:trHeight w:hRule="exact" w:val="631"/>
          <w:jc w:val="center"/>
        </w:trPr>
        <w:sdt>
          <w:sdtPr>
            <w:rPr>
              <w:rFonts w:asciiTheme="minorHAnsi" w:hAnsiTheme="minorHAnsi" w:cstheme="minorHAnsi"/>
              <w:sz w:val="22"/>
              <w:szCs w:val="22"/>
              <w:highlight w:val="yellow"/>
            </w:rPr>
            <w:id w:val="1772824969"/>
            <w:placeholder>
              <w:docPart w:val="DefaultPlaceholder_1082065158"/>
            </w:placeholder>
            <w:showingPlcHdr/>
          </w:sdtPr>
          <w:sdtEndPr/>
          <w:sdtContent>
            <w:tc>
              <w:tcPr>
                <w:tcW w:w="2790" w:type="dxa"/>
                <w:vAlign w:val="center"/>
              </w:tcPr>
              <w:p w14:paraId="2BB99BDE"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highlight w:val="yellow"/>
            </w:rPr>
            <w:id w:val="-2141250441"/>
            <w:placeholder>
              <w:docPart w:val="DefaultPlaceholder_1082065158"/>
            </w:placeholder>
            <w:showingPlcHdr/>
          </w:sdtPr>
          <w:sdtEndPr/>
          <w:sdtContent>
            <w:tc>
              <w:tcPr>
                <w:tcW w:w="2790" w:type="dxa"/>
                <w:vAlign w:val="center"/>
              </w:tcPr>
              <w:p w14:paraId="0A9D53C1"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highlight w:val="yellow"/>
              </w:rPr>
              <w:id w:val="-2037271671"/>
              <w:placeholder>
                <w:docPart w:val="DefaultPlaceholder_1082065158"/>
              </w:placeholder>
              <w:showingPlcHdr/>
            </w:sdtPr>
            <w:sdtEndPr/>
            <w:sdtContent>
              <w:p w14:paraId="50A2C281"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0F0CB794"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c>
          <w:tcPr>
            <w:tcW w:w="2610" w:type="dxa"/>
            <w:vAlign w:val="center"/>
          </w:tcPr>
          <w:sdt>
            <w:sdtPr>
              <w:rPr>
                <w:rFonts w:asciiTheme="minorHAnsi" w:hAnsiTheme="minorHAnsi" w:cstheme="minorHAnsi"/>
                <w:sz w:val="22"/>
                <w:szCs w:val="22"/>
                <w:highlight w:val="yellow"/>
              </w:rPr>
              <w:id w:val="-1467503910"/>
              <w:placeholder>
                <w:docPart w:val="DefaultPlaceholder_1082065158"/>
              </w:placeholder>
              <w:showingPlcHdr/>
            </w:sdtPr>
            <w:sdtEndPr/>
            <w:sdtContent>
              <w:p w14:paraId="75EB695A"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63359190"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r>
      <w:tr w:rsidR="007C6157" w:rsidRPr="00DE603A" w14:paraId="4249A312" w14:textId="77777777" w:rsidTr="00783597">
        <w:trPr>
          <w:trHeight w:hRule="exact" w:val="631"/>
          <w:jc w:val="center"/>
        </w:trPr>
        <w:sdt>
          <w:sdtPr>
            <w:rPr>
              <w:rFonts w:asciiTheme="minorHAnsi" w:hAnsiTheme="minorHAnsi" w:cstheme="minorHAnsi"/>
              <w:sz w:val="22"/>
              <w:szCs w:val="22"/>
              <w:highlight w:val="yellow"/>
            </w:rPr>
            <w:id w:val="-1152670575"/>
            <w:placeholder>
              <w:docPart w:val="DefaultPlaceholder_1082065158"/>
            </w:placeholder>
            <w:showingPlcHdr/>
          </w:sdtPr>
          <w:sdtEndPr/>
          <w:sdtContent>
            <w:tc>
              <w:tcPr>
                <w:tcW w:w="2790" w:type="dxa"/>
                <w:vAlign w:val="center"/>
              </w:tcPr>
              <w:p w14:paraId="341E2C2B"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highlight w:val="yellow"/>
            </w:rPr>
            <w:id w:val="1336956202"/>
            <w:placeholder>
              <w:docPart w:val="DefaultPlaceholder_1082065158"/>
            </w:placeholder>
            <w:showingPlcHdr/>
          </w:sdtPr>
          <w:sdtEndPr/>
          <w:sdtContent>
            <w:tc>
              <w:tcPr>
                <w:tcW w:w="2790" w:type="dxa"/>
                <w:vAlign w:val="center"/>
              </w:tcPr>
              <w:p w14:paraId="049132C9" w14:textId="77777777" w:rsidR="007C6157" w:rsidRPr="00DE603A" w:rsidRDefault="007C615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highlight w:val="yellow"/>
              </w:rPr>
              <w:id w:val="980501348"/>
              <w:placeholder>
                <w:docPart w:val="DefaultPlaceholder_1082065158"/>
              </w:placeholder>
              <w:showingPlcHdr/>
            </w:sdtPr>
            <w:sdtEndPr/>
            <w:sdtContent>
              <w:p w14:paraId="5155EF3B"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68C79CB2"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c>
          <w:tcPr>
            <w:tcW w:w="2610" w:type="dxa"/>
            <w:vAlign w:val="center"/>
          </w:tcPr>
          <w:sdt>
            <w:sdtPr>
              <w:rPr>
                <w:rFonts w:asciiTheme="minorHAnsi" w:hAnsiTheme="minorHAnsi" w:cstheme="minorHAnsi"/>
                <w:sz w:val="22"/>
                <w:szCs w:val="22"/>
                <w:highlight w:val="yellow"/>
              </w:rPr>
              <w:id w:val="-900973523"/>
              <w:placeholder>
                <w:docPart w:val="DefaultPlaceholder_1082065158"/>
              </w:placeholder>
              <w:showingPlcHdr/>
            </w:sdtPr>
            <w:sdtEndPr/>
            <w:sdtContent>
              <w:p w14:paraId="4CD358F1"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6307EE30"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r>
    </w:tbl>
    <w:p w14:paraId="1E01B824" w14:textId="77777777" w:rsidR="002F7C16" w:rsidRPr="00DE603A" w:rsidRDefault="002F7C16" w:rsidP="00771B84">
      <w:pPr>
        <w:tabs>
          <w:tab w:val="left" w:pos="-1080"/>
          <w:tab w:val="left" w:pos="-720"/>
        </w:tabs>
        <w:spacing w:line="240" w:lineRule="atLeast"/>
        <w:rPr>
          <w:rFonts w:asciiTheme="minorHAnsi" w:hAnsiTheme="minorHAnsi" w:cstheme="minorHAnsi"/>
          <w:b/>
          <w:sz w:val="22"/>
          <w:szCs w:val="22"/>
          <w:highlight w:val="yellow"/>
        </w:rPr>
      </w:pPr>
    </w:p>
    <w:p w14:paraId="4302054F" w14:textId="77777777" w:rsidR="002A55B7" w:rsidRPr="00DE603A" w:rsidRDefault="002A55B7" w:rsidP="00771B84">
      <w:pPr>
        <w:tabs>
          <w:tab w:val="left" w:pos="-1080"/>
          <w:tab w:val="left" w:pos="-720"/>
        </w:tabs>
        <w:spacing w:line="240" w:lineRule="atLeast"/>
        <w:rPr>
          <w:rFonts w:asciiTheme="minorHAnsi" w:hAnsiTheme="minorHAnsi" w:cstheme="minorHAnsi"/>
          <w:b/>
          <w:sz w:val="22"/>
          <w:szCs w:val="22"/>
          <w:highlight w:val="yellow"/>
        </w:rPr>
      </w:pPr>
      <w:r w:rsidRPr="00DE603A">
        <w:rPr>
          <w:rFonts w:asciiTheme="minorHAnsi" w:hAnsiTheme="minorHAnsi" w:cstheme="minorHAnsi"/>
          <w:b/>
          <w:sz w:val="22"/>
          <w:szCs w:val="22"/>
          <w:highlight w:val="yellow"/>
        </w:rPr>
        <w:t>Generator B</w:t>
      </w:r>
    </w:p>
    <w:p w14:paraId="3F92856F" w14:textId="77777777" w:rsidR="002A55B7" w:rsidRPr="00DE603A" w:rsidRDefault="002A55B7" w:rsidP="00771B84">
      <w:pPr>
        <w:tabs>
          <w:tab w:val="left" w:pos="-1080"/>
          <w:tab w:val="left" w:pos="-720"/>
        </w:tabs>
        <w:spacing w:line="240" w:lineRule="atLeast"/>
        <w:rPr>
          <w:rFonts w:asciiTheme="minorHAnsi" w:hAnsiTheme="minorHAnsi" w:cstheme="minorHAnsi"/>
          <w:b/>
          <w:sz w:val="22"/>
          <w:szCs w:val="22"/>
          <w:highlight w:val="yellow"/>
        </w:rPr>
      </w:pPr>
    </w:p>
    <w:tbl>
      <w:tblPr>
        <w:tblW w:w="0" w:type="auto"/>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Pr>
      <w:tblGrid>
        <w:gridCol w:w="2700"/>
        <w:gridCol w:w="2790"/>
        <w:gridCol w:w="1710"/>
        <w:gridCol w:w="2520"/>
      </w:tblGrid>
      <w:tr w:rsidR="002A55B7" w:rsidRPr="00DE603A" w14:paraId="07F73ACB" w14:textId="77777777" w:rsidTr="00783597">
        <w:trPr>
          <w:cantSplit/>
          <w:trHeight w:val="486"/>
          <w:jc w:val="center"/>
        </w:trPr>
        <w:tc>
          <w:tcPr>
            <w:tcW w:w="2700" w:type="dxa"/>
            <w:tcBorders>
              <w:top w:val="double" w:sz="6" w:space="0" w:color="000000"/>
              <w:bottom w:val="double" w:sz="6" w:space="0" w:color="000000"/>
            </w:tcBorders>
            <w:shd w:val="pct10" w:color="000000" w:fill="FFFFFF"/>
            <w:vAlign w:val="bottom"/>
          </w:tcPr>
          <w:p w14:paraId="7315D614" w14:textId="77777777" w:rsidR="002A55B7" w:rsidRPr="00DE603A" w:rsidRDefault="002A55B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Fonts w:asciiTheme="minorHAnsi" w:hAnsiTheme="minorHAnsi" w:cstheme="minorHAnsi"/>
                <w:b/>
                <w:sz w:val="22"/>
                <w:szCs w:val="22"/>
                <w:highlight w:val="yellow"/>
              </w:rPr>
              <w:t>POLLUTANT</w:t>
            </w:r>
          </w:p>
        </w:tc>
        <w:tc>
          <w:tcPr>
            <w:tcW w:w="2790" w:type="dxa"/>
            <w:tcBorders>
              <w:top w:val="double" w:sz="6" w:space="0" w:color="000000"/>
              <w:bottom w:val="double" w:sz="6" w:space="0" w:color="000000"/>
            </w:tcBorders>
            <w:shd w:val="pct10" w:color="000000" w:fill="FFFFFF"/>
            <w:vAlign w:val="bottom"/>
          </w:tcPr>
          <w:p w14:paraId="27C2A68B" w14:textId="77777777" w:rsidR="002A55B7" w:rsidRPr="00DE603A" w:rsidRDefault="002A55B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Fonts w:asciiTheme="minorHAnsi" w:hAnsiTheme="minorHAnsi" w:cstheme="minorHAnsi"/>
                <w:b/>
                <w:sz w:val="22"/>
                <w:szCs w:val="22"/>
                <w:highlight w:val="yellow"/>
              </w:rPr>
              <w:t>Limit</w:t>
            </w:r>
          </w:p>
        </w:tc>
        <w:tc>
          <w:tcPr>
            <w:tcW w:w="1710" w:type="dxa"/>
            <w:tcBorders>
              <w:top w:val="double" w:sz="6" w:space="0" w:color="000000"/>
            </w:tcBorders>
            <w:shd w:val="pct10" w:color="000000" w:fill="FFFFFF"/>
            <w:vAlign w:val="bottom"/>
          </w:tcPr>
          <w:p w14:paraId="717BDDE9" w14:textId="77777777" w:rsidR="002A55B7" w:rsidRPr="00DE603A" w:rsidRDefault="002A55B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b/>
                <w:sz w:val="22"/>
                <w:szCs w:val="22"/>
                <w:highlight w:val="yellow"/>
              </w:rPr>
            </w:pPr>
            <w:r w:rsidRPr="00DE603A">
              <w:rPr>
                <w:rFonts w:asciiTheme="minorHAnsi" w:hAnsiTheme="minorHAnsi" w:cstheme="minorHAnsi"/>
                <w:b/>
                <w:sz w:val="22"/>
                <w:szCs w:val="22"/>
                <w:highlight w:val="yellow"/>
              </w:rPr>
              <w:t>Units</w:t>
            </w:r>
          </w:p>
        </w:tc>
        <w:tc>
          <w:tcPr>
            <w:tcW w:w="2520" w:type="dxa"/>
            <w:tcBorders>
              <w:top w:val="double" w:sz="6" w:space="0" w:color="000000"/>
              <w:bottom w:val="double" w:sz="6" w:space="0" w:color="000000"/>
            </w:tcBorders>
            <w:shd w:val="pct10" w:color="000000" w:fill="FFFFFF"/>
            <w:vAlign w:val="bottom"/>
          </w:tcPr>
          <w:p w14:paraId="37FD356C" w14:textId="77777777" w:rsidR="002A55B7" w:rsidRPr="00DE603A" w:rsidRDefault="002A55B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Fonts w:asciiTheme="minorHAnsi" w:hAnsiTheme="minorHAnsi" w:cstheme="minorHAnsi"/>
                <w:b/>
                <w:sz w:val="22"/>
                <w:szCs w:val="22"/>
                <w:highlight w:val="yellow"/>
              </w:rPr>
              <w:t>Comment</w:t>
            </w:r>
          </w:p>
        </w:tc>
      </w:tr>
      <w:tr w:rsidR="002A55B7" w:rsidRPr="00DE603A" w14:paraId="16D1FDBD" w14:textId="77777777" w:rsidTr="00783597">
        <w:trPr>
          <w:trHeight w:hRule="exact" w:val="576"/>
          <w:jc w:val="center"/>
        </w:trPr>
        <w:sdt>
          <w:sdtPr>
            <w:rPr>
              <w:rFonts w:asciiTheme="minorHAnsi" w:hAnsiTheme="minorHAnsi" w:cstheme="minorHAnsi"/>
              <w:sz w:val="22"/>
              <w:szCs w:val="22"/>
              <w:highlight w:val="yellow"/>
            </w:rPr>
            <w:id w:val="-1045599440"/>
            <w:placeholder>
              <w:docPart w:val="DefaultPlaceholder_1082065158"/>
            </w:placeholder>
            <w:showingPlcHdr/>
          </w:sdtPr>
          <w:sdtEndPr/>
          <w:sdtContent>
            <w:tc>
              <w:tcPr>
                <w:tcW w:w="2700" w:type="dxa"/>
                <w:tcBorders>
                  <w:top w:val="double" w:sz="6" w:space="0" w:color="000000"/>
                </w:tcBorders>
                <w:shd w:val="clear" w:color="auto" w:fill="FFFFFF" w:themeFill="background1"/>
                <w:vAlign w:val="center"/>
              </w:tcPr>
              <w:p w14:paraId="329726F5"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highlight w:val="yellow"/>
            </w:rPr>
            <w:id w:val="-1211489310"/>
            <w:placeholder>
              <w:docPart w:val="DefaultPlaceholder_1082065158"/>
            </w:placeholder>
            <w:showingPlcHdr/>
          </w:sdtPr>
          <w:sdtEndPr/>
          <w:sdtContent>
            <w:tc>
              <w:tcPr>
                <w:tcW w:w="2790" w:type="dxa"/>
                <w:tcBorders>
                  <w:top w:val="double" w:sz="6" w:space="0" w:color="000000"/>
                </w:tcBorders>
                <w:shd w:val="clear" w:color="auto" w:fill="FFFFFF" w:themeFill="background1"/>
                <w:vAlign w:val="center"/>
              </w:tcPr>
              <w:p w14:paraId="6BBE5B18" w14:textId="77777777" w:rsidR="002A55B7" w:rsidRPr="00DE603A" w:rsidRDefault="00783597" w:rsidP="00771B84">
                <w:pPr>
                  <w:tabs>
                    <w:tab w:val="center" w:pos="789"/>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tc>
          <w:tcPr>
            <w:tcW w:w="1710" w:type="dxa"/>
            <w:tcBorders>
              <w:top w:val="double" w:sz="6" w:space="0" w:color="000000"/>
            </w:tcBorders>
            <w:shd w:val="clear" w:color="auto" w:fill="FFFFFF" w:themeFill="background1"/>
          </w:tcPr>
          <w:sdt>
            <w:sdtPr>
              <w:rPr>
                <w:rFonts w:asciiTheme="minorHAnsi" w:hAnsiTheme="minorHAnsi" w:cstheme="minorHAnsi"/>
                <w:sz w:val="22"/>
                <w:szCs w:val="22"/>
                <w:highlight w:val="yellow"/>
              </w:rPr>
              <w:id w:val="-1701778717"/>
              <w:placeholder>
                <w:docPart w:val="DefaultPlaceholder_1082065158"/>
              </w:placeholder>
              <w:showingPlcHdr/>
            </w:sdtPr>
            <w:sdtEndPr/>
            <w:sdtContent>
              <w:p w14:paraId="00B99C9C"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6BB9CDEF"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c>
          <w:tcPr>
            <w:tcW w:w="2520" w:type="dxa"/>
            <w:tcBorders>
              <w:top w:val="double" w:sz="6" w:space="0" w:color="000000"/>
            </w:tcBorders>
            <w:shd w:val="clear" w:color="auto" w:fill="FFFFFF" w:themeFill="background1"/>
            <w:vAlign w:val="center"/>
          </w:tcPr>
          <w:sdt>
            <w:sdtPr>
              <w:rPr>
                <w:rFonts w:asciiTheme="minorHAnsi" w:hAnsiTheme="minorHAnsi" w:cstheme="minorHAnsi"/>
                <w:sz w:val="22"/>
                <w:szCs w:val="22"/>
                <w:highlight w:val="yellow"/>
              </w:rPr>
              <w:id w:val="-1233076285"/>
              <w:placeholder>
                <w:docPart w:val="DefaultPlaceholder_1082065158"/>
              </w:placeholder>
              <w:showingPlcHdr/>
            </w:sdtPr>
            <w:sdtEndPr/>
            <w:sdtContent>
              <w:p w14:paraId="521E2BAE"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sdtContent>
          </w:sdt>
          <w:p w14:paraId="6A7EA021"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p>
        </w:tc>
      </w:tr>
      <w:tr w:rsidR="002A55B7" w:rsidRPr="00DE603A" w14:paraId="7291626A" w14:textId="77777777" w:rsidTr="00783597">
        <w:trPr>
          <w:trHeight w:hRule="exact" w:val="586"/>
          <w:jc w:val="center"/>
        </w:trPr>
        <w:sdt>
          <w:sdtPr>
            <w:rPr>
              <w:rFonts w:asciiTheme="minorHAnsi" w:hAnsiTheme="minorHAnsi" w:cstheme="minorHAnsi"/>
              <w:sz w:val="22"/>
              <w:szCs w:val="22"/>
            </w:rPr>
            <w:id w:val="1711617158"/>
            <w:placeholder>
              <w:docPart w:val="DefaultPlaceholder_1082065158"/>
            </w:placeholder>
            <w:showingPlcHdr/>
          </w:sdtPr>
          <w:sdtEndPr/>
          <w:sdtContent>
            <w:tc>
              <w:tcPr>
                <w:tcW w:w="2700" w:type="dxa"/>
                <w:vAlign w:val="center"/>
              </w:tcPr>
              <w:p w14:paraId="10FFF6C8"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370452347"/>
            <w:placeholder>
              <w:docPart w:val="DefaultPlaceholder_1082065158"/>
            </w:placeholder>
            <w:showingPlcHdr/>
          </w:sdtPr>
          <w:sdtEndPr/>
          <w:sdtContent>
            <w:tc>
              <w:tcPr>
                <w:tcW w:w="2790" w:type="dxa"/>
                <w:vAlign w:val="center"/>
              </w:tcPr>
              <w:p w14:paraId="46AB1632"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rPr>
              <w:id w:val="-1821637645"/>
              <w:placeholder>
                <w:docPart w:val="DefaultPlaceholder_1082065158"/>
              </w:placeholder>
              <w:showingPlcHdr/>
            </w:sdtPr>
            <w:sdtEndPr/>
            <w:sdtContent>
              <w:p w14:paraId="2C7F5734"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2C4133F8"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c>
          <w:tcPr>
            <w:tcW w:w="2520" w:type="dxa"/>
            <w:vAlign w:val="center"/>
          </w:tcPr>
          <w:sdt>
            <w:sdtPr>
              <w:rPr>
                <w:rFonts w:asciiTheme="minorHAnsi" w:hAnsiTheme="minorHAnsi" w:cstheme="minorHAnsi"/>
                <w:sz w:val="22"/>
                <w:szCs w:val="22"/>
              </w:rPr>
              <w:id w:val="-175276714"/>
              <w:placeholder>
                <w:docPart w:val="DefaultPlaceholder_1082065158"/>
              </w:placeholder>
              <w:showingPlcHdr/>
            </w:sdtPr>
            <w:sdtEndPr/>
            <w:sdtContent>
              <w:p w14:paraId="5C736EE8" w14:textId="77777777" w:rsidR="002A55B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5372B4DD"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r>
      <w:tr w:rsidR="007C6157" w:rsidRPr="00DE603A" w14:paraId="7D3BDF62" w14:textId="77777777" w:rsidTr="00783597">
        <w:trPr>
          <w:trHeight w:hRule="exact" w:val="631"/>
          <w:jc w:val="center"/>
        </w:trPr>
        <w:sdt>
          <w:sdtPr>
            <w:rPr>
              <w:rFonts w:asciiTheme="minorHAnsi" w:hAnsiTheme="minorHAnsi" w:cstheme="minorHAnsi"/>
              <w:sz w:val="22"/>
              <w:szCs w:val="22"/>
              <w:highlight w:val="yellow"/>
            </w:rPr>
            <w:id w:val="1423683638"/>
            <w:placeholder>
              <w:docPart w:val="DefaultPlaceholder_1082065158"/>
            </w:placeholder>
            <w:showingPlcHdr/>
          </w:sdtPr>
          <w:sdtEndPr/>
          <w:sdtContent>
            <w:tc>
              <w:tcPr>
                <w:tcW w:w="2700" w:type="dxa"/>
                <w:vAlign w:val="center"/>
              </w:tcPr>
              <w:p w14:paraId="4E797E6F"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328245215"/>
            <w:placeholder>
              <w:docPart w:val="DefaultPlaceholder_1082065158"/>
            </w:placeholder>
            <w:showingPlcHdr/>
          </w:sdtPr>
          <w:sdtEndPr/>
          <w:sdtContent>
            <w:tc>
              <w:tcPr>
                <w:tcW w:w="2790" w:type="dxa"/>
                <w:vAlign w:val="center"/>
              </w:tcPr>
              <w:p w14:paraId="25F440F7"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rPr>
              <w:id w:val="1913189875"/>
              <w:placeholder>
                <w:docPart w:val="DefaultPlaceholder_1082065158"/>
              </w:placeholder>
              <w:showingPlcHdr/>
            </w:sdtPr>
            <w:sdtEndPr/>
            <w:sdtContent>
              <w:p w14:paraId="266D1900"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4264E39A"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c>
          <w:tcPr>
            <w:tcW w:w="2520" w:type="dxa"/>
            <w:vAlign w:val="center"/>
          </w:tcPr>
          <w:sdt>
            <w:sdtPr>
              <w:rPr>
                <w:rFonts w:asciiTheme="minorHAnsi" w:hAnsiTheme="minorHAnsi" w:cstheme="minorHAnsi"/>
                <w:sz w:val="22"/>
                <w:szCs w:val="22"/>
              </w:rPr>
              <w:id w:val="-1537260164"/>
              <w:placeholder>
                <w:docPart w:val="DefaultPlaceholder_1082065158"/>
              </w:placeholder>
              <w:showingPlcHdr/>
            </w:sdtPr>
            <w:sdtEndPr/>
            <w:sdtContent>
              <w:p w14:paraId="337C532D"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438FC315"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r>
      <w:tr w:rsidR="007C6157" w:rsidRPr="00DE603A" w14:paraId="2FEB0378" w14:textId="77777777" w:rsidTr="00783597">
        <w:trPr>
          <w:trHeight w:hRule="exact" w:val="541"/>
          <w:jc w:val="center"/>
        </w:trPr>
        <w:sdt>
          <w:sdtPr>
            <w:rPr>
              <w:rFonts w:asciiTheme="minorHAnsi" w:hAnsiTheme="minorHAnsi" w:cstheme="minorHAnsi"/>
              <w:sz w:val="22"/>
              <w:szCs w:val="22"/>
              <w:highlight w:val="yellow"/>
            </w:rPr>
            <w:id w:val="2036078389"/>
            <w:placeholder>
              <w:docPart w:val="DefaultPlaceholder_1082065158"/>
            </w:placeholder>
            <w:showingPlcHdr/>
          </w:sdtPr>
          <w:sdtEndPr/>
          <w:sdtContent>
            <w:tc>
              <w:tcPr>
                <w:tcW w:w="2700" w:type="dxa"/>
                <w:vAlign w:val="center"/>
              </w:tcPr>
              <w:p w14:paraId="7CF59BDF"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61876422"/>
            <w:placeholder>
              <w:docPart w:val="DefaultPlaceholder_1082065158"/>
            </w:placeholder>
            <w:showingPlcHdr/>
          </w:sdtPr>
          <w:sdtEndPr/>
          <w:sdtContent>
            <w:tc>
              <w:tcPr>
                <w:tcW w:w="2790" w:type="dxa"/>
                <w:vAlign w:val="center"/>
              </w:tcPr>
              <w:p w14:paraId="7569C227"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rPr>
              <w:id w:val="-1833131763"/>
              <w:placeholder>
                <w:docPart w:val="DefaultPlaceholder_1082065158"/>
              </w:placeholder>
              <w:showingPlcHdr/>
            </w:sdtPr>
            <w:sdtEndPr/>
            <w:sdtContent>
              <w:p w14:paraId="754A5404"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3F86156A"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c>
          <w:tcPr>
            <w:tcW w:w="2520" w:type="dxa"/>
            <w:vAlign w:val="center"/>
          </w:tcPr>
          <w:sdt>
            <w:sdtPr>
              <w:rPr>
                <w:rFonts w:asciiTheme="minorHAnsi" w:hAnsiTheme="minorHAnsi" w:cstheme="minorHAnsi"/>
                <w:sz w:val="22"/>
                <w:szCs w:val="22"/>
              </w:rPr>
              <w:id w:val="204149724"/>
              <w:placeholder>
                <w:docPart w:val="DefaultPlaceholder_1082065158"/>
              </w:placeholder>
              <w:showingPlcHdr/>
            </w:sdtPr>
            <w:sdtEndPr/>
            <w:sdtContent>
              <w:p w14:paraId="15F05602"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40203DAE"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r>
      <w:tr w:rsidR="007C6157" w:rsidRPr="00DE603A" w14:paraId="38577A8B" w14:textId="77777777" w:rsidTr="00783597">
        <w:trPr>
          <w:trHeight w:hRule="exact" w:val="541"/>
          <w:jc w:val="center"/>
        </w:trPr>
        <w:sdt>
          <w:sdtPr>
            <w:rPr>
              <w:rFonts w:asciiTheme="minorHAnsi" w:hAnsiTheme="minorHAnsi" w:cstheme="minorHAnsi"/>
              <w:sz w:val="22"/>
              <w:szCs w:val="22"/>
              <w:highlight w:val="yellow"/>
            </w:rPr>
            <w:id w:val="-1516754707"/>
            <w:placeholder>
              <w:docPart w:val="DefaultPlaceholder_1082065158"/>
            </w:placeholder>
            <w:showingPlcHdr/>
          </w:sdtPr>
          <w:sdtEndPr/>
          <w:sdtContent>
            <w:tc>
              <w:tcPr>
                <w:tcW w:w="2700" w:type="dxa"/>
                <w:vAlign w:val="center"/>
              </w:tcPr>
              <w:p w14:paraId="65F0E277"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974797347"/>
            <w:placeholder>
              <w:docPart w:val="DefaultPlaceholder_1082065158"/>
            </w:placeholder>
            <w:showingPlcHdr/>
          </w:sdtPr>
          <w:sdtEndPr/>
          <w:sdtContent>
            <w:tc>
              <w:tcPr>
                <w:tcW w:w="2790" w:type="dxa"/>
                <w:vAlign w:val="center"/>
              </w:tcPr>
              <w:p w14:paraId="652CE132"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rPr>
              <w:id w:val="1015040807"/>
              <w:placeholder>
                <w:docPart w:val="DefaultPlaceholder_1082065158"/>
              </w:placeholder>
              <w:showingPlcHdr/>
            </w:sdtPr>
            <w:sdtEndPr/>
            <w:sdtContent>
              <w:p w14:paraId="05C81F92"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696FE6CC"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c>
          <w:tcPr>
            <w:tcW w:w="2520" w:type="dxa"/>
            <w:vAlign w:val="center"/>
          </w:tcPr>
          <w:sdt>
            <w:sdtPr>
              <w:rPr>
                <w:rFonts w:asciiTheme="minorHAnsi" w:hAnsiTheme="minorHAnsi" w:cstheme="minorHAnsi"/>
                <w:sz w:val="22"/>
                <w:szCs w:val="22"/>
              </w:rPr>
              <w:id w:val="571087712"/>
              <w:placeholder>
                <w:docPart w:val="DefaultPlaceholder_1082065158"/>
              </w:placeholder>
              <w:showingPlcHdr/>
            </w:sdtPr>
            <w:sdtEndPr/>
            <w:sdtContent>
              <w:p w14:paraId="04F61A3F"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70599935"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r>
      <w:tr w:rsidR="007C6157" w:rsidRPr="00DE603A" w14:paraId="545FE961" w14:textId="77777777" w:rsidTr="00783597">
        <w:trPr>
          <w:trHeight w:hRule="exact" w:val="631"/>
          <w:jc w:val="center"/>
        </w:trPr>
        <w:sdt>
          <w:sdtPr>
            <w:rPr>
              <w:rFonts w:asciiTheme="minorHAnsi" w:hAnsiTheme="minorHAnsi" w:cstheme="minorHAnsi"/>
              <w:sz w:val="22"/>
              <w:szCs w:val="22"/>
              <w:highlight w:val="yellow"/>
            </w:rPr>
            <w:id w:val="1519498953"/>
            <w:placeholder>
              <w:docPart w:val="DefaultPlaceholder_1082065158"/>
            </w:placeholder>
            <w:showingPlcHdr/>
          </w:sdtPr>
          <w:sdtEndPr/>
          <w:sdtContent>
            <w:tc>
              <w:tcPr>
                <w:tcW w:w="2700" w:type="dxa"/>
                <w:vAlign w:val="center"/>
              </w:tcPr>
              <w:p w14:paraId="0F04FCBE"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480377613"/>
            <w:placeholder>
              <w:docPart w:val="DefaultPlaceholder_1082065158"/>
            </w:placeholder>
            <w:showingPlcHdr/>
          </w:sdtPr>
          <w:sdtEndPr/>
          <w:sdtContent>
            <w:tc>
              <w:tcPr>
                <w:tcW w:w="2790" w:type="dxa"/>
                <w:vAlign w:val="center"/>
              </w:tcPr>
              <w:p w14:paraId="4D60BB1F"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rPr>
              <w:id w:val="160668135"/>
              <w:placeholder>
                <w:docPart w:val="DefaultPlaceholder_1082065158"/>
              </w:placeholder>
              <w:showingPlcHdr/>
            </w:sdtPr>
            <w:sdtEndPr/>
            <w:sdtContent>
              <w:p w14:paraId="12F773A6"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3A1C638C"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c>
          <w:tcPr>
            <w:tcW w:w="2520" w:type="dxa"/>
            <w:vAlign w:val="center"/>
          </w:tcPr>
          <w:sdt>
            <w:sdtPr>
              <w:rPr>
                <w:rFonts w:asciiTheme="minorHAnsi" w:hAnsiTheme="minorHAnsi" w:cstheme="minorHAnsi"/>
                <w:sz w:val="22"/>
                <w:szCs w:val="22"/>
              </w:rPr>
              <w:id w:val="-2109338308"/>
              <w:placeholder>
                <w:docPart w:val="DefaultPlaceholder_1082065158"/>
              </w:placeholder>
              <w:showingPlcHdr/>
            </w:sdtPr>
            <w:sdtEndPr/>
            <w:sdtContent>
              <w:p w14:paraId="6E23CD32"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6E83E11C"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r>
      <w:tr w:rsidR="007C6157" w:rsidRPr="00DE603A" w14:paraId="076A2588" w14:textId="77777777" w:rsidTr="00783597">
        <w:trPr>
          <w:trHeight w:hRule="exact" w:val="541"/>
          <w:jc w:val="center"/>
        </w:trPr>
        <w:sdt>
          <w:sdtPr>
            <w:rPr>
              <w:rFonts w:asciiTheme="minorHAnsi" w:hAnsiTheme="minorHAnsi" w:cstheme="minorHAnsi"/>
              <w:sz w:val="22"/>
              <w:szCs w:val="22"/>
              <w:highlight w:val="yellow"/>
            </w:rPr>
            <w:id w:val="-1516218589"/>
            <w:placeholder>
              <w:docPart w:val="DefaultPlaceholder_1082065158"/>
            </w:placeholder>
            <w:showingPlcHdr/>
          </w:sdtPr>
          <w:sdtEndPr/>
          <w:sdtContent>
            <w:tc>
              <w:tcPr>
                <w:tcW w:w="2700" w:type="dxa"/>
                <w:vAlign w:val="center"/>
              </w:tcPr>
              <w:p w14:paraId="7E8911F7"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rPr>
                    <w:rFonts w:asciiTheme="minorHAnsi" w:hAnsiTheme="minorHAnsi" w:cstheme="minorHAnsi"/>
                    <w:sz w:val="22"/>
                    <w:szCs w:val="22"/>
                    <w:highlight w:val="yellow"/>
                  </w:rPr>
                </w:pPr>
                <w:r w:rsidRPr="00DE603A">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693384404"/>
            <w:placeholder>
              <w:docPart w:val="DefaultPlaceholder_1082065158"/>
            </w:placeholder>
            <w:showingPlcHdr/>
          </w:sdtPr>
          <w:sdtEndPr/>
          <w:sdtContent>
            <w:tc>
              <w:tcPr>
                <w:tcW w:w="2790" w:type="dxa"/>
                <w:vAlign w:val="center"/>
              </w:tcPr>
              <w:p w14:paraId="6B8327DD"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tc>
          </w:sdtContent>
        </w:sdt>
        <w:tc>
          <w:tcPr>
            <w:tcW w:w="1710" w:type="dxa"/>
          </w:tcPr>
          <w:sdt>
            <w:sdtPr>
              <w:rPr>
                <w:rFonts w:asciiTheme="minorHAnsi" w:hAnsiTheme="minorHAnsi" w:cstheme="minorHAnsi"/>
                <w:sz w:val="22"/>
                <w:szCs w:val="22"/>
              </w:rPr>
              <w:id w:val="-1562017366"/>
              <w:placeholder>
                <w:docPart w:val="DefaultPlaceholder_1082065158"/>
              </w:placeholder>
              <w:showingPlcHdr/>
            </w:sdtPr>
            <w:sdtEndPr/>
            <w:sdtContent>
              <w:p w14:paraId="219D424C"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29051E93"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c>
          <w:tcPr>
            <w:tcW w:w="2520" w:type="dxa"/>
            <w:vAlign w:val="center"/>
          </w:tcPr>
          <w:sdt>
            <w:sdtPr>
              <w:rPr>
                <w:rFonts w:asciiTheme="minorHAnsi" w:hAnsiTheme="minorHAnsi" w:cstheme="minorHAnsi"/>
                <w:sz w:val="22"/>
                <w:szCs w:val="22"/>
              </w:rPr>
              <w:id w:val="258030539"/>
              <w:placeholder>
                <w:docPart w:val="DefaultPlaceholder_1082065158"/>
              </w:placeholder>
              <w:showingPlcHdr/>
            </w:sdtPr>
            <w:sdtEndPr/>
            <w:sdtContent>
              <w:p w14:paraId="4472B363" w14:textId="77777777" w:rsidR="007C615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DE603A">
                  <w:rPr>
                    <w:rStyle w:val="PlaceholderText"/>
                    <w:rFonts w:asciiTheme="minorHAnsi" w:hAnsiTheme="minorHAnsi" w:cstheme="minorHAnsi"/>
                    <w:sz w:val="22"/>
                    <w:szCs w:val="22"/>
                  </w:rPr>
                  <w:t>Click here to enter text.</w:t>
                </w:r>
              </w:p>
            </w:sdtContent>
          </w:sdt>
          <w:p w14:paraId="7F58A977" w14:textId="77777777" w:rsidR="00783597" w:rsidRPr="00DE603A" w:rsidRDefault="00783597" w:rsidP="00771B84">
            <w:p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p>
        </w:tc>
      </w:tr>
    </w:tbl>
    <w:p w14:paraId="0E2E8A15" w14:textId="77777777" w:rsidR="00EE33F3" w:rsidRPr="00DE603A" w:rsidRDefault="00EE33F3" w:rsidP="00771B84">
      <w:pPr>
        <w:spacing w:line="240" w:lineRule="atLeast"/>
        <w:rPr>
          <w:rFonts w:asciiTheme="minorHAnsi" w:hAnsiTheme="minorHAnsi" w:cstheme="minorHAnsi"/>
          <w:sz w:val="22"/>
          <w:szCs w:val="22"/>
        </w:rPr>
      </w:pPr>
    </w:p>
    <w:p w14:paraId="2A73F988" w14:textId="77777777" w:rsidR="009C1343" w:rsidRPr="00DE603A" w:rsidRDefault="009C1343" w:rsidP="00771B84">
      <w:pPr>
        <w:spacing w:line="240" w:lineRule="atLeast"/>
        <w:jc w:val="center"/>
        <w:rPr>
          <w:rFonts w:asciiTheme="minorHAnsi" w:hAnsiTheme="minorHAnsi" w:cstheme="minorHAnsi"/>
          <w:b/>
          <w:sz w:val="22"/>
          <w:szCs w:val="22"/>
        </w:rPr>
      </w:pPr>
      <w:r w:rsidRPr="00DE603A">
        <w:rPr>
          <w:rFonts w:asciiTheme="minorHAnsi" w:hAnsiTheme="minorHAnsi" w:cstheme="minorHAnsi"/>
          <w:sz w:val="22"/>
          <w:szCs w:val="22"/>
        </w:rPr>
        <w:br w:type="page"/>
      </w:r>
      <w:r w:rsidRPr="00DE603A">
        <w:rPr>
          <w:rFonts w:asciiTheme="minorHAnsi" w:hAnsiTheme="minorHAnsi" w:cstheme="minorHAnsi"/>
          <w:b/>
          <w:sz w:val="22"/>
          <w:szCs w:val="22"/>
        </w:rPr>
        <w:lastRenderedPageBreak/>
        <w:t xml:space="preserve">Attachment </w:t>
      </w:r>
      <w:r w:rsidR="002D0B3D" w:rsidRPr="00DE603A">
        <w:rPr>
          <w:rFonts w:asciiTheme="minorHAnsi" w:hAnsiTheme="minorHAnsi" w:cstheme="minorHAnsi"/>
          <w:b/>
          <w:sz w:val="22"/>
          <w:szCs w:val="22"/>
        </w:rPr>
        <w:t>B</w:t>
      </w:r>
    </w:p>
    <w:p w14:paraId="3E38AF32" w14:textId="77777777" w:rsidR="009C1343" w:rsidRPr="00DE603A" w:rsidRDefault="009C1343" w:rsidP="00771B84">
      <w:pPr>
        <w:jc w:val="center"/>
        <w:rPr>
          <w:rFonts w:asciiTheme="minorHAnsi" w:hAnsiTheme="minorHAnsi" w:cstheme="minorHAnsi"/>
          <w:b/>
          <w:sz w:val="22"/>
          <w:szCs w:val="22"/>
        </w:rPr>
      </w:pPr>
      <w:r w:rsidRPr="00DE603A">
        <w:rPr>
          <w:rFonts w:asciiTheme="minorHAnsi" w:hAnsiTheme="minorHAnsi" w:cstheme="minorHAnsi"/>
          <w:b/>
          <w:sz w:val="22"/>
          <w:szCs w:val="22"/>
        </w:rPr>
        <w:t>Inland Empire Brine Line Collection Station Locations and Contact Information</w:t>
      </w:r>
    </w:p>
    <w:p w14:paraId="1FA5F45F" w14:textId="77777777" w:rsidR="009C1343" w:rsidRPr="00DE603A" w:rsidRDefault="009C1343" w:rsidP="00771B84">
      <w:pPr>
        <w:jc w:val="center"/>
        <w:rPr>
          <w:rFonts w:asciiTheme="minorHAnsi" w:hAnsiTheme="minorHAnsi" w:cstheme="minorHAnsi"/>
          <w:b/>
          <w:sz w:val="22"/>
          <w:szCs w:val="22"/>
        </w:rPr>
      </w:pPr>
    </w:p>
    <w:p w14:paraId="60BA81FD" w14:textId="63696B1C" w:rsidR="00C10841" w:rsidRPr="00DE603A" w:rsidRDefault="00254218" w:rsidP="00254218">
      <w:pPr>
        <w:jc w:val="center"/>
        <w:rPr>
          <w:rFonts w:asciiTheme="minorHAnsi" w:hAnsiTheme="minorHAnsi" w:cstheme="minorHAnsi"/>
          <w:sz w:val="22"/>
          <w:szCs w:val="22"/>
        </w:rPr>
      </w:pPr>
      <w:r>
        <w:rPr>
          <w:noProof/>
        </w:rPr>
        <w:drawing>
          <wp:inline distT="0" distB="0" distL="0" distR="0" wp14:anchorId="15CC71A2" wp14:editId="3E6181BC">
            <wp:extent cx="7362485" cy="5689455"/>
            <wp:effectExtent l="0" t="1588" r="8573" b="857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7389732" cy="5710511"/>
                    </a:xfrm>
                    <a:prstGeom prst="rect">
                      <a:avLst/>
                    </a:prstGeom>
                    <a:noFill/>
                    <a:ln>
                      <a:noFill/>
                    </a:ln>
                  </pic:spPr>
                </pic:pic>
              </a:graphicData>
            </a:graphic>
          </wp:inline>
        </w:drawing>
      </w:r>
    </w:p>
    <w:p w14:paraId="6E19C3F7" w14:textId="77777777" w:rsidR="00C10841" w:rsidRPr="00DE603A" w:rsidRDefault="00C10841" w:rsidP="00771B84">
      <w:pPr>
        <w:jc w:val="center"/>
        <w:rPr>
          <w:rFonts w:asciiTheme="minorHAnsi" w:hAnsiTheme="minorHAnsi" w:cstheme="minorHAnsi"/>
          <w:sz w:val="22"/>
          <w:szCs w:val="22"/>
        </w:rPr>
      </w:pPr>
    </w:p>
    <w:p w14:paraId="6D7FBAA3" w14:textId="77777777" w:rsidR="00C10841" w:rsidRPr="00DE603A" w:rsidRDefault="00C10841" w:rsidP="00771B84">
      <w:pPr>
        <w:jc w:val="center"/>
        <w:rPr>
          <w:rFonts w:asciiTheme="minorHAnsi" w:hAnsiTheme="minorHAnsi" w:cstheme="minorHAnsi"/>
          <w:sz w:val="22"/>
          <w:szCs w:val="22"/>
        </w:rPr>
      </w:pPr>
    </w:p>
    <w:p w14:paraId="5827EC3C" w14:textId="77777777" w:rsidR="00C10841" w:rsidRPr="00DE603A" w:rsidRDefault="00C10841" w:rsidP="00771B84">
      <w:pPr>
        <w:jc w:val="center"/>
        <w:rPr>
          <w:rFonts w:asciiTheme="minorHAnsi" w:hAnsiTheme="minorHAnsi" w:cstheme="minorHAnsi"/>
          <w:sz w:val="22"/>
          <w:szCs w:val="22"/>
        </w:rPr>
      </w:pPr>
    </w:p>
    <w:p w14:paraId="0E9E9EBB" w14:textId="77777777" w:rsidR="00C10841" w:rsidRPr="00DE603A" w:rsidRDefault="00C10841" w:rsidP="00771B84">
      <w:pPr>
        <w:jc w:val="center"/>
        <w:rPr>
          <w:rFonts w:asciiTheme="minorHAnsi" w:hAnsiTheme="minorHAnsi" w:cstheme="minorHAnsi"/>
          <w:sz w:val="22"/>
          <w:szCs w:val="22"/>
        </w:rPr>
      </w:pPr>
    </w:p>
    <w:p w14:paraId="763C12BE" w14:textId="77777777" w:rsidR="00C10841" w:rsidRPr="00DE603A" w:rsidRDefault="00C10841" w:rsidP="00771B84">
      <w:pPr>
        <w:jc w:val="center"/>
        <w:rPr>
          <w:rFonts w:asciiTheme="minorHAnsi" w:hAnsiTheme="minorHAnsi" w:cstheme="minorHAnsi"/>
          <w:sz w:val="22"/>
          <w:szCs w:val="22"/>
        </w:rPr>
        <w:sectPr w:rsidR="00C10841" w:rsidRPr="00DE603A" w:rsidSect="005F2FBF">
          <w:headerReference w:type="default" r:id="rId14"/>
          <w:footerReference w:type="default" r:id="rId15"/>
          <w:footnotePr>
            <w:pos w:val="beneathText"/>
          </w:footnotePr>
          <w:endnotePr>
            <w:numFmt w:val="decimal"/>
          </w:endnotePr>
          <w:pgSz w:w="12240" w:h="15840"/>
          <w:pgMar w:top="1008" w:right="1440" w:bottom="331" w:left="1440" w:header="288" w:footer="576" w:gutter="0"/>
          <w:pgNumType w:start="1"/>
          <w:cols w:space="720"/>
          <w:noEndnote/>
          <w:titlePg/>
          <w:docGrid w:linePitch="326"/>
        </w:sectPr>
      </w:pPr>
    </w:p>
    <w:p w14:paraId="79A806AB" w14:textId="77777777" w:rsidR="00C10841" w:rsidRPr="00DE603A" w:rsidRDefault="00C10841" w:rsidP="00771B84">
      <w:pPr>
        <w:jc w:val="center"/>
        <w:rPr>
          <w:rFonts w:asciiTheme="minorHAnsi" w:hAnsiTheme="minorHAnsi" w:cstheme="minorHAnsi"/>
          <w:b/>
          <w:sz w:val="22"/>
          <w:szCs w:val="22"/>
        </w:rPr>
      </w:pPr>
      <w:r w:rsidRPr="00DE603A">
        <w:rPr>
          <w:rFonts w:asciiTheme="minorHAnsi" w:hAnsiTheme="minorHAnsi" w:cstheme="minorHAnsi"/>
          <w:b/>
          <w:sz w:val="22"/>
          <w:szCs w:val="22"/>
        </w:rPr>
        <w:lastRenderedPageBreak/>
        <w:t xml:space="preserve">Attachment </w:t>
      </w:r>
      <w:r w:rsidR="002D0B3D" w:rsidRPr="00DE603A">
        <w:rPr>
          <w:rFonts w:asciiTheme="minorHAnsi" w:hAnsiTheme="minorHAnsi" w:cstheme="minorHAnsi"/>
          <w:b/>
          <w:sz w:val="22"/>
          <w:szCs w:val="22"/>
        </w:rPr>
        <w:t>C</w:t>
      </w:r>
    </w:p>
    <w:p w14:paraId="3E14D3DE" w14:textId="77777777" w:rsidR="00C10841" w:rsidRPr="00DE603A" w:rsidRDefault="00C10841" w:rsidP="00771B84">
      <w:pPr>
        <w:jc w:val="center"/>
        <w:rPr>
          <w:rFonts w:asciiTheme="minorHAnsi" w:hAnsiTheme="minorHAnsi" w:cstheme="minorHAnsi"/>
          <w:sz w:val="22"/>
          <w:szCs w:val="22"/>
        </w:rPr>
      </w:pPr>
    </w:p>
    <w:p w14:paraId="4010CE54" w14:textId="77777777" w:rsidR="00803BB1" w:rsidRPr="00DE603A" w:rsidRDefault="00803BB1" w:rsidP="00771B84">
      <w:pPr>
        <w:jc w:val="center"/>
        <w:rPr>
          <w:rFonts w:asciiTheme="minorHAnsi" w:hAnsiTheme="minorHAnsi" w:cstheme="minorHAnsi"/>
          <w:sz w:val="22"/>
          <w:szCs w:val="22"/>
        </w:rPr>
      </w:pPr>
    </w:p>
    <w:p w14:paraId="5FC84ED2" w14:textId="77777777" w:rsidR="00C10841" w:rsidRPr="00DE603A" w:rsidRDefault="00C10841" w:rsidP="00771B84">
      <w:pPr>
        <w:pStyle w:val="PlainText"/>
        <w:widowControl w:val="0"/>
        <w:jc w:val="center"/>
        <w:rPr>
          <w:rFonts w:asciiTheme="minorHAnsi" w:hAnsiTheme="minorHAnsi" w:cstheme="minorHAnsi"/>
          <w:b/>
          <w:sz w:val="22"/>
          <w:szCs w:val="22"/>
        </w:rPr>
      </w:pPr>
      <w:r w:rsidRPr="00DE603A">
        <w:rPr>
          <w:rFonts w:asciiTheme="minorHAnsi" w:hAnsiTheme="minorHAnsi" w:cstheme="minorHAnsi"/>
          <w:b/>
          <w:sz w:val="22"/>
          <w:szCs w:val="22"/>
        </w:rPr>
        <w:t>SANTA ANA WATERSHED PROJECT AUTHORITY</w:t>
      </w:r>
    </w:p>
    <w:p w14:paraId="2284B41E" w14:textId="77777777" w:rsidR="00C10841" w:rsidRPr="00DE603A" w:rsidRDefault="00C10841" w:rsidP="00771B84">
      <w:pPr>
        <w:pStyle w:val="PlainText"/>
        <w:widowControl w:val="0"/>
        <w:jc w:val="center"/>
        <w:rPr>
          <w:rFonts w:asciiTheme="minorHAnsi" w:hAnsiTheme="minorHAnsi" w:cstheme="minorHAnsi"/>
          <w:sz w:val="22"/>
          <w:szCs w:val="22"/>
        </w:rPr>
      </w:pPr>
      <w:r w:rsidRPr="00DE603A">
        <w:rPr>
          <w:rFonts w:asciiTheme="minorHAnsi" w:hAnsiTheme="minorHAnsi" w:cstheme="minorHAnsi"/>
          <w:sz w:val="22"/>
          <w:szCs w:val="22"/>
        </w:rPr>
        <w:t>11615 Sterling Avenue Riverside, CA  92503-4979   TELEPHONE: (951) 354-4220   FAX: (951) 785-7076</w:t>
      </w:r>
    </w:p>
    <w:p w14:paraId="57FEB6F8" w14:textId="77777777" w:rsidR="00C10841" w:rsidRPr="00DE603A" w:rsidRDefault="00C10841" w:rsidP="00771B84">
      <w:pPr>
        <w:pStyle w:val="PlainText"/>
        <w:widowControl w:val="0"/>
        <w:jc w:val="center"/>
        <w:rPr>
          <w:rFonts w:asciiTheme="minorHAnsi" w:hAnsiTheme="minorHAnsi" w:cstheme="minorHAnsi"/>
          <w:sz w:val="22"/>
          <w:szCs w:val="22"/>
        </w:rPr>
      </w:pPr>
    </w:p>
    <w:p w14:paraId="61BE1A4A" w14:textId="77777777" w:rsidR="00C10841" w:rsidRPr="00DE603A" w:rsidRDefault="00610BF1" w:rsidP="00771B84">
      <w:pPr>
        <w:pStyle w:val="PlainText"/>
        <w:widowControl w:val="0"/>
        <w:jc w:val="center"/>
        <w:rPr>
          <w:rFonts w:asciiTheme="minorHAnsi" w:hAnsiTheme="minorHAnsi" w:cstheme="minorHAnsi"/>
          <w:b/>
          <w:sz w:val="22"/>
          <w:szCs w:val="22"/>
        </w:rPr>
      </w:pPr>
      <w:r w:rsidRPr="00DE603A">
        <w:rPr>
          <w:rFonts w:asciiTheme="minorHAnsi" w:hAnsiTheme="minorHAnsi" w:cstheme="minorHAnsi"/>
          <w:b/>
          <w:sz w:val="22"/>
          <w:szCs w:val="22"/>
        </w:rPr>
        <w:t>LIQUID WASTE HAULER</w:t>
      </w:r>
      <w:r w:rsidR="00C10841" w:rsidRPr="00DE603A">
        <w:rPr>
          <w:rFonts w:asciiTheme="minorHAnsi" w:hAnsiTheme="minorHAnsi" w:cstheme="minorHAnsi"/>
          <w:b/>
          <w:sz w:val="22"/>
          <w:szCs w:val="22"/>
        </w:rPr>
        <w:t xml:space="preserve"> CLEANING AND MAINTENANCE PLAN</w:t>
      </w:r>
    </w:p>
    <w:p w14:paraId="55036CB0" w14:textId="77777777" w:rsidR="00C10841" w:rsidRPr="00DE603A" w:rsidRDefault="00C10841" w:rsidP="00771B84">
      <w:pPr>
        <w:pStyle w:val="PlainText"/>
        <w:widowControl w:val="0"/>
        <w:jc w:val="center"/>
        <w:rPr>
          <w:rFonts w:asciiTheme="minorHAnsi" w:hAnsiTheme="minorHAnsi" w:cstheme="minorHAnsi"/>
          <w:b/>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0"/>
        <w:gridCol w:w="5220"/>
        <w:gridCol w:w="293"/>
        <w:gridCol w:w="810"/>
        <w:gridCol w:w="1507"/>
      </w:tblGrid>
      <w:tr w:rsidR="00C10841" w:rsidRPr="00DE603A" w14:paraId="657F5C54" w14:textId="77777777" w:rsidTr="00C10841">
        <w:trPr>
          <w:cantSplit/>
          <w:trHeight w:hRule="exact" w:val="320"/>
        </w:trPr>
        <w:tc>
          <w:tcPr>
            <w:tcW w:w="3150" w:type="dxa"/>
            <w:gridSpan w:val="2"/>
            <w:tcBorders>
              <w:top w:val="nil"/>
              <w:left w:val="nil"/>
              <w:bottom w:val="nil"/>
              <w:right w:val="nil"/>
            </w:tcBorders>
          </w:tcPr>
          <w:p w14:paraId="7F6D73AD" w14:textId="77777777" w:rsidR="00C10841" w:rsidRPr="00DE603A" w:rsidRDefault="00610BF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Liquid Waste Hauler</w:t>
            </w:r>
            <w:r w:rsidR="00C10841" w:rsidRPr="00DE603A">
              <w:rPr>
                <w:rFonts w:asciiTheme="minorHAnsi" w:hAnsiTheme="minorHAnsi" w:cstheme="minorHAnsi"/>
                <w:sz w:val="22"/>
                <w:szCs w:val="22"/>
              </w:rPr>
              <w:t xml:space="preserve"> Name:</w:t>
            </w:r>
          </w:p>
        </w:tc>
        <w:tc>
          <w:tcPr>
            <w:tcW w:w="7830" w:type="dxa"/>
            <w:gridSpan w:val="4"/>
            <w:tcBorders>
              <w:top w:val="nil"/>
              <w:left w:val="nil"/>
              <w:bottom w:val="nil"/>
              <w:right w:val="nil"/>
            </w:tcBorders>
          </w:tcPr>
          <w:p w14:paraId="24FBA897"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fldChar w:fldCharType="begin">
                <w:ffData>
                  <w:name w:val="Text1"/>
                  <w:enabled/>
                  <w:calcOnExit w:val="0"/>
                  <w:textInput/>
                </w:ffData>
              </w:fldChar>
            </w:r>
            <w:bookmarkStart w:id="7" w:name="Text1"/>
            <w:r w:rsidRPr="00DE603A">
              <w:rPr>
                <w:rFonts w:asciiTheme="minorHAnsi" w:hAnsiTheme="minorHAnsi" w:cstheme="minorHAnsi"/>
                <w:sz w:val="22"/>
                <w:szCs w:val="22"/>
              </w:rPr>
              <w:instrText xml:space="preserve"> FORMTEXT </w:instrText>
            </w:r>
            <w:r w:rsidR="00764EB5">
              <w:rPr>
                <w:rFonts w:asciiTheme="minorHAnsi" w:hAnsiTheme="minorHAnsi" w:cstheme="minorHAnsi"/>
                <w:sz w:val="22"/>
                <w:szCs w:val="22"/>
              </w:rPr>
            </w:r>
            <w:r w:rsidR="00764EB5">
              <w:rPr>
                <w:rFonts w:asciiTheme="minorHAnsi" w:hAnsiTheme="minorHAnsi" w:cstheme="minorHAnsi"/>
                <w:sz w:val="22"/>
                <w:szCs w:val="22"/>
              </w:rPr>
              <w:fldChar w:fldCharType="separate"/>
            </w:r>
            <w:r w:rsidRPr="00DE603A">
              <w:rPr>
                <w:rFonts w:asciiTheme="minorHAnsi" w:hAnsiTheme="minorHAnsi" w:cstheme="minorHAnsi"/>
                <w:sz w:val="22"/>
                <w:szCs w:val="22"/>
              </w:rPr>
              <w:fldChar w:fldCharType="end"/>
            </w:r>
            <w:bookmarkEnd w:id="7"/>
          </w:p>
        </w:tc>
      </w:tr>
      <w:tr w:rsidR="00C10841" w:rsidRPr="00DE603A" w14:paraId="67DB7142" w14:textId="77777777" w:rsidTr="00C10841">
        <w:trPr>
          <w:cantSplit/>
          <w:trHeight w:hRule="exact" w:val="320"/>
        </w:trPr>
        <w:tc>
          <w:tcPr>
            <w:tcW w:w="3150" w:type="dxa"/>
            <w:gridSpan w:val="2"/>
            <w:tcBorders>
              <w:top w:val="nil"/>
              <w:left w:val="nil"/>
              <w:bottom w:val="nil"/>
              <w:right w:val="nil"/>
            </w:tcBorders>
          </w:tcPr>
          <w:p w14:paraId="6205FA8D" w14:textId="77777777" w:rsidR="00C10841" w:rsidRPr="00DE603A" w:rsidRDefault="00C10841" w:rsidP="00771B84">
            <w:pPr>
              <w:pStyle w:val="PlainText"/>
              <w:widowControl w:val="0"/>
              <w:rPr>
                <w:rFonts w:asciiTheme="minorHAnsi" w:hAnsiTheme="minorHAnsi" w:cstheme="minorHAnsi"/>
                <w:sz w:val="22"/>
                <w:szCs w:val="22"/>
              </w:rPr>
            </w:pPr>
          </w:p>
        </w:tc>
        <w:tc>
          <w:tcPr>
            <w:tcW w:w="7830" w:type="dxa"/>
            <w:gridSpan w:val="4"/>
            <w:tcBorders>
              <w:top w:val="single" w:sz="4" w:space="0" w:color="auto"/>
              <w:left w:val="nil"/>
              <w:bottom w:val="nil"/>
              <w:right w:val="nil"/>
            </w:tcBorders>
          </w:tcPr>
          <w:p w14:paraId="1A69CC9D" w14:textId="77777777" w:rsidR="00C10841" w:rsidRPr="00DE603A" w:rsidRDefault="00C10841" w:rsidP="00771B84">
            <w:pPr>
              <w:pStyle w:val="PlainText"/>
              <w:widowControl w:val="0"/>
              <w:rPr>
                <w:rFonts w:asciiTheme="minorHAnsi" w:hAnsiTheme="minorHAnsi" w:cstheme="minorHAnsi"/>
                <w:sz w:val="22"/>
                <w:szCs w:val="22"/>
              </w:rPr>
            </w:pPr>
          </w:p>
        </w:tc>
      </w:tr>
      <w:tr w:rsidR="00C10841" w:rsidRPr="00DE603A" w14:paraId="44711C8C" w14:textId="77777777" w:rsidTr="00C10841">
        <w:trPr>
          <w:cantSplit/>
          <w:trHeight w:hRule="exact" w:val="320"/>
        </w:trPr>
        <w:tc>
          <w:tcPr>
            <w:tcW w:w="3150" w:type="dxa"/>
            <w:gridSpan w:val="2"/>
            <w:tcBorders>
              <w:top w:val="nil"/>
              <w:left w:val="nil"/>
              <w:bottom w:val="nil"/>
              <w:right w:val="nil"/>
            </w:tcBorders>
          </w:tcPr>
          <w:p w14:paraId="6894E317" w14:textId="77777777" w:rsidR="00C10841" w:rsidRPr="00DE603A" w:rsidRDefault="00610BF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Liquid Waste Hauler</w:t>
            </w:r>
            <w:r w:rsidR="00C10841" w:rsidRPr="00DE603A">
              <w:rPr>
                <w:rFonts w:asciiTheme="minorHAnsi" w:hAnsiTheme="minorHAnsi" w:cstheme="minorHAnsi"/>
                <w:sz w:val="22"/>
                <w:szCs w:val="22"/>
              </w:rPr>
              <w:t xml:space="preserve"> Address:</w:t>
            </w:r>
          </w:p>
        </w:tc>
        <w:tc>
          <w:tcPr>
            <w:tcW w:w="7830" w:type="dxa"/>
            <w:gridSpan w:val="4"/>
            <w:tcBorders>
              <w:top w:val="nil"/>
              <w:left w:val="nil"/>
              <w:bottom w:val="single" w:sz="4" w:space="0" w:color="auto"/>
              <w:right w:val="nil"/>
            </w:tcBorders>
          </w:tcPr>
          <w:p w14:paraId="32D8DBB2" w14:textId="77777777" w:rsidR="00C10841" w:rsidRPr="00DE603A" w:rsidRDefault="00C10841" w:rsidP="00771B84">
            <w:pPr>
              <w:pStyle w:val="PlainText"/>
              <w:widowControl w:val="0"/>
              <w:rPr>
                <w:rFonts w:asciiTheme="minorHAnsi" w:hAnsiTheme="minorHAnsi" w:cstheme="minorHAnsi"/>
                <w:sz w:val="22"/>
                <w:szCs w:val="22"/>
              </w:rPr>
            </w:pPr>
          </w:p>
        </w:tc>
      </w:tr>
      <w:tr w:rsidR="00C10841" w:rsidRPr="00DE603A" w14:paraId="65FA8BE6" w14:textId="77777777" w:rsidTr="00C10841">
        <w:trPr>
          <w:cantSplit/>
          <w:trHeight w:hRule="exact" w:val="320"/>
        </w:trPr>
        <w:tc>
          <w:tcPr>
            <w:tcW w:w="3150" w:type="dxa"/>
            <w:gridSpan w:val="2"/>
            <w:tcBorders>
              <w:top w:val="nil"/>
              <w:left w:val="nil"/>
              <w:bottom w:val="nil"/>
              <w:right w:val="nil"/>
            </w:tcBorders>
          </w:tcPr>
          <w:p w14:paraId="4260FB61" w14:textId="77777777" w:rsidR="00C10841" w:rsidRPr="00DE603A" w:rsidRDefault="00C10841" w:rsidP="00771B84">
            <w:pPr>
              <w:pStyle w:val="PlainText"/>
              <w:widowControl w:val="0"/>
              <w:rPr>
                <w:rFonts w:asciiTheme="minorHAnsi" w:hAnsiTheme="minorHAnsi" w:cstheme="minorHAnsi"/>
                <w:sz w:val="22"/>
                <w:szCs w:val="22"/>
              </w:rPr>
            </w:pPr>
          </w:p>
        </w:tc>
        <w:tc>
          <w:tcPr>
            <w:tcW w:w="5220" w:type="dxa"/>
            <w:tcBorders>
              <w:top w:val="nil"/>
              <w:left w:val="nil"/>
              <w:bottom w:val="nil"/>
              <w:right w:val="nil"/>
            </w:tcBorders>
          </w:tcPr>
          <w:p w14:paraId="1D988DE2" w14:textId="77777777" w:rsidR="00C10841" w:rsidRPr="00DE603A" w:rsidRDefault="00C10841" w:rsidP="00771B84">
            <w:pPr>
              <w:pStyle w:val="PlainText"/>
              <w:widowControl w:val="0"/>
              <w:rPr>
                <w:rFonts w:asciiTheme="minorHAnsi" w:hAnsiTheme="minorHAnsi" w:cstheme="minorHAnsi"/>
                <w:sz w:val="22"/>
                <w:szCs w:val="22"/>
              </w:rPr>
            </w:pPr>
          </w:p>
        </w:tc>
        <w:tc>
          <w:tcPr>
            <w:tcW w:w="293" w:type="dxa"/>
            <w:tcBorders>
              <w:top w:val="nil"/>
              <w:left w:val="nil"/>
              <w:bottom w:val="nil"/>
              <w:right w:val="nil"/>
            </w:tcBorders>
          </w:tcPr>
          <w:p w14:paraId="0087E22F" w14:textId="77777777" w:rsidR="00C10841" w:rsidRPr="00DE603A" w:rsidRDefault="00C10841" w:rsidP="00771B84">
            <w:pPr>
              <w:pStyle w:val="PlainText"/>
              <w:widowControl w:val="0"/>
              <w:rPr>
                <w:rFonts w:asciiTheme="minorHAnsi" w:hAnsiTheme="minorHAnsi" w:cstheme="minorHAnsi"/>
                <w:sz w:val="22"/>
                <w:szCs w:val="22"/>
              </w:rPr>
            </w:pPr>
          </w:p>
        </w:tc>
        <w:tc>
          <w:tcPr>
            <w:tcW w:w="810" w:type="dxa"/>
            <w:tcBorders>
              <w:top w:val="nil"/>
              <w:left w:val="nil"/>
              <w:bottom w:val="nil"/>
              <w:right w:val="nil"/>
            </w:tcBorders>
          </w:tcPr>
          <w:p w14:paraId="77FCD8B2" w14:textId="77777777" w:rsidR="00C10841" w:rsidRPr="00DE603A" w:rsidRDefault="00C10841" w:rsidP="00771B84">
            <w:pPr>
              <w:pStyle w:val="PlainText"/>
              <w:widowControl w:val="0"/>
              <w:rPr>
                <w:rFonts w:asciiTheme="minorHAnsi" w:hAnsiTheme="minorHAnsi" w:cstheme="minorHAnsi"/>
                <w:sz w:val="22"/>
                <w:szCs w:val="22"/>
              </w:rPr>
            </w:pPr>
          </w:p>
        </w:tc>
        <w:tc>
          <w:tcPr>
            <w:tcW w:w="1507" w:type="dxa"/>
            <w:tcBorders>
              <w:top w:val="nil"/>
              <w:left w:val="nil"/>
              <w:bottom w:val="nil"/>
              <w:right w:val="nil"/>
            </w:tcBorders>
          </w:tcPr>
          <w:p w14:paraId="3A122AA3" w14:textId="77777777" w:rsidR="00C10841" w:rsidRPr="00DE603A" w:rsidRDefault="00C10841" w:rsidP="00771B84">
            <w:pPr>
              <w:pStyle w:val="PlainText"/>
              <w:widowControl w:val="0"/>
              <w:rPr>
                <w:rFonts w:asciiTheme="minorHAnsi" w:hAnsiTheme="minorHAnsi" w:cstheme="minorHAnsi"/>
                <w:sz w:val="22"/>
                <w:szCs w:val="22"/>
              </w:rPr>
            </w:pPr>
          </w:p>
        </w:tc>
      </w:tr>
      <w:tr w:rsidR="00C10841" w:rsidRPr="00DE603A" w14:paraId="5200507B" w14:textId="77777777" w:rsidTr="00C10841">
        <w:trPr>
          <w:cantSplit/>
          <w:trHeight w:hRule="exact" w:val="320"/>
        </w:trPr>
        <w:tc>
          <w:tcPr>
            <w:tcW w:w="3150" w:type="dxa"/>
            <w:gridSpan w:val="2"/>
            <w:tcBorders>
              <w:top w:val="nil"/>
              <w:left w:val="nil"/>
              <w:bottom w:val="nil"/>
              <w:right w:val="nil"/>
            </w:tcBorders>
          </w:tcPr>
          <w:p w14:paraId="57D5EAD8"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Person Completing Outline:</w:t>
            </w:r>
          </w:p>
        </w:tc>
        <w:tc>
          <w:tcPr>
            <w:tcW w:w="5220" w:type="dxa"/>
            <w:tcBorders>
              <w:top w:val="nil"/>
              <w:left w:val="nil"/>
              <w:bottom w:val="single" w:sz="4" w:space="0" w:color="auto"/>
              <w:right w:val="nil"/>
            </w:tcBorders>
          </w:tcPr>
          <w:p w14:paraId="449F36B6" w14:textId="77777777" w:rsidR="00C10841" w:rsidRPr="00DE603A" w:rsidRDefault="00C10841" w:rsidP="00771B84">
            <w:pPr>
              <w:pStyle w:val="PlainText"/>
              <w:widowControl w:val="0"/>
              <w:rPr>
                <w:rFonts w:asciiTheme="minorHAnsi" w:hAnsiTheme="minorHAnsi" w:cstheme="minorHAnsi"/>
                <w:sz w:val="22"/>
                <w:szCs w:val="22"/>
              </w:rPr>
            </w:pPr>
          </w:p>
        </w:tc>
        <w:tc>
          <w:tcPr>
            <w:tcW w:w="293" w:type="dxa"/>
            <w:tcBorders>
              <w:top w:val="nil"/>
              <w:left w:val="nil"/>
              <w:bottom w:val="nil"/>
              <w:right w:val="nil"/>
            </w:tcBorders>
          </w:tcPr>
          <w:p w14:paraId="2B02C095" w14:textId="77777777" w:rsidR="00C10841" w:rsidRPr="00DE603A" w:rsidRDefault="00C10841" w:rsidP="00771B84">
            <w:pPr>
              <w:pStyle w:val="PlainText"/>
              <w:widowControl w:val="0"/>
              <w:rPr>
                <w:rFonts w:asciiTheme="minorHAnsi" w:hAnsiTheme="minorHAnsi" w:cstheme="minorHAnsi"/>
                <w:sz w:val="22"/>
                <w:szCs w:val="22"/>
              </w:rPr>
            </w:pPr>
          </w:p>
        </w:tc>
        <w:tc>
          <w:tcPr>
            <w:tcW w:w="810" w:type="dxa"/>
            <w:tcBorders>
              <w:top w:val="nil"/>
              <w:left w:val="nil"/>
              <w:bottom w:val="nil"/>
              <w:right w:val="nil"/>
            </w:tcBorders>
          </w:tcPr>
          <w:p w14:paraId="23A2CD27"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Date:</w:t>
            </w:r>
          </w:p>
        </w:tc>
        <w:tc>
          <w:tcPr>
            <w:tcW w:w="1507" w:type="dxa"/>
            <w:tcBorders>
              <w:top w:val="nil"/>
              <w:left w:val="nil"/>
              <w:bottom w:val="single" w:sz="4" w:space="0" w:color="auto"/>
              <w:right w:val="nil"/>
            </w:tcBorders>
          </w:tcPr>
          <w:p w14:paraId="37A50D69" w14:textId="77777777" w:rsidR="00C10841" w:rsidRPr="00DE603A" w:rsidRDefault="00C10841" w:rsidP="00771B84">
            <w:pPr>
              <w:pStyle w:val="PlainText"/>
              <w:widowControl w:val="0"/>
              <w:rPr>
                <w:rFonts w:asciiTheme="minorHAnsi" w:hAnsiTheme="minorHAnsi" w:cstheme="minorHAnsi"/>
                <w:sz w:val="22"/>
                <w:szCs w:val="22"/>
              </w:rPr>
            </w:pPr>
          </w:p>
        </w:tc>
      </w:tr>
      <w:tr w:rsidR="00C10841" w:rsidRPr="00DE603A" w14:paraId="69E6E28B" w14:textId="77777777" w:rsidTr="00C10841">
        <w:trPr>
          <w:cantSplit/>
          <w:trHeight w:hRule="exact" w:val="320"/>
        </w:trPr>
        <w:tc>
          <w:tcPr>
            <w:tcW w:w="10980" w:type="dxa"/>
            <w:gridSpan w:val="6"/>
            <w:tcBorders>
              <w:top w:val="nil"/>
              <w:left w:val="nil"/>
              <w:bottom w:val="nil"/>
              <w:right w:val="nil"/>
            </w:tcBorders>
          </w:tcPr>
          <w:p w14:paraId="711C68A1" w14:textId="77777777" w:rsidR="00C10841" w:rsidRPr="00DE603A" w:rsidRDefault="00C10841" w:rsidP="00771B84">
            <w:pPr>
              <w:pStyle w:val="PlainText"/>
              <w:widowControl w:val="0"/>
              <w:rPr>
                <w:rFonts w:asciiTheme="minorHAnsi" w:hAnsiTheme="minorHAnsi" w:cstheme="minorHAnsi"/>
                <w:sz w:val="22"/>
                <w:szCs w:val="22"/>
              </w:rPr>
            </w:pPr>
          </w:p>
        </w:tc>
      </w:tr>
      <w:tr w:rsidR="00C10841" w:rsidRPr="00DE603A" w14:paraId="346FE1AF" w14:textId="77777777" w:rsidTr="00C10841">
        <w:trPr>
          <w:cantSplit/>
          <w:trHeight w:hRule="exact" w:val="333"/>
        </w:trPr>
        <w:tc>
          <w:tcPr>
            <w:tcW w:w="10980" w:type="dxa"/>
            <w:gridSpan w:val="6"/>
            <w:tcBorders>
              <w:top w:val="nil"/>
              <w:left w:val="nil"/>
              <w:bottom w:val="nil"/>
              <w:right w:val="nil"/>
            </w:tcBorders>
          </w:tcPr>
          <w:p w14:paraId="598DEAA7"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Note:  All or part of the facility’s Business Plan may be attached and referenced in the following questions.</w:t>
            </w:r>
          </w:p>
        </w:tc>
      </w:tr>
      <w:tr w:rsidR="00C10841" w:rsidRPr="00DE603A" w14:paraId="6C2547C5" w14:textId="77777777" w:rsidTr="00C10841">
        <w:trPr>
          <w:cantSplit/>
          <w:trHeight w:hRule="exact" w:val="320"/>
        </w:trPr>
        <w:tc>
          <w:tcPr>
            <w:tcW w:w="10980" w:type="dxa"/>
            <w:gridSpan w:val="6"/>
            <w:tcBorders>
              <w:top w:val="single" w:sz="4" w:space="0" w:color="auto"/>
              <w:left w:val="single" w:sz="4" w:space="0" w:color="auto"/>
              <w:bottom w:val="nil"/>
              <w:right w:val="single" w:sz="4" w:space="0" w:color="auto"/>
            </w:tcBorders>
          </w:tcPr>
          <w:p w14:paraId="6A30C5E8" w14:textId="77777777" w:rsidR="00C10841" w:rsidRPr="00DE603A" w:rsidRDefault="00C10841" w:rsidP="00771B84">
            <w:pPr>
              <w:pStyle w:val="PlainText"/>
              <w:widowControl w:val="0"/>
              <w:rPr>
                <w:rFonts w:asciiTheme="minorHAnsi" w:hAnsiTheme="minorHAnsi" w:cstheme="minorHAnsi"/>
                <w:b/>
                <w:sz w:val="22"/>
                <w:szCs w:val="22"/>
              </w:rPr>
            </w:pPr>
            <w:r w:rsidRPr="00DE603A">
              <w:rPr>
                <w:rFonts w:asciiTheme="minorHAnsi" w:hAnsiTheme="minorHAnsi" w:cstheme="minorHAnsi"/>
                <w:b/>
                <w:sz w:val="22"/>
                <w:szCs w:val="22"/>
              </w:rPr>
              <w:t>OPERATIONS AND MAINTENANCE</w:t>
            </w:r>
          </w:p>
        </w:tc>
      </w:tr>
      <w:tr w:rsidR="00C10841" w:rsidRPr="00DE603A" w14:paraId="2F03522B" w14:textId="77777777" w:rsidTr="00C10841">
        <w:trPr>
          <w:cantSplit/>
          <w:trHeight w:hRule="exact" w:val="792"/>
        </w:trPr>
        <w:tc>
          <w:tcPr>
            <w:tcW w:w="450" w:type="dxa"/>
            <w:tcBorders>
              <w:top w:val="nil"/>
              <w:left w:val="single" w:sz="4" w:space="0" w:color="auto"/>
              <w:bottom w:val="nil"/>
              <w:right w:val="nil"/>
            </w:tcBorders>
          </w:tcPr>
          <w:p w14:paraId="6D3F3F62"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1.</w:t>
            </w:r>
          </w:p>
        </w:tc>
        <w:tc>
          <w:tcPr>
            <w:tcW w:w="10530" w:type="dxa"/>
            <w:gridSpan w:val="5"/>
            <w:tcBorders>
              <w:top w:val="nil"/>
              <w:left w:val="nil"/>
              <w:bottom w:val="nil"/>
              <w:right w:val="single" w:sz="4" w:space="0" w:color="auto"/>
            </w:tcBorders>
          </w:tcPr>
          <w:p w14:paraId="2E6F8551"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Describe procedures for fully draining truck tank and confirming drained status.  (Considerations include slope of truck tank, visual inspection to confirm contents fully drained, etc…)</w:t>
            </w:r>
          </w:p>
          <w:p w14:paraId="075A51DD" w14:textId="77777777" w:rsidR="00C10841" w:rsidRPr="00DE603A" w:rsidRDefault="00C10841" w:rsidP="00771B84">
            <w:pPr>
              <w:pStyle w:val="PlainText"/>
              <w:widowControl w:val="0"/>
              <w:rPr>
                <w:rFonts w:asciiTheme="minorHAnsi" w:hAnsiTheme="minorHAnsi" w:cstheme="minorHAnsi"/>
                <w:sz w:val="22"/>
                <w:szCs w:val="22"/>
              </w:rPr>
            </w:pPr>
          </w:p>
        </w:tc>
      </w:tr>
      <w:tr w:rsidR="00C10841" w:rsidRPr="00DE603A" w14:paraId="5870ECA9" w14:textId="77777777" w:rsidTr="00803BB1">
        <w:trPr>
          <w:cantSplit/>
          <w:trHeight w:hRule="exact" w:val="1287"/>
        </w:trPr>
        <w:tc>
          <w:tcPr>
            <w:tcW w:w="10980" w:type="dxa"/>
            <w:gridSpan w:val="6"/>
            <w:tcBorders>
              <w:top w:val="nil"/>
              <w:left w:val="single" w:sz="4" w:space="0" w:color="auto"/>
              <w:bottom w:val="nil"/>
              <w:right w:val="single" w:sz="4" w:space="0" w:color="auto"/>
            </w:tcBorders>
          </w:tcPr>
          <w:p w14:paraId="2D740F05" w14:textId="77777777" w:rsidR="00C10841" w:rsidRPr="00DE603A" w:rsidRDefault="00C10841" w:rsidP="00771B84">
            <w:pPr>
              <w:pStyle w:val="PlainText"/>
              <w:widowControl w:val="0"/>
              <w:ind w:left="432"/>
              <w:rPr>
                <w:rFonts w:asciiTheme="minorHAnsi" w:hAnsiTheme="minorHAnsi" w:cstheme="minorHAnsi"/>
                <w:sz w:val="22"/>
                <w:szCs w:val="22"/>
              </w:rPr>
            </w:pPr>
          </w:p>
        </w:tc>
      </w:tr>
      <w:tr w:rsidR="00C10841" w:rsidRPr="00DE603A" w14:paraId="3073F474" w14:textId="77777777" w:rsidTr="00C10841">
        <w:trPr>
          <w:cantSplit/>
          <w:trHeight w:hRule="exact" w:val="900"/>
        </w:trPr>
        <w:tc>
          <w:tcPr>
            <w:tcW w:w="450" w:type="dxa"/>
            <w:tcBorders>
              <w:top w:val="nil"/>
              <w:left w:val="single" w:sz="4" w:space="0" w:color="auto"/>
              <w:bottom w:val="nil"/>
              <w:right w:val="nil"/>
            </w:tcBorders>
          </w:tcPr>
          <w:p w14:paraId="7F33F1EC"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2.</w:t>
            </w:r>
          </w:p>
        </w:tc>
        <w:tc>
          <w:tcPr>
            <w:tcW w:w="10530" w:type="dxa"/>
            <w:gridSpan w:val="5"/>
            <w:tcBorders>
              <w:top w:val="nil"/>
              <w:left w:val="nil"/>
              <w:bottom w:val="nil"/>
              <w:right w:val="single" w:sz="4" w:space="0" w:color="auto"/>
            </w:tcBorders>
          </w:tcPr>
          <w:p w14:paraId="06D4E579"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Describe procedures for cleaning the inside of each truck tanker including frequency, equipment and/or locations used, and record keeping of cleaning activities (Including a checklist for the driver to follow for each load hauled.):</w:t>
            </w:r>
          </w:p>
        </w:tc>
      </w:tr>
      <w:tr w:rsidR="00C10841" w:rsidRPr="00DE603A" w14:paraId="1F7B4745" w14:textId="77777777" w:rsidTr="00803BB1">
        <w:trPr>
          <w:cantSplit/>
          <w:trHeight w:hRule="exact" w:val="1827"/>
        </w:trPr>
        <w:tc>
          <w:tcPr>
            <w:tcW w:w="10980" w:type="dxa"/>
            <w:gridSpan w:val="6"/>
            <w:tcBorders>
              <w:top w:val="nil"/>
              <w:left w:val="single" w:sz="4" w:space="0" w:color="auto"/>
              <w:bottom w:val="single" w:sz="4" w:space="0" w:color="auto"/>
              <w:right w:val="single" w:sz="4" w:space="0" w:color="auto"/>
            </w:tcBorders>
          </w:tcPr>
          <w:p w14:paraId="6B75C108" w14:textId="77777777" w:rsidR="00C10841" w:rsidRPr="00DE603A" w:rsidRDefault="00C10841" w:rsidP="00771B84">
            <w:pPr>
              <w:pStyle w:val="PlainText"/>
              <w:widowControl w:val="0"/>
              <w:ind w:left="522" w:hanging="90"/>
              <w:rPr>
                <w:rFonts w:asciiTheme="minorHAnsi" w:hAnsiTheme="minorHAnsi" w:cstheme="minorHAnsi"/>
                <w:sz w:val="22"/>
                <w:szCs w:val="22"/>
              </w:rPr>
            </w:pPr>
          </w:p>
        </w:tc>
      </w:tr>
      <w:tr w:rsidR="00C10841" w:rsidRPr="00DE603A" w14:paraId="143D2FA2" w14:textId="77777777" w:rsidTr="00C10841">
        <w:trPr>
          <w:cantSplit/>
          <w:trHeight w:hRule="exact" w:val="320"/>
        </w:trPr>
        <w:tc>
          <w:tcPr>
            <w:tcW w:w="10980" w:type="dxa"/>
            <w:gridSpan w:val="6"/>
            <w:tcBorders>
              <w:top w:val="single" w:sz="4" w:space="0" w:color="auto"/>
              <w:left w:val="nil"/>
              <w:bottom w:val="single" w:sz="4" w:space="0" w:color="auto"/>
              <w:right w:val="nil"/>
            </w:tcBorders>
          </w:tcPr>
          <w:p w14:paraId="5769E32E" w14:textId="77777777" w:rsidR="00C10841" w:rsidRPr="00DE603A" w:rsidRDefault="00C10841" w:rsidP="00771B84">
            <w:pPr>
              <w:pStyle w:val="PlainText"/>
              <w:widowControl w:val="0"/>
              <w:rPr>
                <w:rFonts w:asciiTheme="minorHAnsi" w:hAnsiTheme="minorHAnsi" w:cstheme="minorHAnsi"/>
                <w:b/>
                <w:sz w:val="22"/>
                <w:szCs w:val="22"/>
              </w:rPr>
            </w:pPr>
          </w:p>
        </w:tc>
      </w:tr>
      <w:tr w:rsidR="00C10841" w:rsidRPr="00DE603A" w14:paraId="17E50439" w14:textId="77777777" w:rsidTr="00C10841">
        <w:trPr>
          <w:cantSplit/>
          <w:trHeight w:hRule="exact" w:val="320"/>
        </w:trPr>
        <w:tc>
          <w:tcPr>
            <w:tcW w:w="10980" w:type="dxa"/>
            <w:gridSpan w:val="6"/>
            <w:tcBorders>
              <w:top w:val="single" w:sz="4" w:space="0" w:color="auto"/>
              <w:left w:val="single" w:sz="4" w:space="0" w:color="auto"/>
              <w:bottom w:val="nil"/>
              <w:right w:val="single" w:sz="4" w:space="0" w:color="auto"/>
            </w:tcBorders>
          </w:tcPr>
          <w:p w14:paraId="0A591E1D"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b/>
                <w:sz w:val="22"/>
                <w:szCs w:val="22"/>
              </w:rPr>
              <w:t>MIXED LOAD PREVENTION AND CONTROL</w:t>
            </w:r>
          </w:p>
        </w:tc>
      </w:tr>
      <w:tr w:rsidR="00C10841" w:rsidRPr="00DE603A" w14:paraId="142986E4" w14:textId="77777777" w:rsidTr="00803BB1">
        <w:trPr>
          <w:cantSplit/>
          <w:trHeight w:hRule="exact" w:val="1575"/>
        </w:trPr>
        <w:tc>
          <w:tcPr>
            <w:tcW w:w="450" w:type="dxa"/>
            <w:tcBorders>
              <w:top w:val="nil"/>
              <w:left w:val="single" w:sz="4" w:space="0" w:color="auto"/>
              <w:bottom w:val="nil"/>
              <w:right w:val="nil"/>
            </w:tcBorders>
          </w:tcPr>
          <w:p w14:paraId="47DFAF56"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1.</w:t>
            </w:r>
          </w:p>
        </w:tc>
        <w:tc>
          <w:tcPr>
            <w:tcW w:w="10530" w:type="dxa"/>
            <w:gridSpan w:val="5"/>
            <w:tcBorders>
              <w:top w:val="nil"/>
              <w:left w:val="nil"/>
              <w:bottom w:val="nil"/>
              <w:right w:val="single" w:sz="4" w:space="0" w:color="auto"/>
            </w:tcBorders>
          </w:tcPr>
          <w:p w14:paraId="6B564BA8"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Identify any prevention activities designed to ensure loads from different generators or outside sources are not mixed prior to discharging. (Include procedures for cleaning after each load from different sources or between generators if applicable):</w:t>
            </w:r>
          </w:p>
          <w:p w14:paraId="68A16EEE" w14:textId="77777777" w:rsidR="00C10841" w:rsidRPr="00DE603A" w:rsidRDefault="00C10841" w:rsidP="00771B84">
            <w:pPr>
              <w:pStyle w:val="PlainText"/>
              <w:widowControl w:val="0"/>
              <w:rPr>
                <w:rFonts w:asciiTheme="minorHAnsi" w:hAnsiTheme="minorHAnsi" w:cstheme="minorHAnsi"/>
                <w:sz w:val="22"/>
                <w:szCs w:val="22"/>
              </w:rPr>
            </w:pPr>
          </w:p>
        </w:tc>
      </w:tr>
      <w:tr w:rsidR="00C10841" w:rsidRPr="00DE603A" w14:paraId="3614692B" w14:textId="77777777" w:rsidTr="00C10841">
        <w:trPr>
          <w:cantSplit/>
          <w:trHeight w:hRule="exact" w:val="927"/>
        </w:trPr>
        <w:tc>
          <w:tcPr>
            <w:tcW w:w="450" w:type="dxa"/>
            <w:tcBorders>
              <w:top w:val="nil"/>
              <w:left w:val="single" w:sz="4" w:space="0" w:color="auto"/>
              <w:bottom w:val="nil"/>
              <w:right w:val="nil"/>
            </w:tcBorders>
          </w:tcPr>
          <w:p w14:paraId="182897EC" w14:textId="77777777" w:rsidR="00C10841" w:rsidRPr="00DE603A" w:rsidRDefault="00C10841" w:rsidP="00771B84">
            <w:pPr>
              <w:pStyle w:val="PlainText"/>
              <w:widowControl w:val="0"/>
              <w:rPr>
                <w:rFonts w:asciiTheme="minorHAnsi" w:hAnsiTheme="minorHAnsi" w:cstheme="minorHAnsi"/>
                <w:sz w:val="22"/>
                <w:szCs w:val="22"/>
              </w:rPr>
            </w:pPr>
          </w:p>
        </w:tc>
        <w:tc>
          <w:tcPr>
            <w:tcW w:w="10530" w:type="dxa"/>
            <w:gridSpan w:val="5"/>
            <w:tcBorders>
              <w:top w:val="nil"/>
              <w:left w:val="nil"/>
              <w:bottom w:val="nil"/>
              <w:right w:val="single" w:sz="4" w:space="0" w:color="auto"/>
            </w:tcBorders>
          </w:tcPr>
          <w:p w14:paraId="6858E9F6" w14:textId="77777777" w:rsidR="00C10841" w:rsidRPr="00DE603A" w:rsidRDefault="00C10841" w:rsidP="00771B84">
            <w:pPr>
              <w:pStyle w:val="PlainText"/>
              <w:widowControl w:val="0"/>
              <w:rPr>
                <w:rFonts w:asciiTheme="minorHAnsi" w:hAnsiTheme="minorHAnsi" w:cstheme="minorHAnsi"/>
                <w:sz w:val="22"/>
                <w:szCs w:val="22"/>
              </w:rPr>
            </w:pPr>
          </w:p>
        </w:tc>
      </w:tr>
      <w:tr w:rsidR="00C10841" w:rsidRPr="00DE603A" w14:paraId="2E04A293" w14:textId="77777777" w:rsidTr="00C10841">
        <w:trPr>
          <w:cantSplit/>
          <w:trHeight w:hRule="exact" w:val="320"/>
        </w:trPr>
        <w:tc>
          <w:tcPr>
            <w:tcW w:w="10980" w:type="dxa"/>
            <w:gridSpan w:val="6"/>
            <w:tcBorders>
              <w:top w:val="single" w:sz="4" w:space="0" w:color="auto"/>
              <w:left w:val="nil"/>
              <w:bottom w:val="single" w:sz="4" w:space="0" w:color="auto"/>
              <w:right w:val="nil"/>
            </w:tcBorders>
          </w:tcPr>
          <w:p w14:paraId="4813788D" w14:textId="77777777" w:rsidR="00C10841" w:rsidRPr="00DE603A" w:rsidRDefault="00C10841" w:rsidP="00771B84">
            <w:pPr>
              <w:pStyle w:val="PlainText"/>
              <w:widowControl w:val="0"/>
              <w:rPr>
                <w:rFonts w:asciiTheme="minorHAnsi" w:hAnsiTheme="minorHAnsi" w:cstheme="minorHAnsi"/>
                <w:b/>
                <w:sz w:val="22"/>
                <w:szCs w:val="22"/>
              </w:rPr>
            </w:pPr>
          </w:p>
        </w:tc>
      </w:tr>
      <w:tr w:rsidR="00C10841" w:rsidRPr="00DE603A" w14:paraId="0BDE73CF" w14:textId="77777777" w:rsidTr="00C10841">
        <w:trPr>
          <w:cantSplit/>
          <w:trHeight w:hRule="exact" w:val="320"/>
        </w:trPr>
        <w:tc>
          <w:tcPr>
            <w:tcW w:w="10980" w:type="dxa"/>
            <w:gridSpan w:val="6"/>
            <w:tcBorders>
              <w:top w:val="single" w:sz="4" w:space="0" w:color="auto"/>
              <w:left w:val="single" w:sz="4" w:space="0" w:color="auto"/>
              <w:bottom w:val="nil"/>
              <w:right w:val="single" w:sz="4" w:space="0" w:color="auto"/>
            </w:tcBorders>
          </w:tcPr>
          <w:p w14:paraId="02DDA3B8"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Attach additional sheets or documentation if necessary.  If you have questions when completing this form, please</w:t>
            </w:r>
          </w:p>
        </w:tc>
      </w:tr>
      <w:tr w:rsidR="00C10841" w:rsidRPr="00DE603A" w14:paraId="4F4A0B23" w14:textId="77777777" w:rsidTr="00C10841">
        <w:trPr>
          <w:cantSplit/>
          <w:trHeight w:hRule="exact" w:val="320"/>
        </w:trPr>
        <w:tc>
          <w:tcPr>
            <w:tcW w:w="10980" w:type="dxa"/>
            <w:gridSpan w:val="6"/>
            <w:tcBorders>
              <w:top w:val="nil"/>
              <w:left w:val="single" w:sz="4" w:space="0" w:color="auto"/>
              <w:bottom w:val="single" w:sz="4" w:space="0" w:color="auto"/>
              <w:right w:val="single" w:sz="4" w:space="0" w:color="auto"/>
            </w:tcBorders>
          </w:tcPr>
          <w:p w14:paraId="700D74E3"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z w:val="22"/>
                <w:szCs w:val="22"/>
              </w:rPr>
              <w:t>Contact Lucas Gilbert at (951) 354-4245.</w:t>
            </w:r>
          </w:p>
        </w:tc>
      </w:tr>
    </w:tbl>
    <w:p w14:paraId="669A10CF" w14:textId="77777777" w:rsidR="00C10841" w:rsidRPr="00DE603A" w:rsidRDefault="00C10841" w:rsidP="00771B84">
      <w:pPr>
        <w:pStyle w:val="PlainText"/>
        <w:widowControl w:val="0"/>
        <w:rPr>
          <w:rFonts w:asciiTheme="minorHAnsi" w:hAnsiTheme="minorHAnsi" w:cstheme="minorHAnsi"/>
          <w:b/>
          <w:sz w:val="22"/>
          <w:szCs w:val="22"/>
        </w:rPr>
      </w:pPr>
    </w:p>
    <w:p w14:paraId="3F83BFE6" w14:textId="77777777" w:rsidR="00C10841" w:rsidRPr="00DE603A" w:rsidRDefault="00C10841" w:rsidP="00771B84">
      <w:pPr>
        <w:pStyle w:val="PlainText"/>
        <w:widowControl w:val="0"/>
        <w:rPr>
          <w:rFonts w:asciiTheme="minorHAnsi" w:hAnsiTheme="minorHAnsi" w:cstheme="minorHAnsi"/>
          <w:sz w:val="22"/>
          <w:szCs w:val="22"/>
        </w:rPr>
      </w:pPr>
      <w:r w:rsidRPr="00DE603A">
        <w:rPr>
          <w:rFonts w:asciiTheme="minorHAnsi" w:hAnsiTheme="minorHAnsi" w:cstheme="minorHAnsi"/>
          <w:snapToGrid w:val="0"/>
          <w:sz w:val="22"/>
          <w:szCs w:val="22"/>
        </w:rPr>
        <w:t>K:\projects\SARI Operations\Permitting &amp; Pretreatment\LWHaulers\LWHCMP Draft 06052014</w:t>
      </w:r>
    </w:p>
    <w:sectPr w:rsidR="00C10841" w:rsidRPr="00DE603A" w:rsidSect="00803BB1">
      <w:footnotePr>
        <w:pos w:val="beneathText"/>
      </w:footnotePr>
      <w:endnotePr>
        <w:numFmt w:val="decimal"/>
      </w:endnotePr>
      <w:pgSz w:w="12240" w:h="15840"/>
      <w:pgMar w:top="720" w:right="720" w:bottom="720" w:left="720" w:header="288"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5365" w14:textId="77777777" w:rsidR="00DE603A" w:rsidRDefault="00DE603A">
      <w:r>
        <w:separator/>
      </w:r>
    </w:p>
  </w:endnote>
  <w:endnote w:type="continuationSeparator" w:id="0">
    <w:p w14:paraId="0B8D4676" w14:textId="77777777" w:rsidR="00DE603A" w:rsidRDefault="00DE603A">
      <w:r>
        <w:continuationSeparator/>
      </w:r>
    </w:p>
  </w:endnote>
  <w:endnote w:type="continuationNotice" w:id="1">
    <w:p w14:paraId="13490F1D" w14:textId="77777777" w:rsidR="00DE603A" w:rsidRDefault="00DE6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B375" w14:textId="77777777" w:rsidR="00DE603A" w:rsidRDefault="00DE603A" w:rsidP="00A16FB3">
    <w:pPr>
      <w:spacing w:line="240" w:lineRule="exact"/>
      <w:jc w:val="center"/>
    </w:pPr>
  </w:p>
  <w:p w14:paraId="23A66E24" w14:textId="77777777" w:rsidR="00DE603A" w:rsidRPr="00593A17" w:rsidRDefault="00764EB5">
    <w:pPr>
      <w:rPr>
        <w:sz w:val="16"/>
        <w:szCs w:val="16"/>
      </w:rPr>
    </w:pPr>
    <w:r>
      <w:fldChar w:fldCharType="begin"/>
    </w:r>
    <w:r>
      <w:instrText xml:space="preserve"> FILENAME  \* Lower  \* MERGEFORMAT </w:instrText>
    </w:r>
    <w:r>
      <w:fldChar w:fldCharType="separate"/>
    </w:r>
    <w:r w:rsidR="00DE603A" w:rsidRPr="008534B2">
      <w:rPr>
        <w:noProof/>
        <w:sz w:val="16"/>
        <w:szCs w:val="16"/>
      </w:rPr>
      <w:t>lwh permit template final draft 10282013</w:t>
    </w:r>
    <w:r>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rPr>
      <w:id w:val="82123717"/>
      <w:docPartObj>
        <w:docPartGallery w:val="Page Numbers (Top of Page)"/>
        <w:docPartUnique/>
      </w:docPartObj>
    </w:sdtPr>
    <w:sdtEndPr>
      <w:rPr>
        <w:sz w:val="22"/>
        <w:szCs w:val="22"/>
      </w:rPr>
    </w:sdtEndPr>
    <w:sdtContent>
      <w:p w14:paraId="03458339" w14:textId="77777777" w:rsidR="00DE603A" w:rsidRPr="00DE603A" w:rsidRDefault="00DE603A">
        <w:pPr>
          <w:jc w:val="center"/>
          <w:rPr>
            <w:rFonts w:asciiTheme="minorHAnsi" w:hAnsiTheme="minorHAnsi" w:cstheme="minorHAnsi"/>
            <w:sz w:val="22"/>
            <w:szCs w:val="22"/>
          </w:rPr>
        </w:pPr>
        <w:r w:rsidRPr="00DE603A">
          <w:rPr>
            <w:rFonts w:asciiTheme="minorHAnsi" w:hAnsiTheme="minorHAnsi" w:cstheme="minorHAnsi"/>
            <w:sz w:val="22"/>
            <w:szCs w:val="22"/>
          </w:rPr>
          <w:t xml:space="preserve">Page </w:t>
        </w:r>
        <w:r w:rsidRPr="00DE603A">
          <w:rPr>
            <w:rFonts w:asciiTheme="minorHAnsi" w:hAnsiTheme="minorHAnsi" w:cstheme="minorHAnsi"/>
            <w:sz w:val="22"/>
            <w:szCs w:val="22"/>
          </w:rPr>
          <w:fldChar w:fldCharType="begin"/>
        </w:r>
        <w:r w:rsidRPr="00DE603A">
          <w:rPr>
            <w:rFonts w:asciiTheme="minorHAnsi" w:hAnsiTheme="minorHAnsi" w:cstheme="minorHAnsi"/>
            <w:sz w:val="22"/>
            <w:szCs w:val="22"/>
          </w:rPr>
          <w:instrText xml:space="preserve"> PAGE </w:instrText>
        </w:r>
        <w:r w:rsidRPr="00DE603A">
          <w:rPr>
            <w:rFonts w:asciiTheme="minorHAnsi" w:hAnsiTheme="minorHAnsi" w:cstheme="minorHAnsi"/>
            <w:sz w:val="22"/>
            <w:szCs w:val="22"/>
          </w:rPr>
          <w:fldChar w:fldCharType="separate"/>
        </w:r>
        <w:r w:rsidRPr="00DE603A">
          <w:rPr>
            <w:rFonts w:asciiTheme="minorHAnsi" w:hAnsiTheme="minorHAnsi" w:cstheme="minorHAnsi"/>
            <w:noProof/>
            <w:sz w:val="22"/>
            <w:szCs w:val="22"/>
          </w:rPr>
          <w:t>2</w:t>
        </w:r>
        <w:r w:rsidRPr="00DE603A">
          <w:rPr>
            <w:rFonts w:asciiTheme="minorHAnsi" w:hAnsiTheme="minorHAnsi" w:cstheme="minorHAnsi"/>
            <w:sz w:val="22"/>
            <w:szCs w:val="22"/>
          </w:rPr>
          <w:fldChar w:fldCharType="end"/>
        </w:r>
        <w:r w:rsidRPr="00DE603A">
          <w:rPr>
            <w:rFonts w:asciiTheme="minorHAnsi" w:hAnsiTheme="minorHAnsi" w:cstheme="minorHAnsi"/>
            <w:sz w:val="22"/>
            <w:szCs w:val="22"/>
          </w:rPr>
          <w:t xml:space="preserve"> of 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F46C" w14:textId="77777777" w:rsidR="00DE603A" w:rsidRDefault="00DE603A">
      <w:r>
        <w:separator/>
      </w:r>
    </w:p>
  </w:footnote>
  <w:footnote w:type="continuationSeparator" w:id="0">
    <w:p w14:paraId="037D2737" w14:textId="77777777" w:rsidR="00DE603A" w:rsidRDefault="00DE603A">
      <w:r>
        <w:continuationSeparator/>
      </w:r>
    </w:p>
  </w:footnote>
  <w:footnote w:type="continuationNotice" w:id="1">
    <w:p w14:paraId="4A889AED" w14:textId="77777777" w:rsidR="00DE603A" w:rsidRDefault="00DE6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B9D6" w14:textId="09BA06EE" w:rsidR="00DE603A" w:rsidRDefault="00DE603A">
    <w:pPr>
      <w:pStyle w:val="Header"/>
    </w:pPr>
    <w:r w:rsidRPr="008210B2">
      <w:rPr>
        <w:noProof/>
      </w:rPr>
      <w:drawing>
        <wp:anchor distT="0" distB="0" distL="114300" distR="114300" simplePos="0" relativeHeight="251659264" behindDoc="1" locked="0" layoutInCell="1" allowOverlap="1" wp14:anchorId="40A88DCF" wp14:editId="1D5524A1">
          <wp:simplePos x="0" y="0"/>
          <wp:positionH relativeFrom="column">
            <wp:posOffset>0</wp:posOffset>
          </wp:positionH>
          <wp:positionV relativeFrom="paragraph">
            <wp:posOffset>-635</wp:posOffset>
          </wp:positionV>
          <wp:extent cx="741735" cy="739471"/>
          <wp:effectExtent l="19050" t="0" r="1215" b="0"/>
          <wp:wrapNone/>
          <wp:docPr id="2"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1735" cy="739471"/>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highlight w:val="yellow"/>
      </w:rPr>
      <w:alias w:val="Permit No."/>
      <w:tag w:val="Permit No."/>
      <w:id w:val="1954826582"/>
      <w:lock w:val="sdtLocked"/>
      <w:placeholder>
        <w:docPart w:val="DefaultPlaceholder_1082065158"/>
      </w:placeholder>
    </w:sdtPr>
    <w:sdtEndPr/>
    <w:sdtContent>
      <w:p w14:paraId="6EC88F28" w14:textId="77777777" w:rsidR="00DE603A" w:rsidRPr="00DE603A" w:rsidRDefault="00DE603A">
        <w:pPr>
          <w:pStyle w:val="Header"/>
          <w:jc w:val="right"/>
          <w:rPr>
            <w:rFonts w:asciiTheme="minorHAnsi" w:hAnsiTheme="minorHAnsi" w:cstheme="minorHAnsi"/>
            <w:sz w:val="20"/>
            <w:highlight w:val="yellow"/>
          </w:rPr>
        </w:pPr>
        <w:r w:rsidRPr="00DE603A">
          <w:rPr>
            <w:rFonts w:asciiTheme="minorHAnsi" w:hAnsiTheme="minorHAnsi" w:cstheme="minorHAnsi"/>
            <w:sz w:val="20"/>
            <w:highlight w:val="yellow"/>
          </w:rPr>
          <w:t>Permit No.</w:t>
        </w:r>
      </w:p>
    </w:sdtContent>
  </w:sdt>
  <w:sdt>
    <w:sdtPr>
      <w:rPr>
        <w:rFonts w:asciiTheme="minorHAnsi" w:hAnsiTheme="minorHAnsi" w:cstheme="minorHAnsi"/>
        <w:sz w:val="20"/>
        <w:highlight w:val="yellow"/>
      </w:rPr>
      <w:alias w:val="Facility Name"/>
      <w:tag w:val="Facility Name"/>
      <w:id w:val="-1561170664"/>
      <w:lock w:val="sdtLocked"/>
      <w:placeholder>
        <w:docPart w:val="DefaultPlaceholder_1082065158"/>
      </w:placeholder>
    </w:sdtPr>
    <w:sdtEndPr/>
    <w:sdtContent>
      <w:p w14:paraId="1F28D57D" w14:textId="0B243943" w:rsidR="00DE603A" w:rsidRPr="00DE603A" w:rsidRDefault="00DE603A">
        <w:pPr>
          <w:pStyle w:val="Header"/>
          <w:jc w:val="right"/>
          <w:rPr>
            <w:rFonts w:asciiTheme="minorHAnsi" w:hAnsiTheme="minorHAnsi" w:cstheme="minorHAnsi"/>
            <w:sz w:val="20"/>
            <w:highlight w:val="yellow"/>
          </w:rPr>
        </w:pPr>
        <w:r w:rsidRPr="00DE603A">
          <w:rPr>
            <w:rFonts w:asciiTheme="minorHAnsi" w:hAnsiTheme="minorHAnsi" w:cstheme="minorHAnsi"/>
            <w:sz w:val="20"/>
            <w:highlight w:val="yellow"/>
          </w:rPr>
          <w:t>Facility Name</w:t>
        </w:r>
      </w:p>
    </w:sdtContent>
  </w:sdt>
  <w:sdt>
    <w:sdtPr>
      <w:rPr>
        <w:rFonts w:asciiTheme="minorHAnsi" w:hAnsiTheme="minorHAnsi" w:cstheme="minorHAnsi"/>
        <w:sz w:val="20"/>
        <w:highlight w:val="yellow"/>
      </w:rPr>
      <w:alias w:val="Permit Issue Date"/>
      <w:tag w:val="Permit Issue Date"/>
      <w:id w:val="899327322"/>
      <w:lock w:val="sdtLocked"/>
      <w:placeholder>
        <w:docPart w:val="DefaultPlaceholder_1082065160"/>
      </w:placeholder>
      <w:date>
        <w:dateFormat w:val="MMMM d, yyyy"/>
        <w:lid w:val="en-US"/>
        <w:storeMappedDataAs w:val="date"/>
        <w:calendar w:val="gregorian"/>
      </w:date>
    </w:sdtPr>
    <w:sdtEndPr/>
    <w:sdtContent>
      <w:p w14:paraId="7C92DBDF" w14:textId="77777777" w:rsidR="00DE603A" w:rsidRPr="00DE603A" w:rsidRDefault="00DE603A">
        <w:pPr>
          <w:pStyle w:val="Header"/>
          <w:jc w:val="right"/>
          <w:rPr>
            <w:rFonts w:asciiTheme="minorHAnsi" w:hAnsiTheme="minorHAnsi" w:cstheme="minorHAnsi"/>
            <w:sz w:val="20"/>
          </w:rPr>
        </w:pPr>
        <w:r w:rsidRPr="00DE603A">
          <w:rPr>
            <w:rFonts w:asciiTheme="minorHAnsi" w:hAnsiTheme="minorHAnsi" w:cstheme="minorHAnsi"/>
            <w:sz w:val="20"/>
            <w:highlight w:val="yellow"/>
          </w:rPr>
          <w:t>Date</w:t>
        </w:r>
      </w:p>
    </w:sdtContent>
  </w:sdt>
  <w:p w14:paraId="2909F472" w14:textId="77777777" w:rsidR="00DE603A" w:rsidRDefault="00DE60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Baskerville Old Face" w:hAnsi="Baskerville Old Face"/>
        <w:b/>
        <w:sz w:val="24"/>
      </w:rPr>
    </w:lvl>
  </w:abstractNum>
  <w:abstractNum w:abstractNumId="1" w15:restartNumberingAfterBreak="0">
    <w:nsid w:val="00000002"/>
    <w:multiLevelType w:val="singleLevel"/>
    <w:tmpl w:val="9F6220BC"/>
    <w:lvl w:ilvl="0">
      <w:start w:val="1"/>
      <w:numFmt w:val="decimal"/>
      <w:pStyle w:val="Quick1"/>
      <w:lvlText w:val="%1."/>
      <w:lvlJc w:val="left"/>
      <w:pPr>
        <w:tabs>
          <w:tab w:val="num" w:pos="1440"/>
        </w:tabs>
      </w:pPr>
      <w:rPr>
        <w:b/>
      </w:rPr>
    </w:lvl>
  </w:abstractNum>
  <w:abstractNum w:abstractNumId="2" w15:restartNumberingAfterBreak="0">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4E5936"/>
    <w:multiLevelType w:val="hybridMultilevel"/>
    <w:tmpl w:val="5316F714"/>
    <w:lvl w:ilvl="0" w:tplc="1AC0BA2E">
      <w:start w:val="1"/>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D0E09C9"/>
    <w:multiLevelType w:val="hybridMultilevel"/>
    <w:tmpl w:val="B31C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67B5"/>
    <w:multiLevelType w:val="hybridMultilevel"/>
    <w:tmpl w:val="39BEA0CA"/>
    <w:lvl w:ilvl="0" w:tplc="D4ECD86E">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2DB21BE"/>
    <w:multiLevelType w:val="hybridMultilevel"/>
    <w:tmpl w:val="596C05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5C29E3"/>
    <w:multiLevelType w:val="hybridMultilevel"/>
    <w:tmpl w:val="27204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31724"/>
    <w:multiLevelType w:val="hybridMultilevel"/>
    <w:tmpl w:val="6F50AFF2"/>
    <w:lvl w:ilvl="0" w:tplc="4482C1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262FC5"/>
    <w:multiLevelType w:val="hybridMultilevel"/>
    <w:tmpl w:val="0B306CC8"/>
    <w:lvl w:ilvl="0" w:tplc="46827BA6">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C58AA"/>
    <w:multiLevelType w:val="hybridMultilevel"/>
    <w:tmpl w:val="8444AB8E"/>
    <w:lvl w:ilvl="0" w:tplc="04090003">
      <w:start w:val="1"/>
      <w:numFmt w:val="lowerLetter"/>
      <w:lvlText w:val="%1."/>
      <w:lvlJc w:val="left"/>
      <w:pPr>
        <w:ind w:left="180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55D6BB5"/>
    <w:multiLevelType w:val="hybridMultilevel"/>
    <w:tmpl w:val="606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E1EA3"/>
    <w:multiLevelType w:val="hybridMultilevel"/>
    <w:tmpl w:val="24EAA920"/>
    <w:lvl w:ilvl="0" w:tplc="063ED352">
      <w:start w:val="1"/>
      <w:numFmt w:val="upperLetter"/>
      <w:lvlText w:val="%1."/>
      <w:lvlJc w:val="left"/>
      <w:pPr>
        <w:ind w:left="1080" w:hanging="360"/>
      </w:pPr>
      <w:rPr>
        <w:rFonts w:hint="default"/>
        <w:b w:val="0"/>
        <w:i w:val="0"/>
      </w:rPr>
    </w:lvl>
    <w:lvl w:ilvl="1" w:tplc="EBB65A96">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710CAA"/>
    <w:multiLevelType w:val="hybridMultilevel"/>
    <w:tmpl w:val="3872EB24"/>
    <w:lvl w:ilvl="0" w:tplc="063ED352">
      <w:start w:val="1"/>
      <w:numFmt w:val="decimal"/>
      <w:lvlText w:val="%1."/>
      <w:lvlJc w:val="left"/>
      <w:pPr>
        <w:ind w:left="3240" w:hanging="360"/>
      </w:pPr>
    </w:lvl>
    <w:lvl w:ilvl="1" w:tplc="EBB65A96">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CE1314E"/>
    <w:multiLevelType w:val="hybridMultilevel"/>
    <w:tmpl w:val="6B6CA072"/>
    <w:lvl w:ilvl="0" w:tplc="063ED352">
      <w:start w:val="1"/>
      <w:numFmt w:val="decimal"/>
      <w:lvlText w:val="%1."/>
      <w:lvlJc w:val="left"/>
      <w:pPr>
        <w:ind w:left="2160" w:hanging="360"/>
      </w:pPr>
      <w:rPr>
        <w:rFonts w:hint="default"/>
      </w:rPr>
    </w:lvl>
    <w:lvl w:ilvl="1" w:tplc="EBB65A96"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6" w15:restartNumberingAfterBreak="0">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7857CE"/>
    <w:multiLevelType w:val="hybridMultilevel"/>
    <w:tmpl w:val="9168B14A"/>
    <w:lvl w:ilvl="0" w:tplc="063ED352">
      <w:start w:val="1"/>
      <w:numFmt w:val="upperLetter"/>
      <w:lvlText w:val="%1."/>
      <w:lvlJc w:val="left"/>
      <w:pPr>
        <w:ind w:left="720" w:hanging="360"/>
      </w:pPr>
    </w:lvl>
    <w:lvl w:ilvl="1" w:tplc="EBB65A9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A5DDD"/>
    <w:multiLevelType w:val="hybridMultilevel"/>
    <w:tmpl w:val="45CE4E3C"/>
    <w:lvl w:ilvl="0" w:tplc="FF00301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B218B"/>
    <w:multiLevelType w:val="hybridMultilevel"/>
    <w:tmpl w:val="31B41B38"/>
    <w:lvl w:ilvl="0" w:tplc="0409000F">
      <w:start w:val="1"/>
      <w:numFmt w:val="decimal"/>
      <w:lvlText w:val="%1."/>
      <w:lvlJc w:val="left"/>
      <w:pPr>
        <w:ind w:left="2160" w:hanging="360"/>
      </w:p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20" w15:restartNumberingAfterBreak="0">
    <w:nsid w:val="55056C2B"/>
    <w:multiLevelType w:val="hybridMultilevel"/>
    <w:tmpl w:val="3DEAC9DC"/>
    <w:lvl w:ilvl="0" w:tplc="0409000F">
      <w:start w:val="1"/>
      <w:numFmt w:val="upperLetter"/>
      <w:lvlText w:val="%1."/>
      <w:lvlJc w:val="left"/>
      <w:pPr>
        <w:ind w:left="1080" w:hanging="360"/>
      </w:pPr>
    </w:lvl>
    <w:lvl w:ilvl="1" w:tplc="56D82734"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35A6E"/>
    <w:multiLevelType w:val="hybridMultilevel"/>
    <w:tmpl w:val="AFDC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C57ADD"/>
    <w:multiLevelType w:val="hybridMultilevel"/>
    <w:tmpl w:val="A8C2A922"/>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C057F"/>
    <w:multiLevelType w:val="hybridMultilevel"/>
    <w:tmpl w:val="D9C86F92"/>
    <w:lvl w:ilvl="0" w:tplc="04090015">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07840"/>
    <w:multiLevelType w:val="hybridMultilevel"/>
    <w:tmpl w:val="CE169C8A"/>
    <w:lvl w:ilvl="0" w:tplc="0409000F">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20EF4"/>
    <w:multiLevelType w:val="hybridMultilevel"/>
    <w:tmpl w:val="D2827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00035"/>
    <w:multiLevelType w:val="hybridMultilevel"/>
    <w:tmpl w:val="55F4D5D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70C12"/>
    <w:multiLevelType w:val="hybridMultilevel"/>
    <w:tmpl w:val="7D709DD8"/>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35A91"/>
    <w:multiLevelType w:val="hybridMultilevel"/>
    <w:tmpl w:val="F4FE3778"/>
    <w:lvl w:ilvl="0" w:tplc="181EAF7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C159CE"/>
    <w:multiLevelType w:val="hybridMultilevel"/>
    <w:tmpl w:val="115AF5AA"/>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start w:val="1"/>
      <w:numFmt w:val="decimal"/>
      <w:lvlText w:val="%3."/>
      <w:lvlJc w:val="lef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9348D"/>
    <w:multiLevelType w:val="hybridMultilevel"/>
    <w:tmpl w:val="9F8E82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F722D4"/>
    <w:multiLevelType w:val="hybridMultilevel"/>
    <w:tmpl w:val="98B87954"/>
    <w:lvl w:ilvl="0" w:tplc="E9668C30">
      <w:start w:val="3"/>
      <w:numFmt w:val="upperLetter"/>
      <w:lvlText w:val="%1."/>
      <w:lvlJc w:val="left"/>
      <w:pPr>
        <w:ind w:left="108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E20E3"/>
    <w:multiLevelType w:val="hybridMultilevel"/>
    <w:tmpl w:val="2724FE12"/>
    <w:lvl w:ilvl="0" w:tplc="9A726E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E207B3"/>
    <w:multiLevelType w:val="multilevel"/>
    <w:tmpl w:val="B27EFF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5C59AC"/>
    <w:multiLevelType w:val="hybridMultilevel"/>
    <w:tmpl w:val="D728C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EF3702"/>
    <w:multiLevelType w:val="hybridMultilevel"/>
    <w:tmpl w:val="1834DB0E"/>
    <w:lvl w:ilvl="0" w:tplc="B47696D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0F"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D4100"/>
    <w:multiLevelType w:val="hybridMultilevel"/>
    <w:tmpl w:val="A40038DE"/>
    <w:lvl w:ilvl="0" w:tplc="D722DF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BA2F25"/>
    <w:multiLevelType w:val="hybridMultilevel"/>
    <w:tmpl w:val="81E815B2"/>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CD7B79"/>
    <w:multiLevelType w:val="hybridMultilevel"/>
    <w:tmpl w:val="3F9EEA2E"/>
    <w:lvl w:ilvl="0" w:tplc="CB1A38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F4D77"/>
    <w:multiLevelType w:val="hybridMultilevel"/>
    <w:tmpl w:val="BC3025BE"/>
    <w:lvl w:ilvl="0" w:tplc="2D80EAA8">
      <w:start w:val="1"/>
      <w:numFmt w:val="upperLetter"/>
      <w:lvlText w:val="%1."/>
      <w:lvlJc w:val="left"/>
      <w:pPr>
        <w:ind w:left="360" w:hanging="360"/>
      </w:pPr>
      <w:rPr>
        <w:rFonts w:hint="default"/>
        <w:b w:val="0"/>
        <w:bCs/>
      </w:rPr>
    </w:lvl>
    <w:lvl w:ilvl="1" w:tplc="2F04FCE6">
      <w:start w:val="1"/>
      <w:numFmt w:val="lowerLetter"/>
      <w:lvlText w:val="%2."/>
      <w:lvlJc w:val="left"/>
      <w:pPr>
        <w:ind w:left="1080" w:hanging="360"/>
      </w:pPr>
    </w:lvl>
    <w:lvl w:ilvl="2" w:tplc="8A2AE624" w:tentative="1">
      <w:start w:val="1"/>
      <w:numFmt w:val="lowerRoman"/>
      <w:lvlText w:val="%3."/>
      <w:lvlJc w:val="right"/>
      <w:pPr>
        <w:ind w:left="1800" w:hanging="180"/>
      </w:pPr>
    </w:lvl>
    <w:lvl w:ilvl="3" w:tplc="744AB35C" w:tentative="1">
      <w:start w:val="1"/>
      <w:numFmt w:val="decimal"/>
      <w:lvlText w:val="%4."/>
      <w:lvlJc w:val="left"/>
      <w:pPr>
        <w:ind w:left="2520" w:hanging="360"/>
      </w:pPr>
    </w:lvl>
    <w:lvl w:ilvl="4" w:tplc="42089A14" w:tentative="1">
      <w:start w:val="1"/>
      <w:numFmt w:val="lowerLetter"/>
      <w:lvlText w:val="%5."/>
      <w:lvlJc w:val="left"/>
      <w:pPr>
        <w:ind w:left="3240" w:hanging="360"/>
      </w:pPr>
    </w:lvl>
    <w:lvl w:ilvl="5" w:tplc="A18AD9F0" w:tentative="1">
      <w:start w:val="1"/>
      <w:numFmt w:val="lowerRoman"/>
      <w:lvlText w:val="%6."/>
      <w:lvlJc w:val="right"/>
      <w:pPr>
        <w:ind w:left="3960" w:hanging="180"/>
      </w:pPr>
    </w:lvl>
    <w:lvl w:ilvl="6" w:tplc="8176183A" w:tentative="1">
      <w:start w:val="1"/>
      <w:numFmt w:val="decimal"/>
      <w:lvlText w:val="%7."/>
      <w:lvlJc w:val="left"/>
      <w:pPr>
        <w:ind w:left="4680" w:hanging="360"/>
      </w:pPr>
    </w:lvl>
    <w:lvl w:ilvl="7" w:tplc="C9125D56" w:tentative="1">
      <w:start w:val="1"/>
      <w:numFmt w:val="lowerLetter"/>
      <w:lvlText w:val="%8."/>
      <w:lvlJc w:val="left"/>
      <w:pPr>
        <w:ind w:left="5400" w:hanging="360"/>
      </w:pPr>
    </w:lvl>
    <w:lvl w:ilvl="8" w:tplc="18FC0464" w:tentative="1">
      <w:start w:val="1"/>
      <w:numFmt w:val="lowerRoman"/>
      <w:lvlText w:val="%9."/>
      <w:lvlJc w:val="right"/>
      <w:pPr>
        <w:ind w:left="6120" w:hanging="180"/>
      </w:pPr>
    </w:lvl>
  </w:abstractNum>
  <w:abstractNum w:abstractNumId="41" w15:restartNumberingAfterBreak="0">
    <w:nsid w:val="77DC151D"/>
    <w:multiLevelType w:val="multilevel"/>
    <w:tmpl w:val="F26252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DD487B"/>
    <w:multiLevelType w:val="hybridMultilevel"/>
    <w:tmpl w:val="DBD6195C"/>
    <w:lvl w:ilvl="0" w:tplc="42565342">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1A78CE"/>
    <w:multiLevelType w:val="hybridMultilevel"/>
    <w:tmpl w:val="A56821F6"/>
    <w:lvl w:ilvl="0" w:tplc="E7A2BDB8">
      <w:start w:val="1"/>
      <w:numFmt w:val="upperLetter"/>
      <w:pStyle w:val="Heading3"/>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7CD01789"/>
    <w:multiLevelType w:val="hybridMultilevel"/>
    <w:tmpl w:val="300E065C"/>
    <w:lvl w:ilvl="0" w:tplc="9B9E7652">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A07711"/>
    <w:multiLevelType w:val="hybridMultilevel"/>
    <w:tmpl w:val="4F6A1B66"/>
    <w:lvl w:ilvl="0" w:tplc="0409000F">
      <w:start w:val="1"/>
      <w:numFmt w:val="upperLetter"/>
      <w:lvlText w:val="%1."/>
      <w:lvlJc w:val="left"/>
      <w:pPr>
        <w:tabs>
          <w:tab w:val="num" w:pos="1080"/>
        </w:tabs>
        <w:ind w:left="1080" w:hanging="720"/>
      </w:pPr>
      <w:rPr>
        <w:rFonts w:hint="default"/>
      </w:rPr>
    </w:lvl>
    <w:lvl w:ilvl="1" w:tplc="04090019">
      <w:start w:val="1"/>
      <w:numFmt w:val="decimal"/>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6"/>
      <w:lvl w:ilvl="0">
        <w:start w:val="6"/>
        <w:numFmt w:val="decimal"/>
        <w:pStyle w:val="Quick1"/>
        <w:lvlText w:val="%1."/>
        <w:lvlJc w:val="left"/>
        <w:rPr>
          <w:b/>
        </w:rPr>
      </w:lvl>
    </w:lvlOverride>
  </w:num>
  <w:num w:numId="2">
    <w:abstractNumId w:val="0"/>
    <w:lvlOverride w:ilvl="0">
      <w:startOverride w:val="5"/>
      <w:lvl w:ilvl="0">
        <w:start w:val="5"/>
        <w:numFmt w:val="decimal"/>
        <w:pStyle w:val="QuickA"/>
        <w:lvlText w:val="%1."/>
        <w:lvlJc w:val="left"/>
      </w:lvl>
    </w:lvlOverride>
  </w:num>
  <w:num w:numId="3">
    <w:abstractNumId w:val="14"/>
  </w:num>
  <w:num w:numId="4">
    <w:abstractNumId w:val="8"/>
  </w:num>
  <w:num w:numId="5">
    <w:abstractNumId w:val="17"/>
  </w:num>
  <w:num w:numId="6">
    <w:abstractNumId w:val="26"/>
  </w:num>
  <w:num w:numId="7">
    <w:abstractNumId w:val="29"/>
  </w:num>
  <w:num w:numId="8">
    <w:abstractNumId w:val="37"/>
  </w:num>
  <w:num w:numId="9">
    <w:abstractNumId w:val="10"/>
  </w:num>
  <w:num w:numId="10">
    <w:abstractNumId w:val="32"/>
  </w:num>
  <w:num w:numId="11">
    <w:abstractNumId w:val="9"/>
  </w:num>
  <w:num w:numId="12">
    <w:abstractNumId w:val="13"/>
  </w:num>
  <w:num w:numId="13">
    <w:abstractNumId w:val="31"/>
  </w:num>
  <w:num w:numId="14">
    <w:abstractNumId w:val="24"/>
  </w:num>
  <w:num w:numId="15">
    <w:abstractNumId w:val="28"/>
  </w:num>
  <w:num w:numId="16">
    <w:abstractNumId w:val="45"/>
  </w:num>
  <w:num w:numId="17">
    <w:abstractNumId w:val="40"/>
  </w:num>
  <w:num w:numId="18">
    <w:abstractNumId w:val="39"/>
  </w:num>
  <w:num w:numId="19">
    <w:abstractNumId w:val="22"/>
  </w:num>
  <w:num w:numId="20">
    <w:abstractNumId w:val="25"/>
  </w:num>
  <w:num w:numId="21">
    <w:abstractNumId w:val="44"/>
  </w:num>
  <w:num w:numId="22">
    <w:abstractNumId w:val="30"/>
  </w:num>
  <w:num w:numId="23">
    <w:abstractNumId w:val="6"/>
  </w:num>
  <w:num w:numId="24">
    <w:abstractNumId w:val="41"/>
  </w:num>
  <w:num w:numId="25">
    <w:abstractNumId w:val="19"/>
  </w:num>
  <w:num w:numId="26">
    <w:abstractNumId w:val="27"/>
  </w:num>
  <w:num w:numId="27">
    <w:abstractNumId w:val="5"/>
  </w:num>
  <w:num w:numId="28">
    <w:abstractNumId w:val="2"/>
  </w:num>
  <w:num w:numId="29">
    <w:abstractNumId w:val="15"/>
  </w:num>
  <w:num w:numId="30">
    <w:abstractNumId w:val="33"/>
  </w:num>
  <w:num w:numId="31">
    <w:abstractNumId w:val="18"/>
  </w:num>
  <w:num w:numId="32">
    <w:abstractNumId w:val="23"/>
  </w:num>
  <w:num w:numId="33">
    <w:abstractNumId w:val="36"/>
  </w:num>
  <w:num w:numId="34">
    <w:abstractNumId w:val="20"/>
  </w:num>
  <w:num w:numId="35">
    <w:abstractNumId w:val="35"/>
  </w:num>
  <w:num w:numId="36">
    <w:abstractNumId w:val="43"/>
  </w:num>
  <w:num w:numId="37">
    <w:abstractNumId w:val="11"/>
  </w:num>
  <w:num w:numId="38">
    <w:abstractNumId w:val="34"/>
  </w:num>
  <w:num w:numId="39">
    <w:abstractNumId w:val="43"/>
  </w:num>
  <w:num w:numId="40">
    <w:abstractNumId w:val="43"/>
  </w:num>
  <w:num w:numId="41">
    <w:abstractNumId w:val="43"/>
  </w:num>
  <w:num w:numId="42">
    <w:abstractNumId w:val="38"/>
  </w:num>
  <w:num w:numId="43">
    <w:abstractNumId w:val="7"/>
  </w:num>
  <w:num w:numId="44">
    <w:abstractNumId w:val="16"/>
  </w:num>
  <w:num w:numId="45">
    <w:abstractNumId w:val="42"/>
  </w:num>
  <w:num w:numId="46">
    <w:abstractNumId w:val="3"/>
  </w:num>
  <w:num w:numId="47">
    <w:abstractNumId w:val="4"/>
  </w:num>
  <w:num w:numId="48">
    <w:abstractNumId w:val="12"/>
  </w:num>
  <w:num w:numId="4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8B4"/>
    <w:rsid w:val="00001BB4"/>
    <w:rsid w:val="0000615D"/>
    <w:rsid w:val="00007249"/>
    <w:rsid w:val="00007391"/>
    <w:rsid w:val="000128AA"/>
    <w:rsid w:val="0001423D"/>
    <w:rsid w:val="00017590"/>
    <w:rsid w:val="00020518"/>
    <w:rsid w:val="00020666"/>
    <w:rsid w:val="000225A0"/>
    <w:rsid w:val="00022F89"/>
    <w:rsid w:val="00033627"/>
    <w:rsid w:val="0004070B"/>
    <w:rsid w:val="0004213E"/>
    <w:rsid w:val="00042340"/>
    <w:rsid w:val="00047044"/>
    <w:rsid w:val="000534A9"/>
    <w:rsid w:val="00053885"/>
    <w:rsid w:val="00053F52"/>
    <w:rsid w:val="00054922"/>
    <w:rsid w:val="000556E9"/>
    <w:rsid w:val="0006029D"/>
    <w:rsid w:val="0006227D"/>
    <w:rsid w:val="00063A1C"/>
    <w:rsid w:val="00064920"/>
    <w:rsid w:val="00071969"/>
    <w:rsid w:val="00074B4C"/>
    <w:rsid w:val="00076103"/>
    <w:rsid w:val="00076ED7"/>
    <w:rsid w:val="00081335"/>
    <w:rsid w:val="000850D5"/>
    <w:rsid w:val="00085CD3"/>
    <w:rsid w:val="0009022A"/>
    <w:rsid w:val="00093E11"/>
    <w:rsid w:val="00096669"/>
    <w:rsid w:val="000A7D42"/>
    <w:rsid w:val="000B3F73"/>
    <w:rsid w:val="000C566E"/>
    <w:rsid w:val="000C56BB"/>
    <w:rsid w:val="000D0AE6"/>
    <w:rsid w:val="000D1904"/>
    <w:rsid w:val="000D3DA0"/>
    <w:rsid w:val="000D4FB0"/>
    <w:rsid w:val="000E181F"/>
    <w:rsid w:val="000E254E"/>
    <w:rsid w:val="000E3684"/>
    <w:rsid w:val="000F11A9"/>
    <w:rsid w:val="000F64EF"/>
    <w:rsid w:val="000F6C10"/>
    <w:rsid w:val="000F788F"/>
    <w:rsid w:val="0010147C"/>
    <w:rsid w:val="0010434A"/>
    <w:rsid w:val="00105308"/>
    <w:rsid w:val="00114C6E"/>
    <w:rsid w:val="0011718E"/>
    <w:rsid w:val="00117F05"/>
    <w:rsid w:val="00120ACC"/>
    <w:rsid w:val="00122327"/>
    <w:rsid w:val="001257B0"/>
    <w:rsid w:val="001269DA"/>
    <w:rsid w:val="001313D8"/>
    <w:rsid w:val="001315FA"/>
    <w:rsid w:val="00133DA3"/>
    <w:rsid w:val="0013403A"/>
    <w:rsid w:val="00137B71"/>
    <w:rsid w:val="001433ED"/>
    <w:rsid w:val="0015009D"/>
    <w:rsid w:val="0015222A"/>
    <w:rsid w:val="0015739E"/>
    <w:rsid w:val="0016593B"/>
    <w:rsid w:val="00170D1D"/>
    <w:rsid w:val="00170D8E"/>
    <w:rsid w:val="00180072"/>
    <w:rsid w:val="00181202"/>
    <w:rsid w:val="001844CC"/>
    <w:rsid w:val="00193E90"/>
    <w:rsid w:val="00194BAF"/>
    <w:rsid w:val="00197D04"/>
    <w:rsid w:val="001A157B"/>
    <w:rsid w:val="001A1D6D"/>
    <w:rsid w:val="001A3CC5"/>
    <w:rsid w:val="001A5410"/>
    <w:rsid w:val="001B2204"/>
    <w:rsid w:val="001B2E8D"/>
    <w:rsid w:val="001B5BA5"/>
    <w:rsid w:val="001C2E1E"/>
    <w:rsid w:val="001C3835"/>
    <w:rsid w:val="001C5808"/>
    <w:rsid w:val="001D738B"/>
    <w:rsid w:val="001E7BB0"/>
    <w:rsid w:val="001F21D1"/>
    <w:rsid w:val="001F5112"/>
    <w:rsid w:val="00200A25"/>
    <w:rsid w:val="002022A8"/>
    <w:rsid w:val="00202FC8"/>
    <w:rsid w:val="00207370"/>
    <w:rsid w:val="00211644"/>
    <w:rsid w:val="00211724"/>
    <w:rsid w:val="002239C3"/>
    <w:rsid w:val="002417A0"/>
    <w:rsid w:val="0024537F"/>
    <w:rsid w:val="002466D9"/>
    <w:rsid w:val="00253104"/>
    <w:rsid w:val="00254218"/>
    <w:rsid w:val="0026473E"/>
    <w:rsid w:val="00281D3C"/>
    <w:rsid w:val="00283EEB"/>
    <w:rsid w:val="00290060"/>
    <w:rsid w:val="00291A1D"/>
    <w:rsid w:val="00292C35"/>
    <w:rsid w:val="002A439F"/>
    <w:rsid w:val="002A55B7"/>
    <w:rsid w:val="002A5CE7"/>
    <w:rsid w:val="002B5335"/>
    <w:rsid w:val="002B5A86"/>
    <w:rsid w:val="002B6B55"/>
    <w:rsid w:val="002B7EBB"/>
    <w:rsid w:val="002D0B3D"/>
    <w:rsid w:val="002D137D"/>
    <w:rsid w:val="002D165B"/>
    <w:rsid w:val="002E0D6E"/>
    <w:rsid w:val="002E6960"/>
    <w:rsid w:val="002E6E40"/>
    <w:rsid w:val="002F09E1"/>
    <w:rsid w:val="002F17BB"/>
    <w:rsid w:val="002F35B6"/>
    <w:rsid w:val="002F38EF"/>
    <w:rsid w:val="002F39A9"/>
    <w:rsid w:val="002F7C16"/>
    <w:rsid w:val="003019D4"/>
    <w:rsid w:val="00301FCA"/>
    <w:rsid w:val="0030269C"/>
    <w:rsid w:val="00305228"/>
    <w:rsid w:val="00306D0A"/>
    <w:rsid w:val="00307930"/>
    <w:rsid w:val="00312E82"/>
    <w:rsid w:val="003130B8"/>
    <w:rsid w:val="00313949"/>
    <w:rsid w:val="003162A4"/>
    <w:rsid w:val="00320558"/>
    <w:rsid w:val="003220CD"/>
    <w:rsid w:val="003234A7"/>
    <w:rsid w:val="0032408C"/>
    <w:rsid w:val="00327E90"/>
    <w:rsid w:val="00334ED3"/>
    <w:rsid w:val="00335F83"/>
    <w:rsid w:val="00336D35"/>
    <w:rsid w:val="00340FE5"/>
    <w:rsid w:val="00342BBE"/>
    <w:rsid w:val="0035448B"/>
    <w:rsid w:val="003577D5"/>
    <w:rsid w:val="00357A8C"/>
    <w:rsid w:val="00377250"/>
    <w:rsid w:val="0038415E"/>
    <w:rsid w:val="00387FEE"/>
    <w:rsid w:val="00390ED2"/>
    <w:rsid w:val="003A45FB"/>
    <w:rsid w:val="003B0DCC"/>
    <w:rsid w:val="003B119D"/>
    <w:rsid w:val="003B3364"/>
    <w:rsid w:val="003B4335"/>
    <w:rsid w:val="003C2A40"/>
    <w:rsid w:val="003C6A1A"/>
    <w:rsid w:val="003D097C"/>
    <w:rsid w:val="003D22D2"/>
    <w:rsid w:val="003D3312"/>
    <w:rsid w:val="003F615C"/>
    <w:rsid w:val="004013EC"/>
    <w:rsid w:val="004021FD"/>
    <w:rsid w:val="0041174E"/>
    <w:rsid w:val="00415E56"/>
    <w:rsid w:val="00420EC1"/>
    <w:rsid w:val="00424E9B"/>
    <w:rsid w:val="004254AE"/>
    <w:rsid w:val="004308F1"/>
    <w:rsid w:val="004349B8"/>
    <w:rsid w:val="00436A22"/>
    <w:rsid w:val="00444499"/>
    <w:rsid w:val="00445490"/>
    <w:rsid w:val="00445A88"/>
    <w:rsid w:val="00451AF4"/>
    <w:rsid w:val="00452278"/>
    <w:rsid w:val="004550F6"/>
    <w:rsid w:val="00457CDC"/>
    <w:rsid w:val="00471DEA"/>
    <w:rsid w:val="00474F4E"/>
    <w:rsid w:val="00475897"/>
    <w:rsid w:val="00476C12"/>
    <w:rsid w:val="004836AC"/>
    <w:rsid w:val="00484134"/>
    <w:rsid w:val="004850C4"/>
    <w:rsid w:val="0049065E"/>
    <w:rsid w:val="00491177"/>
    <w:rsid w:val="0049376E"/>
    <w:rsid w:val="004B6FE7"/>
    <w:rsid w:val="004C107E"/>
    <w:rsid w:val="004C21FB"/>
    <w:rsid w:val="004C30A9"/>
    <w:rsid w:val="004C5104"/>
    <w:rsid w:val="004D3250"/>
    <w:rsid w:val="004D3F67"/>
    <w:rsid w:val="004D5009"/>
    <w:rsid w:val="004E251D"/>
    <w:rsid w:val="004E4A64"/>
    <w:rsid w:val="004E584F"/>
    <w:rsid w:val="004F215F"/>
    <w:rsid w:val="00500A9C"/>
    <w:rsid w:val="00503DBA"/>
    <w:rsid w:val="005075C8"/>
    <w:rsid w:val="005128B4"/>
    <w:rsid w:val="005257F0"/>
    <w:rsid w:val="005258B8"/>
    <w:rsid w:val="0052623B"/>
    <w:rsid w:val="0052738D"/>
    <w:rsid w:val="00530003"/>
    <w:rsid w:val="00540620"/>
    <w:rsid w:val="00540D99"/>
    <w:rsid w:val="00543F27"/>
    <w:rsid w:val="00544442"/>
    <w:rsid w:val="00544DD9"/>
    <w:rsid w:val="0054615E"/>
    <w:rsid w:val="005518C5"/>
    <w:rsid w:val="0055305F"/>
    <w:rsid w:val="00557250"/>
    <w:rsid w:val="00557E74"/>
    <w:rsid w:val="00565BC2"/>
    <w:rsid w:val="00571DE4"/>
    <w:rsid w:val="00573553"/>
    <w:rsid w:val="00574F14"/>
    <w:rsid w:val="00575FAB"/>
    <w:rsid w:val="00577881"/>
    <w:rsid w:val="00581ECD"/>
    <w:rsid w:val="005849C4"/>
    <w:rsid w:val="005854B9"/>
    <w:rsid w:val="00593A17"/>
    <w:rsid w:val="005A0F39"/>
    <w:rsid w:val="005A14BD"/>
    <w:rsid w:val="005A22E8"/>
    <w:rsid w:val="005A4F18"/>
    <w:rsid w:val="005A75EF"/>
    <w:rsid w:val="005B09AB"/>
    <w:rsid w:val="005B1B49"/>
    <w:rsid w:val="005C1D36"/>
    <w:rsid w:val="005C70D8"/>
    <w:rsid w:val="005D282D"/>
    <w:rsid w:val="005D77A7"/>
    <w:rsid w:val="005E031C"/>
    <w:rsid w:val="005F145D"/>
    <w:rsid w:val="005F2FBF"/>
    <w:rsid w:val="0060012C"/>
    <w:rsid w:val="0060171A"/>
    <w:rsid w:val="00604662"/>
    <w:rsid w:val="00604946"/>
    <w:rsid w:val="00605858"/>
    <w:rsid w:val="00606228"/>
    <w:rsid w:val="0060645F"/>
    <w:rsid w:val="00606C68"/>
    <w:rsid w:val="00607D42"/>
    <w:rsid w:val="00610BF1"/>
    <w:rsid w:val="00611070"/>
    <w:rsid w:val="006127E9"/>
    <w:rsid w:val="006172D4"/>
    <w:rsid w:val="0062245D"/>
    <w:rsid w:val="00624450"/>
    <w:rsid w:val="006264B6"/>
    <w:rsid w:val="00627398"/>
    <w:rsid w:val="00627A5C"/>
    <w:rsid w:val="006352AA"/>
    <w:rsid w:val="00637CA5"/>
    <w:rsid w:val="00640415"/>
    <w:rsid w:val="0064241A"/>
    <w:rsid w:val="00652546"/>
    <w:rsid w:val="00655A6E"/>
    <w:rsid w:val="00657A29"/>
    <w:rsid w:val="0066362F"/>
    <w:rsid w:val="0066424C"/>
    <w:rsid w:val="00665210"/>
    <w:rsid w:val="00666123"/>
    <w:rsid w:val="006713ED"/>
    <w:rsid w:val="00674DAA"/>
    <w:rsid w:val="006754D6"/>
    <w:rsid w:val="00675FD2"/>
    <w:rsid w:val="00677187"/>
    <w:rsid w:val="00683B2B"/>
    <w:rsid w:val="00687C16"/>
    <w:rsid w:val="00687CE7"/>
    <w:rsid w:val="0069587B"/>
    <w:rsid w:val="00696B5F"/>
    <w:rsid w:val="006974B2"/>
    <w:rsid w:val="006976A8"/>
    <w:rsid w:val="006A2B1B"/>
    <w:rsid w:val="006B0F0A"/>
    <w:rsid w:val="006B266F"/>
    <w:rsid w:val="006B7D2B"/>
    <w:rsid w:val="006C3238"/>
    <w:rsid w:val="006C4E48"/>
    <w:rsid w:val="006D0B4D"/>
    <w:rsid w:val="006D51CE"/>
    <w:rsid w:val="006E029C"/>
    <w:rsid w:val="006E0E2B"/>
    <w:rsid w:val="006E1EF8"/>
    <w:rsid w:val="006E7B13"/>
    <w:rsid w:val="006F4253"/>
    <w:rsid w:val="00702452"/>
    <w:rsid w:val="00702E34"/>
    <w:rsid w:val="00703271"/>
    <w:rsid w:val="00704EC1"/>
    <w:rsid w:val="007054B7"/>
    <w:rsid w:val="00710DC8"/>
    <w:rsid w:val="00713E26"/>
    <w:rsid w:val="00722DB9"/>
    <w:rsid w:val="007236D0"/>
    <w:rsid w:val="00725FE6"/>
    <w:rsid w:val="007305A3"/>
    <w:rsid w:val="007339F7"/>
    <w:rsid w:val="0073536A"/>
    <w:rsid w:val="00736B92"/>
    <w:rsid w:val="00736DCF"/>
    <w:rsid w:val="00740112"/>
    <w:rsid w:val="00745C27"/>
    <w:rsid w:val="00750389"/>
    <w:rsid w:val="007512D9"/>
    <w:rsid w:val="0075218B"/>
    <w:rsid w:val="00752FAE"/>
    <w:rsid w:val="00754BF1"/>
    <w:rsid w:val="00764315"/>
    <w:rsid w:val="00764EB5"/>
    <w:rsid w:val="007705C7"/>
    <w:rsid w:val="00771B84"/>
    <w:rsid w:val="00783310"/>
    <w:rsid w:val="00783597"/>
    <w:rsid w:val="00785352"/>
    <w:rsid w:val="007867DD"/>
    <w:rsid w:val="00787385"/>
    <w:rsid w:val="007875DA"/>
    <w:rsid w:val="00792469"/>
    <w:rsid w:val="00792880"/>
    <w:rsid w:val="00794397"/>
    <w:rsid w:val="007945EE"/>
    <w:rsid w:val="007958A6"/>
    <w:rsid w:val="007A415D"/>
    <w:rsid w:val="007A5CD7"/>
    <w:rsid w:val="007B1806"/>
    <w:rsid w:val="007B3034"/>
    <w:rsid w:val="007B46B6"/>
    <w:rsid w:val="007B6202"/>
    <w:rsid w:val="007C412C"/>
    <w:rsid w:val="007C6157"/>
    <w:rsid w:val="007D64ED"/>
    <w:rsid w:val="007E61B1"/>
    <w:rsid w:val="007E64B8"/>
    <w:rsid w:val="007E6522"/>
    <w:rsid w:val="007F3110"/>
    <w:rsid w:val="007F49CF"/>
    <w:rsid w:val="00802B1C"/>
    <w:rsid w:val="00802D49"/>
    <w:rsid w:val="00803181"/>
    <w:rsid w:val="00803BB1"/>
    <w:rsid w:val="00806D62"/>
    <w:rsid w:val="008128BA"/>
    <w:rsid w:val="008166DB"/>
    <w:rsid w:val="00816ADB"/>
    <w:rsid w:val="00824B4B"/>
    <w:rsid w:val="008300EE"/>
    <w:rsid w:val="008303AD"/>
    <w:rsid w:val="00832669"/>
    <w:rsid w:val="008343B7"/>
    <w:rsid w:val="00834DEA"/>
    <w:rsid w:val="00841CA3"/>
    <w:rsid w:val="00844BDF"/>
    <w:rsid w:val="008534B2"/>
    <w:rsid w:val="0085513C"/>
    <w:rsid w:val="00857762"/>
    <w:rsid w:val="008635DE"/>
    <w:rsid w:val="0087135B"/>
    <w:rsid w:val="0088256B"/>
    <w:rsid w:val="00893561"/>
    <w:rsid w:val="00894167"/>
    <w:rsid w:val="00896F6A"/>
    <w:rsid w:val="008A23AD"/>
    <w:rsid w:val="008A5B3E"/>
    <w:rsid w:val="008B7911"/>
    <w:rsid w:val="008D06AE"/>
    <w:rsid w:val="008D13B3"/>
    <w:rsid w:val="008E6B52"/>
    <w:rsid w:val="008F3EFA"/>
    <w:rsid w:val="00903E97"/>
    <w:rsid w:val="0090464A"/>
    <w:rsid w:val="00904B87"/>
    <w:rsid w:val="009174AD"/>
    <w:rsid w:val="0091793D"/>
    <w:rsid w:val="009205D7"/>
    <w:rsid w:val="009313C4"/>
    <w:rsid w:val="00932E50"/>
    <w:rsid w:val="009331C8"/>
    <w:rsid w:val="009336EA"/>
    <w:rsid w:val="009345D2"/>
    <w:rsid w:val="00935297"/>
    <w:rsid w:val="00941DB2"/>
    <w:rsid w:val="009434F7"/>
    <w:rsid w:val="0095301A"/>
    <w:rsid w:val="0095347D"/>
    <w:rsid w:val="0095455D"/>
    <w:rsid w:val="009603AE"/>
    <w:rsid w:val="00960D7B"/>
    <w:rsid w:val="00963841"/>
    <w:rsid w:val="00967562"/>
    <w:rsid w:val="009707CB"/>
    <w:rsid w:val="00970D39"/>
    <w:rsid w:val="0097431C"/>
    <w:rsid w:val="00982EBD"/>
    <w:rsid w:val="009874C0"/>
    <w:rsid w:val="00990C2B"/>
    <w:rsid w:val="00994263"/>
    <w:rsid w:val="009A4E22"/>
    <w:rsid w:val="009A551F"/>
    <w:rsid w:val="009A708C"/>
    <w:rsid w:val="009A7348"/>
    <w:rsid w:val="009B09A6"/>
    <w:rsid w:val="009B0EC4"/>
    <w:rsid w:val="009B1F09"/>
    <w:rsid w:val="009B391B"/>
    <w:rsid w:val="009B642C"/>
    <w:rsid w:val="009B7D4E"/>
    <w:rsid w:val="009C0C20"/>
    <w:rsid w:val="009C1343"/>
    <w:rsid w:val="009C5384"/>
    <w:rsid w:val="009D211F"/>
    <w:rsid w:val="009D334C"/>
    <w:rsid w:val="009D6CF2"/>
    <w:rsid w:val="009D77CC"/>
    <w:rsid w:val="009E6632"/>
    <w:rsid w:val="009E6B4E"/>
    <w:rsid w:val="009E7533"/>
    <w:rsid w:val="009F4038"/>
    <w:rsid w:val="00A03790"/>
    <w:rsid w:val="00A03F75"/>
    <w:rsid w:val="00A0571E"/>
    <w:rsid w:val="00A112CE"/>
    <w:rsid w:val="00A16FB3"/>
    <w:rsid w:val="00A21B40"/>
    <w:rsid w:val="00A22D5F"/>
    <w:rsid w:val="00A26FA1"/>
    <w:rsid w:val="00A32485"/>
    <w:rsid w:val="00A42263"/>
    <w:rsid w:val="00A5223D"/>
    <w:rsid w:val="00A5332F"/>
    <w:rsid w:val="00A54B19"/>
    <w:rsid w:val="00A57E25"/>
    <w:rsid w:val="00A6253F"/>
    <w:rsid w:val="00A63A4A"/>
    <w:rsid w:val="00A7328B"/>
    <w:rsid w:val="00A80194"/>
    <w:rsid w:val="00A9348C"/>
    <w:rsid w:val="00A93BE1"/>
    <w:rsid w:val="00AB5C12"/>
    <w:rsid w:val="00AC2D6D"/>
    <w:rsid w:val="00AD0894"/>
    <w:rsid w:val="00AD3F60"/>
    <w:rsid w:val="00AE2326"/>
    <w:rsid w:val="00AE2689"/>
    <w:rsid w:val="00AE29D9"/>
    <w:rsid w:val="00AE4964"/>
    <w:rsid w:val="00AE6760"/>
    <w:rsid w:val="00AF0D29"/>
    <w:rsid w:val="00AF2495"/>
    <w:rsid w:val="00AF501E"/>
    <w:rsid w:val="00AF63F2"/>
    <w:rsid w:val="00AF67F3"/>
    <w:rsid w:val="00AF7718"/>
    <w:rsid w:val="00B01A6F"/>
    <w:rsid w:val="00B115EC"/>
    <w:rsid w:val="00B200DD"/>
    <w:rsid w:val="00B218DE"/>
    <w:rsid w:val="00B22177"/>
    <w:rsid w:val="00B26923"/>
    <w:rsid w:val="00B3180B"/>
    <w:rsid w:val="00B42F2B"/>
    <w:rsid w:val="00B514EC"/>
    <w:rsid w:val="00B530D4"/>
    <w:rsid w:val="00B5439D"/>
    <w:rsid w:val="00B61666"/>
    <w:rsid w:val="00B625AB"/>
    <w:rsid w:val="00B64E5A"/>
    <w:rsid w:val="00B6649A"/>
    <w:rsid w:val="00B66CB2"/>
    <w:rsid w:val="00B71A3A"/>
    <w:rsid w:val="00B74FB3"/>
    <w:rsid w:val="00B852F6"/>
    <w:rsid w:val="00BB15FB"/>
    <w:rsid w:val="00BB1707"/>
    <w:rsid w:val="00BB7769"/>
    <w:rsid w:val="00BC0FA0"/>
    <w:rsid w:val="00BC4875"/>
    <w:rsid w:val="00BD2F0E"/>
    <w:rsid w:val="00BD67D7"/>
    <w:rsid w:val="00BE51C9"/>
    <w:rsid w:val="00BE796E"/>
    <w:rsid w:val="00BF092D"/>
    <w:rsid w:val="00BF147E"/>
    <w:rsid w:val="00BF1E84"/>
    <w:rsid w:val="00BF286F"/>
    <w:rsid w:val="00BF400C"/>
    <w:rsid w:val="00BF528D"/>
    <w:rsid w:val="00C06D9D"/>
    <w:rsid w:val="00C06F07"/>
    <w:rsid w:val="00C10841"/>
    <w:rsid w:val="00C10B42"/>
    <w:rsid w:val="00C138BA"/>
    <w:rsid w:val="00C13B7A"/>
    <w:rsid w:val="00C1615B"/>
    <w:rsid w:val="00C3000C"/>
    <w:rsid w:val="00C3421E"/>
    <w:rsid w:val="00C46AB4"/>
    <w:rsid w:val="00C6210E"/>
    <w:rsid w:val="00C63732"/>
    <w:rsid w:val="00C71788"/>
    <w:rsid w:val="00C72838"/>
    <w:rsid w:val="00C85178"/>
    <w:rsid w:val="00C85920"/>
    <w:rsid w:val="00C868FD"/>
    <w:rsid w:val="00C914D6"/>
    <w:rsid w:val="00C96CC6"/>
    <w:rsid w:val="00C974B4"/>
    <w:rsid w:val="00C979C5"/>
    <w:rsid w:val="00CA6377"/>
    <w:rsid w:val="00CB13BE"/>
    <w:rsid w:val="00CB16C8"/>
    <w:rsid w:val="00CB3875"/>
    <w:rsid w:val="00CB6E13"/>
    <w:rsid w:val="00CB765B"/>
    <w:rsid w:val="00CC00EB"/>
    <w:rsid w:val="00CC68DC"/>
    <w:rsid w:val="00CD1923"/>
    <w:rsid w:val="00CE142F"/>
    <w:rsid w:val="00CE7DF9"/>
    <w:rsid w:val="00CF3887"/>
    <w:rsid w:val="00CF6C2A"/>
    <w:rsid w:val="00D03285"/>
    <w:rsid w:val="00D0559D"/>
    <w:rsid w:val="00D105DC"/>
    <w:rsid w:val="00D1180D"/>
    <w:rsid w:val="00D12A3E"/>
    <w:rsid w:val="00D157C1"/>
    <w:rsid w:val="00D2100C"/>
    <w:rsid w:val="00D25B1D"/>
    <w:rsid w:val="00D308E4"/>
    <w:rsid w:val="00D311EC"/>
    <w:rsid w:val="00D36954"/>
    <w:rsid w:val="00D37E22"/>
    <w:rsid w:val="00D41129"/>
    <w:rsid w:val="00D43B5F"/>
    <w:rsid w:val="00D45B9D"/>
    <w:rsid w:val="00D53547"/>
    <w:rsid w:val="00D65350"/>
    <w:rsid w:val="00D66421"/>
    <w:rsid w:val="00D72BF6"/>
    <w:rsid w:val="00D752AD"/>
    <w:rsid w:val="00D7593A"/>
    <w:rsid w:val="00D76645"/>
    <w:rsid w:val="00D77D6D"/>
    <w:rsid w:val="00D85665"/>
    <w:rsid w:val="00D85860"/>
    <w:rsid w:val="00D923A2"/>
    <w:rsid w:val="00DA284C"/>
    <w:rsid w:val="00DB2FAE"/>
    <w:rsid w:val="00DB4CBB"/>
    <w:rsid w:val="00DC0950"/>
    <w:rsid w:val="00DC10C3"/>
    <w:rsid w:val="00DC24E0"/>
    <w:rsid w:val="00DC76FC"/>
    <w:rsid w:val="00DD30EE"/>
    <w:rsid w:val="00DD4848"/>
    <w:rsid w:val="00DD5D94"/>
    <w:rsid w:val="00DD6225"/>
    <w:rsid w:val="00DE4F2F"/>
    <w:rsid w:val="00DE5786"/>
    <w:rsid w:val="00DE603A"/>
    <w:rsid w:val="00DF57E1"/>
    <w:rsid w:val="00E07940"/>
    <w:rsid w:val="00E2161C"/>
    <w:rsid w:val="00E255A7"/>
    <w:rsid w:val="00E25A70"/>
    <w:rsid w:val="00E25AA6"/>
    <w:rsid w:val="00E27FBD"/>
    <w:rsid w:val="00E300EA"/>
    <w:rsid w:val="00E433A0"/>
    <w:rsid w:val="00E44290"/>
    <w:rsid w:val="00E504A0"/>
    <w:rsid w:val="00E50503"/>
    <w:rsid w:val="00E512B2"/>
    <w:rsid w:val="00E61663"/>
    <w:rsid w:val="00E735FC"/>
    <w:rsid w:val="00E741B3"/>
    <w:rsid w:val="00E86954"/>
    <w:rsid w:val="00E87BEF"/>
    <w:rsid w:val="00E951FB"/>
    <w:rsid w:val="00EB0589"/>
    <w:rsid w:val="00EB532B"/>
    <w:rsid w:val="00EB7494"/>
    <w:rsid w:val="00EC1506"/>
    <w:rsid w:val="00EC4E70"/>
    <w:rsid w:val="00EC5B6D"/>
    <w:rsid w:val="00ED0CBB"/>
    <w:rsid w:val="00ED1D10"/>
    <w:rsid w:val="00ED2A0E"/>
    <w:rsid w:val="00ED2B85"/>
    <w:rsid w:val="00ED5A4C"/>
    <w:rsid w:val="00EE0276"/>
    <w:rsid w:val="00EE33F3"/>
    <w:rsid w:val="00EF29B8"/>
    <w:rsid w:val="00EF39D8"/>
    <w:rsid w:val="00EF5022"/>
    <w:rsid w:val="00F016C1"/>
    <w:rsid w:val="00F02005"/>
    <w:rsid w:val="00F04373"/>
    <w:rsid w:val="00F0629A"/>
    <w:rsid w:val="00F13298"/>
    <w:rsid w:val="00F213AE"/>
    <w:rsid w:val="00F41394"/>
    <w:rsid w:val="00F5090A"/>
    <w:rsid w:val="00F563D3"/>
    <w:rsid w:val="00F56EFE"/>
    <w:rsid w:val="00F61CB0"/>
    <w:rsid w:val="00F64293"/>
    <w:rsid w:val="00F659D9"/>
    <w:rsid w:val="00F7427C"/>
    <w:rsid w:val="00F76BE5"/>
    <w:rsid w:val="00F80CF5"/>
    <w:rsid w:val="00F94A57"/>
    <w:rsid w:val="00F97BD3"/>
    <w:rsid w:val="00FA39D0"/>
    <w:rsid w:val="00FA4D67"/>
    <w:rsid w:val="00FA7BB0"/>
    <w:rsid w:val="00FB3795"/>
    <w:rsid w:val="00FC75EB"/>
    <w:rsid w:val="00FD61B5"/>
    <w:rsid w:val="00FD7D06"/>
    <w:rsid w:val="00FD7FAD"/>
    <w:rsid w:val="00FE3E50"/>
    <w:rsid w:val="00FF0DB5"/>
    <w:rsid w:val="00FF58B4"/>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3729"/>
    <o:shapelayout v:ext="edit">
      <o:idmap v:ext="edit" data="1"/>
    </o:shapelayout>
  </w:shapeDefaults>
  <w:decimalSymbol w:val="."/>
  <w:listSeparator w:val=","/>
  <w14:docId w14:val="71EC89FE"/>
  <w15:docId w15:val="{D6192042-3586-4A2F-9F98-B89454B7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7A0"/>
    <w:pPr>
      <w:widowControl w:val="0"/>
    </w:pPr>
    <w:rPr>
      <w:snapToGrid w:val="0"/>
      <w:sz w:val="24"/>
    </w:rPr>
  </w:style>
  <w:style w:type="paragraph" w:styleId="Heading1">
    <w:name w:val="heading 1"/>
    <w:basedOn w:val="Normal"/>
    <w:next w:val="Normal"/>
    <w:qFormat/>
    <w:rsid w:val="002417A0"/>
    <w:pPr>
      <w:keepNext/>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21" w:lineRule="auto"/>
      <w:jc w:val="both"/>
      <w:outlineLvl w:val="0"/>
    </w:pPr>
    <w:rPr>
      <w:b/>
      <w:sz w:val="20"/>
    </w:rPr>
  </w:style>
  <w:style w:type="paragraph" w:styleId="Heading2">
    <w:name w:val="heading 2"/>
    <w:basedOn w:val="Normal"/>
    <w:next w:val="Normal"/>
    <w:qFormat/>
    <w:rsid w:val="002417A0"/>
    <w:pPr>
      <w:keepNext/>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21" w:lineRule="auto"/>
      <w:jc w:val="both"/>
      <w:outlineLvl w:val="1"/>
    </w:pPr>
    <w:rPr>
      <w:b/>
    </w:rPr>
  </w:style>
  <w:style w:type="paragraph" w:styleId="Heading3">
    <w:name w:val="heading 3"/>
    <w:basedOn w:val="Normal"/>
    <w:next w:val="Normal"/>
    <w:qFormat/>
    <w:rsid w:val="00574F14"/>
    <w:pPr>
      <w:keepNext/>
      <w:numPr>
        <w:numId w:val="36"/>
      </w:numPr>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192" w:lineRule="auto"/>
      <w:jc w:val="both"/>
      <w:outlineLvl w:val="2"/>
    </w:pPr>
    <w:rPr>
      <w:b/>
      <w:sz w:val="22"/>
    </w:rPr>
  </w:style>
  <w:style w:type="paragraph" w:styleId="Heading4">
    <w:name w:val="heading 4"/>
    <w:basedOn w:val="Normal"/>
    <w:next w:val="Normal"/>
    <w:qFormat/>
    <w:rsid w:val="002417A0"/>
    <w:pPr>
      <w:keepNext/>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after="58"/>
      <w:jc w:val="center"/>
      <w:outlineLvl w:val="3"/>
    </w:pPr>
    <w:rPr>
      <w:b/>
    </w:rPr>
  </w:style>
  <w:style w:type="paragraph" w:styleId="Heading5">
    <w:name w:val="heading 5"/>
    <w:basedOn w:val="Normal"/>
    <w:next w:val="Normal"/>
    <w:qFormat/>
    <w:rsid w:val="002417A0"/>
    <w:pPr>
      <w:keepNext/>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ind w:left="2880"/>
      <w:outlineLvl w:val="4"/>
    </w:pPr>
    <w:rPr>
      <w:b/>
      <w:sz w:val="22"/>
    </w:rPr>
  </w:style>
  <w:style w:type="paragraph" w:styleId="Heading6">
    <w:name w:val="heading 6"/>
    <w:basedOn w:val="Normal"/>
    <w:next w:val="Normal"/>
    <w:qFormat/>
    <w:rsid w:val="002417A0"/>
    <w:pPr>
      <w:keepNext/>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ind w:left="360" w:firstLine="2520"/>
      <w:jc w:val="both"/>
      <w:outlineLvl w:val="5"/>
    </w:pPr>
    <w:rPr>
      <w:b/>
    </w:rPr>
  </w:style>
  <w:style w:type="paragraph" w:styleId="Heading9">
    <w:name w:val="heading 9"/>
    <w:basedOn w:val="Normal"/>
    <w:next w:val="Normal"/>
    <w:link w:val="Heading9Char"/>
    <w:qFormat/>
    <w:rsid w:val="00BF528D"/>
    <w:pPr>
      <w:keepNext/>
      <w:widowControl/>
      <w:numPr>
        <w:numId w:val="21"/>
      </w:numPr>
      <w:tabs>
        <w:tab w:val="clear" w:pos="1440"/>
        <w:tab w:val="num" w:pos="990"/>
      </w:tabs>
      <w:ind w:hanging="1080"/>
      <w:outlineLvl w:val="8"/>
    </w:pPr>
    <w:rPr>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17A0"/>
  </w:style>
  <w:style w:type="paragraph" w:customStyle="1" w:styleId="QuickA">
    <w:name w:val="Quick A."/>
    <w:basedOn w:val="Normal"/>
    <w:rsid w:val="002417A0"/>
    <w:pPr>
      <w:numPr>
        <w:numId w:val="2"/>
      </w:numPr>
      <w:ind w:left="360" w:hanging="360"/>
    </w:pPr>
  </w:style>
  <w:style w:type="paragraph" w:customStyle="1" w:styleId="Quick1">
    <w:name w:val="Quick 1."/>
    <w:basedOn w:val="Normal"/>
    <w:rsid w:val="002417A0"/>
    <w:pPr>
      <w:numPr>
        <w:numId w:val="1"/>
      </w:numPr>
      <w:ind w:left="1440" w:hanging="720"/>
    </w:pPr>
  </w:style>
  <w:style w:type="paragraph" w:styleId="BodyTextIndent">
    <w:name w:val="Body Text Indent"/>
    <w:basedOn w:val="Normal"/>
    <w:link w:val="BodyTextIndentChar"/>
    <w:rsid w:val="002417A0"/>
    <w:pPr>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line="215" w:lineRule="auto"/>
      <w:ind w:left="1440" w:hanging="720"/>
      <w:jc w:val="both"/>
    </w:pPr>
  </w:style>
  <w:style w:type="paragraph" w:styleId="BodyTextIndent2">
    <w:name w:val="Body Text Indent 2"/>
    <w:basedOn w:val="Normal"/>
    <w:rsid w:val="002417A0"/>
    <w:pPr>
      <w:tabs>
        <w:tab w:val="left" w:pos="-1080"/>
        <w:tab w:val="left" w:pos="-720"/>
        <w:tab w:val="left" w:pos="360"/>
        <w:tab w:val="left" w:pos="720"/>
        <w:tab w:val="left" w:pos="2160"/>
        <w:tab w:val="left" w:pos="2880"/>
        <w:tab w:val="left" w:pos="3600"/>
        <w:tab w:val="left" w:pos="4770"/>
        <w:tab w:val="left" w:pos="5760"/>
        <w:tab w:val="left" w:pos="6480"/>
        <w:tab w:val="left" w:pos="7200"/>
        <w:tab w:val="left" w:pos="7740"/>
        <w:tab w:val="left" w:pos="8280"/>
        <w:tab w:val="left" w:pos="8640"/>
        <w:tab w:val="left" w:pos="9360"/>
      </w:tabs>
      <w:spacing w:line="215" w:lineRule="auto"/>
      <w:ind w:left="720" w:hanging="720"/>
      <w:jc w:val="both"/>
    </w:pPr>
  </w:style>
  <w:style w:type="paragraph" w:styleId="FootnoteText">
    <w:name w:val="footnote text"/>
    <w:basedOn w:val="Normal"/>
    <w:semiHidden/>
    <w:rsid w:val="002417A0"/>
    <w:rPr>
      <w:sz w:val="20"/>
    </w:rPr>
  </w:style>
  <w:style w:type="paragraph" w:styleId="Header">
    <w:name w:val="header"/>
    <w:basedOn w:val="Normal"/>
    <w:rsid w:val="002417A0"/>
    <w:pPr>
      <w:tabs>
        <w:tab w:val="center" w:pos="4320"/>
        <w:tab w:val="right" w:pos="8640"/>
      </w:tabs>
    </w:pPr>
  </w:style>
  <w:style w:type="paragraph" w:styleId="Footer">
    <w:name w:val="footer"/>
    <w:basedOn w:val="Normal"/>
    <w:link w:val="FooterChar"/>
    <w:uiPriority w:val="99"/>
    <w:rsid w:val="002417A0"/>
    <w:pPr>
      <w:tabs>
        <w:tab w:val="center" w:pos="4320"/>
        <w:tab w:val="right" w:pos="8640"/>
      </w:tabs>
    </w:pPr>
  </w:style>
  <w:style w:type="character" w:styleId="PageNumber">
    <w:name w:val="page number"/>
    <w:basedOn w:val="DefaultParagraphFont"/>
    <w:rsid w:val="00A16FB3"/>
  </w:style>
  <w:style w:type="character" w:styleId="CommentReference">
    <w:name w:val="annotation reference"/>
    <w:rsid w:val="002F38EF"/>
    <w:rPr>
      <w:sz w:val="16"/>
      <w:szCs w:val="16"/>
    </w:rPr>
  </w:style>
  <w:style w:type="paragraph" w:styleId="CommentText">
    <w:name w:val="annotation text"/>
    <w:basedOn w:val="Normal"/>
    <w:link w:val="CommentTextChar"/>
    <w:rsid w:val="002F38EF"/>
    <w:rPr>
      <w:sz w:val="20"/>
    </w:rPr>
  </w:style>
  <w:style w:type="character" w:customStyle="1" w:styleId="CommentTextChar">
    <w:name w:val="Comment Text Char"/>
    <w:link w:val="CommentText"/>
    <w:rsid w:val="002F38EF"/>
    <w:rPr>
      <w:snapToGrid w:val="0"/>
    </w:rPr>
  </w:style>
  <w:style w:type="paragraph" w:styleId="CommentSubject">
    <w:name w:val="annotation subject"/>
    <w:basedOn w:val="CommentText"/>
    <w:next w:val="CommentText"/>
    <w:link w:val="CommentSubjectChar"/>
    <w:rsid w:val="002F38EF"/>
    <w:rPr>
      <w:b/>
      <w:bCs/>
    </w:rPr>
  </w:style>
  <w:style w:type="character" w:customStyle="1" w:styleId="CommentSubjectChar">
    <w:name w:val="Comment Subject Char"/>
    <w:link w:val="CommentSubject"/>
    <w:rsid w:val="002F38EF"/>
    <w:rPr>
      <w:b/>
      <w:bCs/>
      <w:snapToGrid w:val="0"/>
    </w:rPr>
  </w:style>
  <w:style w:type="paragraph" w:styleId="BalloonText">
    <w:name w:val="Balloon Text"/>
    <w:basedOn w:val="Normal"/>
    <w:link w:val="BalloonTextChar"/>
    <w:rsid w:val="002F38EF"/>
    <w:rPr>
      <w:rFonts w:ascii="Tahoma" w:hAnsi="Tahoma"/>
      <w:sz w:val="16"/>
      <w:szCs w:val="16"/>
    </w:rPr>
  </w:style>
  <w:style w:type="character" w:customStyle="1" w:styleId="BalloonTextChar">
    <w:name w:val="Balloon Text Char"/>
    <w:link w:val="BalloonText"/>
    <w:rsid w:val="002F38EF"/>
    <w:rPr>
      <w:rFonts w:ascii="Tahoma" w:hAnsi="Tahoma" w:cs="Tahoma"/>
      <w:snapToGrid w:val="0"/>
      <w:sz w:val="16"/>
      <w:szCs w:val="16"/>
    </w:rPr>
  </w:style>
  <w:style w:type="paragraph" w:styleId="NormalWeb">
    <w:name w:val="Normal (Web)"/>
    <w:basedOn w:val="Normal"/>
    <w:uiPriority w:val="99"/>
    <w:unhideWhenUsed/>
    <w:rsid w:val="00444499"/>
    <w:pPr>
      <w:widowControl/>
      <w:spacing w:before="100" w:beforeAutospacing="1" w:after="100" w:afterAutospacing="1"/>
    </w:pPr>
    <w:rPr>
      <w:snapToGrid/>
      <w:szCs w:val="24"/>
    </w:rPr>
  </w:style>
  <w:style w:type="character" w:customStyle="1" w:styleId="apple-style-span">
    <w:name w:val="apple-style-span"/>
    <w:basedOn w:val="DefaultParagraphFont"/>
    <w:rsid w:val="009D211F"/>
  </w:style>
  <w:style w:type="character" w:customStyle="1" w:styleId="apple-converted-space">
    <w:name w:val="apple-converted-space"/>
    <w:basedOn w:val="DefaultParagraphFont"/>
    <w:rsid w:val="003234A7"/>
  </w:style>
  <w:style w:type="paragraph" w:styleId="Revision">
    <w:name w:val="Revision"/>
    <w:hidden/>
    <w:uiPriority w:val="99"/>
    <w:semiHidden/>
    <w:rsid w:val="00313949"/>
    <w:rPr>
      <w:snapToGrid w:val="0"/>
      <w:sz w:val="24"/>
    </w:rPr>
  </w:style>
  <w:style w:type="paragraph" w:styleId="ListParagraph">
    <w:name w:val="List Paragraph"/>
    <w:basedOn w:val="Normal"/>
    <w:uiPriority w:val="34"/>
    <w:qFormat/>
    <w:rsid w:val="00D41129"/>
    <w:pPr>
      <w:ind w:left="720"/>
    </w:pPr>
  </w:style>
  <w:style w:type="character" w:customStyle="1" w:styleId="FooterChar">
    <w:name w:val="Footer Char"/>
    <w:link w:val="Footer"/>
    <w:uiPriority w:val="99"/>
    <w:rsid w:val="002E6960"/>
    <w:rPr>
      <w:snapToGrid/>
      <w:sz w:val="24"/>
    </w:rPr>
  </w:style>
  <w:style w:type="table" w:styleId="TableGrid">
    <w:name w:val="Table Grid"/>
    <w:basedOn w:val="TableNormal"/>
    <w:rsid w:val="00546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0434A"/>
    <w:rPr>
      <w:snapToGrid/>
      <w:sz w:val="24"/>
    </w:rPr>
  </w:style>
  <w:style w:type="paragraph" w:styleId="BodyText">
    <w:name w:val="Body Text"/>
    <w:basedOn w:val="Normal"/>
    <w:link w:val="BodyTextChar"/>
    <w:rsid w:val="003162A4"/>
    <w:pPr>
      <w:spacing w:after="120"/>
    </w:pPr>
  </w:style>
  <w:style w:type="character" w:customStyle="1" w:styleId="BodyTextChar">
    <w:name w:val="Body Text Char"/>
    <w:basedOn w:val="DefaultParagraphFont"/>
    <w:link w:val="BodyText"/>
    <w:rsid w:val="003162A4"/>
    <w:rPr>
      <w:snapToGrid w:val="0"/>
      <w:sz w:val="24"/>
    </w:rPr>
  </w:style>
  <w:style w:type="character" w:customStyle="1" w:styleId="Heading9Char">
    <w:name w:val="Heading 9 Char"/>
    <w:basedOn w:val="DefaultParagraphFont"/>
    <w:link w:val="Heading9"/>
    <w:rsid w:val="00BF528D"/>
    <w:rPr>
      <w:b/>
      <w:bCs/>
      <w:sz w:val="24"/>
    </w:rPr>
  </w:style>
  <w:style w:type="character" w:customStyle="1" w:styleId="StyleHelvetica">
    <w:name w:val="Style Helvetica"/>
    <w:basedOn w:val="DefaultParagraphFont"/>
    <w:rsid w:val="00BF528D"/>
    <w:rPr>
      <w:rFonts w:ascii="Helvetica" w:hAnsi="Helvetica"/>
    </w:rPr>
  </w:style>
  <w:style w:type="paragraph" w:styleId="PlainText">
    <w:name w:val="Plain Text"/>
    <w:basedOn w:val="Normal"/>
    <w:link w:val="PlainTextChar"/>
    <w:rsid w:val="00C10841"/>
    <w:pPr>
      <w:widowControl/>
    </w:pPr>
    <w:rPr>
      <w:rFonts w:ascii="Courier New" w:hAnsi="Courier New"/>
      <w:snapToGrid/>
      <w:spacing w:val="-2"/>
      <w:sz w:val="20"/>
    </w:rPr>
  </w:style>
  <w:style w:type="character" w:customStyle="1" w:styleId="PlainTextChar">
    <w:name w:val="Plain Text Char"/>
    <w:basedOn w:val="DefaultParagraphFont"/>
    <w:link w:val="PlainText"/>
    <w:rsid w:val="00C10841"/>
    <w:rPr>
      <w:rFonts w:ascii="Courier New" w:hAnsi="Courier New"/>
      <w:spacing w:val="-2"/>
    </w:rPr>
  </w:style>
  <w:style w:type="character" w:styleId="PlaceholderText">
    <w:name w:val="Placeholder Text"/>
    <w:basedOn w:val="DefaultParagraphFont"/>
    <w:uiPriority w:val="99"/>
    <w:semiHidden/>
    <w:rsid w:val="00736DCF"/>
    <w:rPr>
      <w:color w:val="808080"/>
    </w:rPr>
  </w:style>
  <w:style w:type="character" w:customStyle="1" w:styleId="Style2">
    <w:name w:val="Style2"/>
    <w:basedOn w:val="DefaultParagraphFont"/>
    <w:uiPriority w:val="1"/>
    <w:rsid w:val="00DE603A"/>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5000">
      <w:bodyDiv w:val="1"/>
      <w:marLeft w:val="0"/>
      <w:marRight w:val="0"/>
      <w:marTop w:val="0"/>
      <w:marBottom w:val="0"/>
      <w:divBdr>
        <w:top w:val="none" w:sz="0" w:space="0" w:color="auto"/>
        <w:left w:val="none" w:sz="0" w:space="0" w:color="auto"/>
        <w:bottom w:val="none" w:sz="0" w:space="0" w:color="auto"/>
        <w:right w:val="none" w:sz="0" w:space="0" w:color="auto"/>
      </w:divBdr>
    </w:div>
    <w:div w:id="861436600">
      <w:bodyDiv w:val="1"/>
      <w:marLeft w:val="0"/>
      <w:marRight w:val="0"/>
      <w:marTop w:val="0"/>
      <w:marBottom w:val="0"/>
      <w:divBdr>
        <w:top w:val="none" w:sz="0" w:space="0" w:color="auto"/>
        <w:left w:val="none" w:sz="0" w:space="0" w:color="auto"/>
        <w:bottom w:val="none" w:sz="0" w:space="0" w:color="auto"/>
        <w:right w:val="none" w:sz="0" w:space="0" w:color="auto"/>
      </w:divBdr>
    </w:div>
    <w:div w:id="1469202824">
      <w:bodyDiv w:val="1"/>
      <w:marLeft w:val="0"/>
      <w:marRight w:val="0"/>
      <w:marTop w:val="0"/>
      <w:marBottom w:val="0"/>
      <w:divBdr>
        <w:top w:val="none" w:sz="0" w:space="0" w:color="auto"/>
        <w:left w:val="none" w:sz="0" w:space="0" w:color="auto"/>
        <w:bottom w:val="none" w:sz="0" w:space="0" w:color="auto"/>
        <w:right w:val="none" w:sz="0" w:space="0" w:color="auto"/>
      </w:divBdr>
    </w:div>
    <w:div w:id="15545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28252E0-4D26-4C47-BF52-4F86DBD5FB9B}"/>
      </w:docPartPr>
      <w:docPartBody>
        <w:p w:rsidR="00D50816" w:rsidRDefault="00D50816">
          <w:r w:rsidRPr="00892EC4">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86ECC50-D235-44AF-A41C-76B9C449BEBC}"/>
      </w:docPartPr>
      <w:docPartBody>
        <w:p w:rsidR="00D50816" w:rsidRDefault="00D50816">
          <w:r w:rsidRPr="00892EC4">
            <w:rPr>
              <w:rStyle w:val="PlaceholderText"/>
            </w:rPr>
            <w:t>Click here to enter text.</w:t>
          </w:r>
        </w:p>
      </w:docPartBody>
    </w:docPart>
    <w:docPart>
      <w:docPartPr>
        <w:name w:val="9F0DE603783848819671CCA9E71E6C4A"/>
        <w:category>
          <w:name w:val="General"/>
          <w:gallery w:val="placeholder"/>
        </w:category>
        <w:types>
          <w:type w:val="bbPlcHdr"/>
        </w:types>
        <w:behaviors>
          <w:behavior w:val="content"/>
        </w:behaviors>
        <w:guid w:val="{90357938-84B4-4532-9415-6EBEC75A19DF}"/>
      </w:docPartPr>
      <w:docPartBody>
        <w:p w:rsidR="00CA7F1C" w:rsidRDefault="00315747" w:rsidP="00315747">
          <w:pPr>
            <w:pStyle w:val="9F0DE603783848819671CCA9E71E6C4A1"/>
          </w:pPr>
          <w:r w:rsidRPr="00604662">
            <w:rPr>
              <w:b/>
              <w:i/>
            </w:rPr>
            <w:t>[Permit Writer - If specific approval from OCSD General Manager has been obtained, reflect that approval and any specific conditions in this section.]</w:t>
          </w:r>
        </w:p>
      </w:docPartBody>
    </w:docPart>
    <w:docPart>
      <w:docPartPr>
        <w:name w:val="DefaultPlaceholder_1082065159"/>
        <w:category>
          <w:name w:val="General"/>
          <w:gallery w:val="placeholder"/>
        </w:category>
        <w:types>
          <w:type w:val="bbPlcHdr"/>
        </w:types>
        <w:behaviors>
          <w:behavior w:val="content"/>
        </w:behaviors>
        <w:guid w:val="{82FD0735-C85C-4D02-BC08-8962156BAF9E}"/>
      </w:docPartPr>
      <w:docPartBody>
        <w:p w:rsidR="00CA7F1C" w:rsidRDefault="00315747">
          <w:r w:rsidRPr="00C74C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816"/>
    <w:rsid w:val="001F6542"/>
    <w:rsid w:val="00315747"/>
    <w:rsid w:val="00A8485B"/>
    <w:rsid w:val="00CA7F1C"/>
    <w:rsid w:val="00D50816"/>
    <w:rsid w:val="00E3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85B"/>
  </w:style>
  <w:style w:type="paragraph" w:customStyle="1" w:styleId="9F0DE603783848819671CCA9E71E6C4A">
    <w:name w:val="9F0DE603783848819671CCA9E71E6C4A"/>
    <w:rsid w:val="00315747"/>
    <w:pPr>
      <w:widowControl w:val="0"/>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after="0" w:line="215" w:lineRule="auto"/>
      <w:ind w:left="1440" w:hanging="720"/>
      <w:jc w:val="both"/>
    </w:pPr>
    <w:rPr>
      <w:rFonts w:ascii="Times New Roman" w:eastAsia="Times New Roman" w:hAnsi="Times New Roman" w:cs="Times New Roman"/>
      <w:snapToGrid w:val="0"/>
      <w:sz w:val="24"/>
      <w:szCs w:val="20"/>
    </w:rPr>
  </w:style>
  <w:style w:type="paragraph" w:customStyle="1" w:styleId="9F0DE603783848819671CCA9E71E6C4A1">
    <w:name w:val="9F0DE603783848819671CCA9E71E6C4A1"/>
    <w:rsid w:val="00315747"/>
    <w:pPr>
      <w:widowControl w:val="0"/>
      <w:tabs>
        <w:tab w:val="left" w:pos="-1080"/>
        <w:tab w:val="left" w:pos="-720"/>
        <w:tab w:val="left" w:pos="360"/>
        <w:tab w:val="left" w:pos="720"/>
        <w:tab w:val="left" w:pos="1440"/>
        <w:tab w:val="left" w:pos="2160"/>
        <w:tab w:val="left" w:pos="2880"/>
        <w:tab w:val="left" w:pos="3600"/>
        <w:tab w:val="left" w:pos="4770"/>
        <w:tab w:val="left" w:pos="5760"/>
        <w:tab w:val="left" w:pos="6480"/>
        <w:tab w:val="left" w:pos="7200"/>
        <w:tab w:val="left" w:pos="7740"/>
        <w:tab w:val="left" w:pos="8280"/>
        <w:tab w:val="left" w:pos="8640"/>
        <w:tab w:val="left" w:pos="9360"/>
      </w:tabs>
      <w:spacing w:after="0" w:line="215" w:lineRule="auto"/>
      <w:ind w:left="1440" w:hanging="720"/>
      <w:jc w:val="both"/>
    </w:pPr>
    <w:rPr>
      <w:rFonts w:ascii="Times New Roman" w:eastAsia="Times New Roman" w:hAnsi="Times New Roman" w:cs="Times New Roman"/>
      <w:snapToGrid w:val="0"/>
      <w:sz w:val="24"/>
      <w:szCs w:val="20"/>
    </w:rPr>
  </w:style>
  <w:style w:type="paragraph" w:customStyle="1" w:styleId="88DC3EE312F046B6A898BD56D9F16C9D">
    <w:name w:val="88DC3EE312F046B6A898BD56D9F16C9D"/>
    <w:rsid w:val="00CA7F1C"/>
  </w:style>
  <w:style w:type="paragraph" w:customStyle="1" w:styleId="71BBFC361F9E4A5B8692DEECE85FA144">
    <w:name w:val="71BBFC361F9E4A5B8692DEECE85FA144"/>
    <w:rsid w:val="00A8485B"/>
    <w:pPr>
      <w:spacing w:after="160" w:line="259" w:lineRule="auto"/>
    </w:pPr>
  </w:style>
  <w:style w:type="paragraph" w:customStyle="1" w:styleId="3155409322B640E59C4BFBF07287D925">
    <w:name w:val="3155409322B640E59C4BFBF07287D925"/>
    <w:rsid w:val="00A8485B"/>
    <w:pPr>
      <w:spacing w:after="160" w:line="259" w:lineRule="auto"/>
    </w:pPr>
  </w:style>
  <w:style w:type="paragraph" w:customStyle="1" w:styleId="81E9F36DF1EB4F03A32C6BE56AC21C33">
    <w:name w:val="81E9F36DF1EB4F03A32C6BE56AC21C33"/>
    <w:rsid w:val="00A8485B"/>
    <w:pPr>
      <w:spacing w:after="160" w:line="259" w:lineRule="auto"/>
    </w:pPr>
  </w:style>
  <w:style w:type="paragraph" w:customStyle="1" w:styleId="44A60B408F3A4F43B944104CC6F148A7">
    <w:name w:val="44A60B408F3A4F43B944104CC6F148A7"/>
    <w:rsid w:val="00A8485B"/>
    <w:pPr>
      <w:spacing w:after="160" w:line="259" w:lineRule="auto"/>
    </w:pPr>
  </w:style>
  <w:style w:type="paragraph" w:customStyle="1" w:styleId="0FBA47A926A74D4CAD8D5D889FEA3A1C">
    <w:name w:val="0FBA47A926A74D4CAD8D5D889FEA3A1C"/>
    <w:rsid w:val="00A8485B"/>
    <w:pPr>
      <w:spacing w:after="160" w:line="259" w:lineRule="auto"/>
    </w:pPr>
  </w:style>
  <w:style w:type="paragraph" w:customStyle="1" w:styleId="A88F5F43F45040C2875579D636374D0F">
    <w:name w:val="A88F5F43F45040C2875579D636374D0F"/>
    <w:rsid w:val="00A8485B"/>
    <w:pPr>
      <w:spacing w:after="160" w:line="259" w:lineRule="auto"/>
    </w:pPr>
  </w:style>
  <w:style w:type="paragraph" w:customStyle="1" w:styleId="A9EB3C204DD54E8EAC4E9D5EF6C969AC">
    <w:name w:val="A9EB3C204DD54E8EAC4E9D5EF6C969AC"/>
    <w:rsid w:val="00A8485B"/>
    <w:pPr>
      <w:spacing w:after="160" w:line="259" w:lineRule="auto"/>
    </w:pPr>
  </w:style>
  <w:style w:type="paragraph" w:customStyle="1" w:styleId="715490CCC45D4919A64F9413FC167285">
    <w:name w:val="715490CCC45D4919A64F9413FC167285"/>
    <w:rsid w:val="00A8485B"/>
    <w:pPr>
      <w:spacing w:after="160" w:line="259" w:lineRule="auto"/>
    </w:pPr>
  </w:style>
  <w:style w:type="paragraph" w:customStyle="1" w:styleId="7C1437B644694A16B9D26E44680C0CF3">
    <w:name w:val="7C1437B644694A16B9D26E44680C0CF3"/>
    <w:rsid w:val="00A8485B"/>
    <w:pPr>
      <w:spacing w:after="160" w:line="259" w:lineRule="auto"/>
    </w:pPr>
  </w:style>
  <w:style w:type="paragraph" w:customStyle="1" w:styleId="8EB6DA53D3694859827743A3EDCE3B72">
    <w:name w:val="8EB6DA53D3694859827743A3EDCE3B72"/>
    <w:rsid w:val="00A848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C8B7-571E-4191-96F0-2B411197F4F2}">
  <ds:schemaRefs>
    <ds:schemaRef ds:uri="http://schemas.openxmlformats.org/officeDocument/2006/bibliography"/>
  </ds:schemaRefs>
</ds:datastoreItem>
</file>

<file path=customXml/itemProps2.xml><?xml version="1.0" encoding="utf-8"?>
<ds:datastoreItem xmlns:ds="http://schemas.openxmlformats.org/officeDocument/2006/customXml" ds:itemID="{48EF67DC-0CFA-4FA4-BBE5-681F8B69078F}">
  <ds:schemaRefs>
    <ds:schemaRef ds:uri="http://schemas.openxmlformats.org/officeDocument/2006/bibliography"/>
  </ds:schemaRefs>
</ds:datastoreItem>
</file>

<file path=customXml/itemProps3.xml><?xml version="1.0" encoding="utf-8"?>
<ds:datastoreItem xmlns:ds="http://schemas.openxmlformats.org/officeDocument/2006/customXml" ds:itemID="{EF4B803F-81EE-4328-962C-A7FAEBB09522}">
  <ds:schemaRefs>
    <ds:schemaRef ds:uri="http://schemas.openxmlformats.org/officeDocument/2006/bibliography"/>
  </ds:schemaRefs>
</ds:datastoreItem>
</file>

<file path=customXml/itemProps4.xml><?xml version="1.0" encoding="utf-8"?>
<ds:datastoreItem xmlns:ds="http://schemas.openxmlformats.org/officeDocument/2006/customXml" ds:itemID="{525CEF7E-9BEE-463E-AD40-285D0A4B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8173</Words>
  <Characters>46587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SANTA ANA WATERSHED</vt:lpstr>
    </vt:vector>
  </TitlesOfParts>
  <Company>City of Riverside</Company>
  <LinksUpToDate>false</LinksUpToDate>
  <CharactersWithSpaces>54651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ANA WATERSHED</dc:title>
  <dc:creator>Industrial Waste Section</dc:creator>
  <cp:lastModifiedBy>Lucas Gilbert</cp:lastModifiedBy>
  <cp:revision>2</cp:revision>
  <cp:lastPrinted>2013-10-28T23:53:00Z</cp:lastPrinted>
  <dcterms:created xsi:type="dcterms:W3CDTF">2020-06-30T21:31:00Z</dcterms:created>
  <dcterms:modified xsi:type="dcterms:W3CDTF">2020-06-30T21:31:00Z</dcterms:modified>
</cp:coreProperties>
</file>